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6C30" w14:textId="4F5040AB" w:rsidR="0079593A" w:rsidRPr="008B1BDA" w:rsidRDefault="34FAC852" w:rsidP="5B4E774B">
      <w:pPr>
        <w:jc w:val="center"/>
        <w:rPr>
          <w:rFonts w:asciiTheme="minorHAnsi" w:hAnsiTheme="minorHAnsi" w:cstheme="minorBidi"/>
          <w:b/>
          <w:bCs/>
          <w:color w:val="000000" w:themeColor="text1"/>
          <w:sz w:val="28"/>
          <w:szCs w:val="28"/>
        </w:rPr>
      </w:pPr>
      <w:r w:rsidRPr="5B4E774B">
        <w:rPr>
          <w:rFonts w:asciiTheme="minorHAnsi" w:hAnsiTheme="minorHAnsi" w:cstheme="minorBidi"/>
          <w:b/>
          <w:bCs/>
          <w:color w:val="000000" w:themeColor="text1"/>
          <w:sz w:val="28"/>
          <w:szCs w:val="28"/>
        </w:rPr>
        <w:t>REPUBLIC OF GHANA</w:t>
      </w:r>
    </w:p>
    <w:p w14:paraId="6A19EE8F" w14:textId="1A76C7FE" w:rsidR="0079593A" w:rsidRPr="008B1BDA" w:rsidRDefault="0079593A" w:rsidP="5B4E774B">
      <w:pPr>
        <w:rPr>
          <w:rFonts w:asciiTheme="minorHAnsi" w:hAnsiTheme="minorHAnsi" w:cstheme="minorBidi"/>
          <w:b/>
          <w:bCs/>
          <w:color w:val="000000" w:themeColor="text1"/>
          <w:sz w:val="28"/>
          <w:szCs w:val="28"/>
        </w:rPr>
      </w:pPr>
    </w:p>
    <w:p w14:paraId="7FE1D889" w14:textId="2A1C1006" w:rsidR="0079593A" w:rsidRPr="008B1BDA" w:rsidRDefault="34FAC852" w:rsidP="5B4E774B">
      <w:pPr>
        <w:jc w:val="center"/>
        <w:rPr>
          <w:rFonts w:asciiTheme="minorHAnsi" w:hAnsiTheme="minorHAnsi" w:cstheme="minorBidi"/>
          <w:b/>
          <w:bCs/>
          <w:color w:val="000000" w:themeColor="text1"/>
          <w:sz w:val="28"/>
          <w:szCs w:val="28"/>
        </w:rPr>
      </w:pPr>
      <w:r>
        <w:rPr>
          <w:noProof/>
        </w:rPr>
        <w:drawing>
          <wp:inline distT="0" distB="0" distL="0" distR="0" wp14:anchorId="6A2B3DDF" wp14:editId="3F42F227">
            <wp:extent cx="2242282" cy="2128116"/>
            <wp:effectExtent l="0" t="0" r="5715" b="5715"/>
            <wp:docPr id="54570637"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42282" cy="2128116"/>
                    </a:xfrm>
                    <a:prstGeom prst="rect">
                      <a:avLst/>
                    </a:prstGeom>
                  </pic:spPr>
                </pic:pic>
              </a:graphicData>
            </a:graphic>
          </wp:inline>
        </w:drawing>
      </w:r>
    </w:p>
    <w:p w14:paraId="163CF1E3" w14:textId="77777777" w:rsidR="0079593A" w:rsidRPr="008B1BDA" w:rsidRDefault="0079593A" w:rsidP="5B4E774B">
      <w:pPr>
        <w:rPr>
          <w:rFonts w:asciiTheme="minorHAnsi" w:hAnsiTheme="minorHAnsi" w:cstheme="minorBidi"/>
          <w:b/>
          <w:bCs/>
          <w:color w:val="000000" w:themeColor="text1"/>
          <w:sz w:val="28"/>
          <w:szCs w:val="28"/>
        </w:rPr>
      </w:pPr>
    </w:p>
    <w:p w14:paraId="3B185D85" w14:textId="77777777" w:rsidR="0079593A" w:rsidRPr="008B1BDA" w:rsidRDefault="34FAC852" w:rsidP="5B4E774B">
      <w:pPr>
        <w:jc w:val="center"/>
        <w:rPr>
          <w:rFonts w:asciiTheme="minorHAnsi" w:hAnsiTheme="minorHAnsi" w:cstheme="minorBidi"/>
          <w:b/>
          <w:bCs/>
          <w:color w:val="000000" w:themeColor="text1"/>
          <w:sz w:val="28"/>
          <w:szCs w:val="28"/>
        </w:rPr>
      </w:pPr>
      <w:r w:rsidRPr="5B4E774B">
        <w:rPr>
          <w:rFonts w:asciiTheme="minorHAnsi" w:hAnsiTheme="minorHAnsi" w:cstheme="minorBidi"/>
          <w:b/>
          <w:bCs/>
          <w:color w:val="000000" w:themeColor="text1"/>
          <w:sz w:val="28"/>
          <w:szCs w:val="28"/>
        </w:rPr>
        <w:t>MINISTRY OF EDUCATION</w:t>
      </w:r>
    </w:p>
    <w:p w14:paraId="30C878CE" w14:textId="77777777" w:rsidR="0079593A" w:rsidRPr="008B1BDA" w:rsidRDefault="0079593A" w:rsidP="5B4E774B">
      <w:pPr>
        <w:rPr>
          <w:rFonts w:asciiTheme="minorHAnsi" w:hAnsiTheme="minorHAnsi" w:cstheme="minorBidi"/>
          <w:b/>
          <w:bCs/>
          <w:color w:val="000000" w:themeColor="text1"/>
          <w:sz w:val="28"/>
          <w:szCs w:val="28"/>
        </w:rPr>
      </w:pPr>
    </w:p>
    <w:p w14:paraId="15CF473D" w14:textId="77777777" w:rsidR="0079593A" w:rsidRPr="008B1BDA" w:rsidRDefault="0079593A" w:rsidP="5B4E774B">
      <w:pPr>
        <w:rPr>
          <w:rFonts w:asciiTheme="minorHAnsi" w:hAnsiTheme="minorHAnsi" w:cstheme="minorBidi"/>
          <w:b/>
          <w:bCs/>
          <w:color w:val="000000" w:themeColor="text1"/>
          <w:sz w:val="28"/>
          <w:szCs w:val="28"/>
        </w:rPr>
      </w:pPr>
    </w:p>
    <w:p w14:paraId="4BEC9ED0" w14:textId="77777777" w:rsidR="0079593A" w:rsidRPr="008B1BDA" w:rsidRDefault="0079593A" w:rsidP="5B4E774B">
      <w:pPr>
        <w:rPr>
          <w:rFonts w:asciiTheme="minorHAnsi" w:hAnsiTheme="minorHAnsi" w:cstheme="minorBidi"/>
          <w:b/>
          <w:bCs/>
          <w:color w:val="000000" w:themeColor="text1"/>
          <w:sz w:val="28"/>
          <w:szCs w:val="28"/>
        </w:rPr>
      </w:pPr>
    </w:p>
    <w:p w14:paraId="74FBEDCD" w14:textId="41CC7D4F" w:rsidR="004C4D2D" w:rsidRPr="008B1BDA" w:rsidRDefault="34FAC852" w:rsidP="5B4E774B">
      <w:pPr>
        <w:jc w:val="center"/>
        <w:rPr>
          <w:rFonts w:asciiTheme="minorHAnsi" w:hAnsiTheme="minorHAnsi" w:cstheme="minorBidi"/>
          <w:b/>
          <w:bCs/>
          <w:color w:val="000000" w:themeColor="text1"/>
          <w:sz w:val="32"/>
          <w:szCs w:val="32"/>
        </w:rPr>
      </w:pPr>
      <w:r w:rsidRPr="5B4E774B">
        <w:rPr>
          <w:rFonts w:asciiTheme="minorHAnsi" w:hAnsiTheme="minorHAnsi" w:cstheme="minorBidi"/>
          <w:b/>
          <w:bCs/>
          <w:color w:val="000000" w:themeColor="text1"/>
          <w:sz w:val="32"/>
          <w:szCs w:val="32"/>
        </w:rPr>
        <w:t xml:space="preserve">GHANA ACCOUNTABILITY FOR LEARNING OUTCOMES PROJECT </w:t>
      </w:r>
      <w:r w:rsidR="544C5144" w:rsidRPr="5B4E774B">
        <w:rPr>
          <w:rFonts w:asciiTheme="minorHAnsi" w:hAnsiTheme="minorHAnsi" w:cstheme="minorBidi"/>
          <w:b/>
          <w:bCs/>
          <w:color w:val="000000" w:themeColor="text1"/>
          <w:sz w:val="32"/>
          <w:szCs w:val="32"/>
        </w:rPr>
        <w:t>(GALOP)</w:t>
      </w:r>
    </w:p>
    <w:p w14:paraId="1DD77CF2" w14:textId="77777777" w:rsidR="004C4D2D" w:rsidRPr="008B1BDA" w:rsidRDefault="004C4D2D" w:rsidP="5B4E774B">
      <w:pPr>
        <w:jc w:val="center"/>
        <w:rPr>
          <w:rFonts w:asciiTheme="minorHAnsi" w:hAnsiTheme="minorHAnsi" w:cstheme="minorBidi"/>
          <w:b/>
          <w:bCs/>
          <w:color w:val="000000" w:themeColor="text1"/>
          <w:sz w:val="28"/>
          <w:szCs w:val="28"/>
        </w:rPr>
      </w:pPr>
    </w:p>
    <w:p w14:paraId="3900C672" w14:textId="3ACE5741" w:rsidR="0079593A" w:rsidRPr="008B1BDA" w:rsidRDefault="5635D824" w:rsidP="5B4E774B">
      <w:pPr>
        <w:jc w:val="center"/>
        <w:rPr>
          <w:rFonts w:asciiTheme="minorHAnsi" w:hAnsiTheme="minorHAnsi" w:cstheme="minorBidi"/>
          <w:b/>
          <w:bCs/>
          <w:color w:val="000000" w:themeColor="text1"/>
          <w:sz w:val="28"/>
          <w:szCs w:val="28"/>
        </w:rPr>
      </w:pPr>
      <w:r w:rsidRPr="5B4E774B">
        <w:rPr>
          <w:rFonts w:asciiTheme="minorHAnsi" w:hAnsiTheme="minorHAnsi" w:cstheme="minorBidi"/>
          <w:b/>
          <w:bCs/>
          <w:color w:val="000000" w:themeColor="text1"/>
          <w:sz w:val="28"/>
          <w:szCs w:val="28"/>
        </w:rPr>
        <w:t xml:space="preserve">ADDITIONAL FINANCING </w:t>
      </w:r>
    </w:p>
    <w:p w14:paraId="6DC9C2F3" w14:textId="77777777" w:rsidR="0079593A" w:rsidRPr="008B1BDA" w:rsidRDefault="0079593A" w:rsidP="5B4E774B">
      <w:pPr>
        <w:jc w:val="center"/>
        <w:rPr>
          <w:rFonts w:asciiTheme="minorHAnsi" w:hAnsiTheme="minorHAnsi" w:cstheme="minorBidi"/>
          <w:b/>
          <w:bCs/>
          <w:color w:val="000000" w:themeColor="text1"/>
          <w:sz w:val="28"/>
          <w:szCs w:val="28"/>
        </w:rPr>
      </w:pPr>
    </w:p>
    <w:p w14:paraId="7048E5AD" w14:textId="77777777" w:rsidR="0079593A" w:rsidRPr="008B1BDA" w:rsidRDefault="0079593A" w:rsidP="5B4E774B">
      <w:pPr>
        <w:rPr>
          <w:rFonts w:asciiTheme="minorHAnsi" w:hAnsiTheme="minorHAnsi" w:cstheme="minorBidi"/>
          <w:b/>
          <w:bCs/>
          <w:color w:val="000000" w:themeColor="text1"/>
          <w:sz w:val="28"/>
          <w:szCs w:val="28"/>
        </w:rPr>
      </w:pPr>
    </w:p>
    <w:p w14:paraId="37A0125D" w14:textId="77777777" w:rsidR="0079593A" w:rsidRPr="008B1BDA" w:rsidRDefault="0079593A" w:rsidP="5B4E774B">
      <w:pPr>
        <w:rPr>
          <w:rFonts w:asciiTheme="minorHAnsi" w:hAnsiTheme="minorHAnsi" w:cstheme="minorBidi"/>
          <w:b/>
          <w:bCs/>
          <w:color w:val="000000" w:themeColor="text1"/>
          <w:sz w:val="28"/>
          <w:szCs w:val="28"/>
        </w:rPr>
      </w:pPr>
    </w:p>
    <w:p w14:paraId="12ED3EA6" w14:textId="77777777" w:rsidR="0079593A" w:rsidRPr="008B1BDA" w:rsidRDefault="0079593A" w:rsidP="5B4E774B">
      <w:pPr>
        <w:rPr>
          <w:rFonts w:asciiTheme="minorHAnsi" w:hAnsiTheme="minorHAnsi" w:cstheme="minorBidi"/>
          <w:b/>
          <w:bCs/>
          <w:color w:val="000000" w:themeColor="text1"/>
          <w:sz w:val="28"/>
          <w:szCs w:val="28"/>
        </w:rPr>
      </w:pPr>
    </w:p>
    <w:p w14:paraId="63614623" w14:textId="77777777" w:rsidR="00846007" w:rsidRPr="008B1BDA" w:rsidRDefault="2FE8F922" w:rsidP="5B4E774B">
      <w:pPr>
        <w:jc w:val="center"/>
        <w:rPr>
          <w:rFonts w:asciiTheme="minorHAnsi" w:hAnsiTheme="minorHAnsi" w:cstheme="minorBidi"/>
          <w:b/>
          <w:bCs/>
          <w:color w:val="000000" w:themeColor="text1"/>
          <w:sz w:val="32"/>
          <w:szCs w:val="32"/>
        </w:rPr>
      </w:pPr>
      <w:r w:rsidRPr="5B4E774B">
        <w:rPr>
          <w:rFonts w:asciiTheme="minorHAnsi" w:hAnsiTheme="minorHAnsi" w:cstheme="minorBidi"/>
          <w:b/>
          <w:bCs/>
          <w:color w:val="000000" w:themeColor="text1"/>
          <w:sz w:val="32"/>
          <w:szCs w:val="32"/>
        </w:rPr>
        <w:t xml:space="preserve">STAKEHOLDER ENGAGEMENT PLAN </w:t>
      </w:r>
    </w:p>
    <w:p w14:paraId="14CF6502" w14:textId="5E865B16" w:rsidR="0079593A" w:rsidRPr="008B1BDA" w:rsidRDefault="2FE8F922" w:rsidP="5B4E774B">
      <w:pPr>
        <w:jc w:val="center"/>
        <w:rPr>
          <w:rFonts w:asciiTheme="minorHAnsi" w:hAnsiTheme="minorHAnsi" w:cstheme="minorBidi"/>
          <w:b/>
          <w:bCs/>
          <w:color w:val="000000" w:themeColor="text1"/>
          <w:sz w:val="32"/>
          <w:szCs w:val="32"/>
        </w:rPr>
      </w:pPr>
      <w:r w:rsidRPr="5B4E774B">
        <w:rPr>
          <w:rFonts w:asciiTheme="minorHAnsi" w:hAnsiTheme="minorHAnsi" w:cstheme="minorBidi"/>
          <w:b/>
          <w:bCs/>
          <w:color w:val="000000" w:themeColor="text1"/>
          <w:sz w:val="32"/>
          <w:szCs w:val="32"/>
        </w:rPr>
        <w:t>(SEP)</w:t>
      </w:r>
    </w:p>
    <w:p w14:paraId="7362B266" w14:textId="77777777" w:rsidR="0079593A" w:rsidRPr="008B1BDA" w:rsidRDefault="0079593A" w:rsidP="5B4E774B">
      <w:pPr>
        <w:jc w:val="center"/>
        <w:rPr>
          <w:rFonts w:asciiTheme="minorHAnsi" w:hAnsiTheme="minorHAnsi" w:cstheme="minorBidi"/>
          <w:b/>
          <w:bCs/>
          <w:color w:val="000000" w:themeColor="text1"/>
          <w:sz w:val="28"/>
          <w:szCs w:val="28"/>
        </w:rPr>
      </w:pPr>
    </w:p>
    <w:p w14:paraId="2C62E77F" w14:textId="77777777" w:rsidR="0079593A" w:rsidRPr="008B1BDA" w:rsidRDefault="0079593A" w:rsidP="5B4E774B">
      <w:pPr>
        <w:jc w:val="center"/>
        <w:rPr>
          <w:rFonts w:asciiTheme="minorHAnsi" w:hAnsiTheme="minorHAnsi" w:cstheme="minorBidi"/>
          <w:b/>
          <w:bCs/>
          <w:color w:val="000000" w:themeColor="text1"/>
          <w:sz w:val="28"/>
          <w:szCs w:val="28"/>
        </w:rPr>
      </w:pPr>
    </w:p>
    <w:p w14:paraId="6957B11A" w14:textId="1F0C58A4" w:rsidR="0079593A" w:rsidRPr="008B1BDA" w:rsidRDefault="0079593A" w:rsidP="5B4E774B">
      <w:pPr>
        <w:jc w:val="center"/>
        <w:rPr>
          <w:rFonts w:eastAsia="Times New Roman"/>
          <w:i/>
          <w:iCs/>
          <w:color w:val="000000" w:themeColor="text1"/>
          <w:sz w:val="28"/>
          <w:szCs w:val="28"/>
        </w:rPr>
      </w:pPr>
    </w:p>
    <w:p w14:paraId="64321499" w14:textId="77777777" w:rsidR="0079593A" w:rsidRPr="008B1BDA" w:rsidRDefault="0079593A" w:rsidP="5B4E774B">
      <w:pPr>
        <w:jc w:val="center"/>
        <w:rPr>
          <w:rFonts w:asciiTheme="minorHAnsi" w:hAnsiTheme="minorHAnsi" w:cstheme="minorBidi"/>
          <w:b/>
          <w:bCs/>
          <w:color w:val="000000" w:themeColor="text1"/>
          <w:sz w:val="28"/>
          <w:szCs w:val="28"/>
        </w:rPr>
      </w:pPr>
    </w:p>
    <w:p w14:paraId="704D2FD5" w14:textId="77777777" w:rsidR="0079593A" w:rsidRPr="008B1BDA" w:rsidRDefault="0079593A" w:rsidP="5B4E774B">
      <w:pPr>
        <w:jc w:val="center"/>
        <w:rPr>
          <w:rFonts w:asciiTheme="minorHAnsi" w:hAnsiTheme="minorHAnsi" w:cstheme="minorBidi"/>
          <w:b/>
          <w:bCs/>
          <w:color w:val="000000" w:themeColor="text1"/>
          <w:sz w:val="28"/>
          <w:szCs w:val="28"/>
        </w:rPr>
      </w:pPr>
    </w:p>
    <w:p w14:paraId="5C31010D" w14:textId="01203258" w:rsidR="00F121B2" w:rsidRPr="008B1BDA" w:rsidRDefault="005C2AED" w:rsidP="5B4E774B">
      <w:pPr>
        <w:jc w:val="center"/>
        <w:rPr>
          <w:rFonts w:asciiTheme="minorHAnsi" w:hAnsiTheme="minorHAnsi" w:cstheme="minorBidi"/>
          <w:b/>
          <w:bCs/>
          <w:color w:val="000000" w:themeColor="text1"/>
          <w:sz w:val="28"/>
          <w:szCs w:val="28"/>
        </w:rPr>
      </w:pPr>
      <w:r>
        <w:rPr>
          <w:rFonts w:asciiTheme="minorHAnsi" w:hAnsiTheme="minorHAnsi" w:cstheme="minorBidi"/>
          <w:b/>
          <w:bCs/>
          <w:color w:val="000000" w:themeColor="text1"/>
          <w:sz w:val="28"/>
          <w:szCs w:val="28"/>
        </w:rPr>
        <w:t>SEPTEMBER</w:t>
      </w:r>
      <w:r w:rsidRPr="5B4E774B">
        <w:rPr>
          <w:rFonts w:asciiTheme="minorHAnsi" w:hAnsiTheme="minorHAnsi" w:cstheme="minorBidi"/>
          <w:b/>
          <w:bCs/>
          <w:color w:val="000000" w:themeColor="text1"/>
          <w:sz w:val="28"/>
          <w:szCs w:val="28"/>
        </w:rPr>
        <w:t xml:space="preserve"> </w:t>
      </w:r>
      <w:r w:rsidR="48981DC9" w:rsidRPr="5B4E774B">
        <w:rPr>
          <w:rFonts w:asciiTheme="minorHAnsi" w:hAnsiTheme="minorHAnsi" w:cstheme="minorBidi"/>
          <w:b/>
          <w:bCs/>
          <w:color w:val="000000" w:themeColor="text1"/>
          <w:sz w:val="28"/>
          <w:szCs w:val="28"/>
        </w:rPr>
        <w:t>2024</w:t>
      </w:r>
    </w:p>
    <w:p w14:paraId="5F024788" w14:textId="77777777" w:rsidR="0079593A" w:rsidRPr="008B1BDA" w:rsidRDefault="0079593A" w:rsidP="5B4E774B">
      <w:pPr>
        <w:jc w:val="center"/>
        <w:rPr>
          <w:rFonts w:asciiTheme="minorHAnsi" w:hAnsiTheme="minorHAnsi" w:cstheme="minorBidi"/>
          <w:color w:val="000000" w:themeColor="text1"/>
          <w:sz w:val="28"/>
          <w:szCs w:val="28"/>
        </w:rPr>
      </w:pPr>
    </w:p>
    <w:p w14:paraId="757F1740" w14:textId="77777777" w:rsidR="0079593A" w:rsidRPr="008B1BDA" w:rsidRDefault="0079593A" w:rsidP="04322EA0">
      <w:pPr>
        <w:jc w:val="center"/>
        <w:rPr>
          <w:rFonts w:asciiTheme="minorHAnsi" w:hAnsiTheme="minorHAnsi" w:cstheme="minorBidi"/>
          <w:color w:val="000000" w:themeColor="text1"/>
          <w:sz w:val="22"/>
          <w:szCs w:val="22"/>
        </w:rPr>
      </w:pPr>
    </w:p>
    <w:p w14:paraId="27ABF334" w14:textId="77777777" w:rsidR="0079593A" w:rsidRPr="008B1BDA" w:rsidRDefault="0079593A" w:rsidP="04322EA0">
      <w:pPr>
        <w:jc w:val="center"/>
        <w:rPr>
          <w:rFonts w:asciiTheme="minorHAnsi" w:hAnsiTheme="minorHAnsi" w:cstheme="minorBidi"/>
          <w:color w:val="000000" w:themeColor="text1"/>
          <w:sz w:val="22"/>
          <w:szCs w:val="22"/>
        </w:rPr>
      </w:pPr>
    </w:p>
    <w:p w14:paraId="0A9DDC99" w14:textId="77777777" w:rsidR="0079593A" w:rsidRPr="008B1BDA" w:rsidRDefault="0079593A" w:rsidP="04322EA0">
      <w:pPr>
        <w:jc w:val="center"/>
        <w:rPr>
          <w:rFonts w:asciiTheme="minorHAnsi" w:hAnsiTheme="minorHAnsi" w:cstheme="minorBidi"/>
          <w:color w:val="000000" w:themeColor="text1"/>
          <w:sz w:val="22"/>
          <w:szCs w:val="22"/>
        </w:rPr>
      </w:pPr>
    </w:p>
    <w:p w14:paraId="652490BA" w14:textId="662E156C" w:rsidR="0079593A" w:rsidRPr="008B1BDA" w:rsidRDefault="0079593A" w:rsidP="04322EA0">
      <w:pPr>
        <w:jc w:val="center"/>
        <w:rPr>
          <w:rFonts w:asciiTheme="minorHAnsi" w:hAnsiTheme="minorHAnsi" w:cstheme="minorBidi"/>
          <w:color w:val="000000" w:themeColor="text1"/>
          <w:sz w:val="22"/>
          <w:szCs w:val="22"/>
        </w:rPr>
      </w:pPr>
    </w:p>
    <w:p w14:paraId="10F8C713" w14:textId="32F9DA87" w:rsidR="00846007" w:rsidRPr="008B1BDA" w:rsidRDefault="00846007" w:rsidP="04322EA0">
      <w:pPr>
        <w:jc w:val="center"/>
        <w:rPr>
          <w:rFonts w:asciiTheme="minorHAnsi" w:hAnsiTheme="minorHAnsi" w:cstheme="minorBidi"/>
          <w:color w:val="000000" w:themeColor="text1"/>
          <w:sz w:val="22"/>
          <w:szCs w:val="22"/>
        </w:rPr>
      </w:pPr>
    </w:p>
    <w:p w14:paraId="7DF60242" w14:textId="77777777" w:rsidR="008063B1" w:rsidRDefault="008063B1" w:rsidP="5B4E774B">
      <w:pPr>
        <w:pStyle w:val="Heading1"/>
        <w:jc w:val="center"/>
        <w:rPr>
          <w:rFonts w:asciiTheme="minorHAnsi" w:hAnsiTheme="minorHAnsi" w:cstheme="minorBidi"/>
          <w:color w:val="000000" w:themeColor="text1"/>
          <w:sz w:val="22"/>
          <w:szCs w:val="22"/>
        </w:rPr>
        <w:sectPr w:rsidR="008063B1" w:rsidSect="00D97314">
          <w:footerReference w:type="default" r:id="rId12"/>
          <w:pgSz w:w="12240" w:h="15840"/>
          <w:pgMar w:top="1440" w:right="1440" w:bottom="1440" w:left="1440" w:header="720" w:footer="720" w:gutter="0"/>
          <w:pgNumType w:fmt="lowerRoman" w:start="1"/>
          <w:cols w:space="720"/>
          <w:docGrid w:linePitch="360"/>
        </w:sectPr>
      </w:pPr>
      <w:bookmarkStart w:id="0" w:name="_Toc5181274"/>
      <w:bookmarkStart w:id="1" w:name="_Toc5303939"/>
      <w:bookmarkStart w:id="2" w:name="_Toc39243259"/>
      <w:bookmarkStart w:id="3" w:name="_Toc1717929941"/>
    </w:p>
    <w:p w14:paraId="6056A54B" w14:textId="51CFB8B2" w:rsidR="0079593A" w:rsidRPr="008B1BDA" w:rsidRDefault="34FAC852" w:rsidP="5B4E774B">
      <w:pPr>
        <w:pStyle w:val="Heading1"/>
        <w:jc w:val="center"/>
        <w:rPr>
          <w:rFonts w:asciiTheme="minorHAnsi" w:hAnsiTheme="minorHAnsi" w:cstheme="minorBidi"/>
          <w:b w:val="0"/>
          <w:color w:val="000000" w:themeColor="text1"/>
          <w:sz w:val="22"/>
          <w:szCs w:val="22"/>
        </w:rPr>
      </w:pPr>
      <w:r w:rsidRPr="5B4E774B">
        <w:rPr>
          <w:rFonts w:asciiTheme="minorHAnsi" w:hAnsiTheme="minorHAnsi" w:cstheme="minorBidi"/>
          <w:color w:val="000000" w:themeColor="text1"/>
          <w:sz w:val="22"/>
          <w:szCs w:val="22"/>
        </w:rPr>
        <w:t>EXECUTIVE SUMMARY</w:t>
      </w:r>
      <w:bookmarkEnd w:id="0"/>
      <w:bookmarkEnd w:id="1"/>
      <w:bookmarkEnd w:id="2"/>
      <w:bookmarkEnd w:id="3"/>
    </w:p>
    <w:p w14:paraId="77100ED3" w14:textId="138B5E17" w:rsidR="0079593A" w:rsidRPr="008B1BDA" w:rsidRDefault="0079593A" w:rsidP="04322EA0">
      <w:pPr>
        <w:rPr>
          <w:rFonts w:asciiTheme="minorHAnsi" w:hAnsiTheme="minorHAnsi" w:cstheme="minorBidi"/>
          <w:color w:val="000000" w:themeColor="text1"/>
          <w:sz w:val="22"/>
          <w:szCs w:val="22"/>
        </w:rPr>
      </w:pPr>
    </w:p>
    <w:p w14:paraId="64A56621" w14:textId="45405455" w:rsidR="00B45268" w:rsidRPr="008B1BDA" w:rsidRDefault="73B1CA15" w:rsidP="6539FF47">
      <w:pPr>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The current Stakeholder Engagement Plan (SEP) is designed to establish an effective platform for productive interaction with potentially affected parties and persons with interest in the implementation and outcomes of the Ghana Accountability for Learning Outcomes</w:t>
      </w:r>
      <w:r w:rsidR="6A840A5A" w:rsidRPr="5B4E774B">
        <w:rPr>
          <w:rFonts w:asciiTheme="minorHAnsi" w:hAnsiTheme="minorHAnsi" w:cstheme="minorBidi"/>
          <w:color w:val="000000" w:themeColor="text1"/>
          <w:sz w:val="22"/>
          <w:szCs w:val="22"/>
        </w:rPr>
        <w:t xml:space="preserve"> </w:t>
      </w:r>
      <w:r w:rsidR="52DD5606" w:rsidRPr="5B4E774B">
        <w:rPr>
          <w:rFonts w:asciiTheme="minorHAnsi" w:hAnsiTheme="minorHAnsi" w:cstheme="minorBidi"/>
          <w:color w:val="000000" w:themeColor="text1"/>
          <w:sz w:val="22"/>
          <w:szCs w:val="22"/>
        </w:rPr>
        <w:t>P</w:t>
      </w:r>
      <w:r w:rsidR="6A840A5A" w:rsidRPr="5B4E774B">
        <w:rPr>
          <w:rFonts w:asciiTheme="minorHAnsi" w:hAnsiTheme="minorHAnsi" w:cstheme="minorBidi"/>
          <w:color w:val="000000" w:themeColor="text1"/>
          <w:sz w:val="22"/>
          <w:szCs w:val="22"/>
        </w:rPr>
        <w:t>roject</w:t>
      </w:r>
      <w:r w:rsidRPr="5B4E774B">
        <w:rPr>
          <w:rFonts w:asciiTheme="minorHAnsi" w:hAnsiTheme="minorHAnsi" w:cstheme="minorBidi"/>
          <w:color w:val="000000" w:themeColor="text1"/>
          <w:sz w:val="22"/>
          <w:szCs w:val="22"/>
        </w:rPr>
        <w:t xml:space="preserve"> (GALOP)</w:t>
      </w:r>
      <w:r w:rsidR="60E91C4E" w:rsidRPr="5B4E774B">
        <w:rPr>
          <w:rFonts w:asciiTheme="minorHAnsi" w:hAnsiTheme="minorHAnsi" w:cstheme="minorBidi"/>
          <w:color w:val="000000" w:themeColor="text1"/>
          <w:sz w:val="22"/>
          <w:szCs w:val="22"/>
        </w:rPr>
        <w:t>, first</w:t>
      </w:r>
      <w:r w:rsidR="0EB6D062" w:rsidRPr="5B4E774B">
        <w:rPr>
          <w:rFonts w:asciiTheme="minorHAnsi" w:hAnsiTheme="minorHAnsi" w:cstheme="minorBidi"/>
          <w:color w:val="000000" w:themeColor="text1"/>
          <w:sz w:val="22"/>
          <w:szCs w:val="22"/>
        </w:rPr>
        <w:t xml:space="preserve"> </w:t>
      </w:r>
      <w:r w:rsidR="021B6C02" w:rsidRPr="5B4E774B">
        <w:rPr>
          <w:rFonts w:ascii="Calibri" w:hAnsi="Calibri" w:cs="Calibri"/>
          <w:color w:val="000000" w:themeColor="text1"/>
          <w:sz w:val="22"/>
          <w:szCs w:val="22"/>
        </w:rPr>
        <w:t>Additional Financing (</w:t>
      </w:r>
      <w:r w:rsidR="021B6C02" w:rsidRPr="5B4E774B">
        <w:rPr>
          <w:rFonts w:ascii="Calibri" w:hAnsi="Calibri" w:cs="Calibri"/>
          <w:noProof/>
          <w:color w:val="000000" w:themeColor="text1"/>
          <w:sz w:val="22"/>
          <w:szCs w:val="22"/>
        </w:rPr>
        <w:t>Ghana Education Outcomes Fund</w:t>
      </w:r>
      <w:r w:rsidR="43D6DDC0" w:rsidRPr="5B4E774B">
        <w:rPr>
          <w:rFonts w:ascii="Calibri" w:hAnsi="Calibri" w:cs="Calibri"/>
          <w:color w:val="000000" w:themeColor="text1"/>
          <w:sz w:val="22"/>
          <w:szCs w:val="22"/>
        </w:rPr>
        <w:t xml:space="preserve"> – </w:t>
      </w:r>
      <w:r w:rsidR="021B6C02" w:rsidRPr="5B4E774B">
        <w:rPr>
          <w:rFonts w:ascii="Calibri" w:hAnsi="Calibri" w:cs="Calibri"/>
          <w:noProof/>
          <w:sz w:val="22"/>
          <w:szCs w:val="22"/>
        </w:rPr>
        <w:t>P173282)</w:t>
      </w:r>
      <w:r w:rsidR="60E91C4E" w:rsidRPr="5B4E774B">
        <w:rPr>
          <w:rFonts w:ascii="Calibri" w:hAnsi="Calibri" w:cs="Calibri"/>
          <w:noProof/>
          <w:sz w:val="22"/>
          <w:szCs w:val="22"/>
        </w:rPr>
        <w:t>, and the second Additional Financing</w:t>
      </w:r>
      <w:r w:rsidR="60E91C4E" w:rsidRPr="5B4E774B">
        <w:rPr>
          <w:rFonts w:asciiTheme="minorHAnsi" w:hAnsiTheme="minorHAnsi" w:cstheme="minorBidi"/>
          <w:sz w:val="22"/>
          <w:szCs w:val="22"/>
        </w:rPr>
        <w:t xml:space="preserve"> - Global Partnership for Education (GPE) GALOP</w:t>
      </w:r>
      <w:r w:rsidRPr="5B4E774B">
        <w:rPr>
          <w:rFonts w:asciiTheme="minorHAnsi" w:hAnsiTheme="minorHAnsi" w:cstheme="minorBidi"/>
          <w:color w:val="000000" w:themeColor="text1"/>
          <w:sz w:val="22"/>
          <w:szCs w:val="22"/>
        </w:rPr>
        <w:t xml:space="preserve">.  Effective stakeholder engagement is a necessary aspect of any good project and the GALOP SEP will help solicit feedback to inform project design and implementation </w:t>
      </w:r>
      <w:r w:rsidR="6A840A5A" w:rsidRPr="5B4E774B">
        <w:rPr>
          <w:rFonts w:asciiTheme="minorHAnsi" w:hAnsiTheme="minorHAnsi" w:cstheme="minorBidi"/>
          <w:color w:val="000000" w:themeColor="text1"/>
          <w:sz w:val="22"/>
          <w:szCs w:val="22"/>
        </w:rPr>
        <w:t>while simultaneously</w:t>
      </w:r>
      <w:r w:rsidRPr="5B4E774B">
        <w:rPr>
          <w:rFonts w:asciiTheme="minorHAnsi" w:hAnsiTheme="minorHAnsi" w:cstheme="minorBidi"/>
          <w:color w:val="000000" w:themeColor="text1"/>
          <w:sz w:val="22"/>
          <w:szCs w:val="22"/>
        </w:rPr>
        <w:t xml:space="preserve"> manag</w:t>
      </w:r>
      <w:r w:rsidR="6A840A5A" w:rsidRPr="5B4E774B">
        <w:rPr>
          <w:rFonts w:asciiTheme="minorHAnsi" w:hAnsiTheme="minorHAnsi" w:cstheme="minorBidi"/>
          <w:color w:val="000000" w:themeColor="text1"/>
          <w:sz w:val="22"/>
          <w:szCs w:val="22"/>
        </w:rPr>
        <w:t>ing</w:t>
      </w:r>
      <w:r w:rsidRPr="5B4E774B">
        <w:rPr>
          <w:rFonts w:asciiTheme="minorHAnsi" w:hAnsiTheme="minorHAnsi" w:cstheme="minorBidi"/>
          <w:color w:val="000000" w:themeColor="text1"/>
          <w:sz w:val="22"/>
          <w:szCs w:val="22"/>
        </w:rPr>
        <w:t xml:space="preserve"> expectation</w:t>
      </w:r>
      <w:r w:rsidR="6A840A5A" w:rsidRPr="5B4E774B">
        <w:rPr>
          <w:rFonts w:asciiTheme="minorHAnsi" w:hAnsiTheme="minorHAnsi" w:cstheme="minorBidi"/>
          <w:color w:val="000000" w:themeColor="text1"/>
          <w:sz w:val="22"/>
          <w:szCs w:val="22"/>
        </w:rPr>
        <w:t>s</w:t>
      </w:r>
      <w:r w:rsidRPr="5B4E774B">
        <w:rPr>
          <w:rFonts w:asciiTheme="minorHAnsi" w:hAnsiTheme="minorHAnsi" w:cstheme="minorBidi"/>
          <w:color w:val="000000" w:themeColor="text1"/>
          <w:sz w:val="22"/>
          <w:szCs w:val="22"/>
        </w:rPr>
        <w:t xml:space="preserve"> of beneficiaries and interested parties about project outcomes.</w:t>
      </w:r>
    </w:p>
    <w:p w14:paraId="3B42A364" w14:textId="06831268" w:rsidR="00B45268" w:rsidRPr="008B1BDA" w:rsidRDefault="00B45268" w:rsidP="04322EA0">
      <w:pPr>
        <w:jc w:val="both"/>
        <w:rPr>
          <w:rFonts w:asciiTheme="minorHAnsi" w:hAnsiTheme="minorHAnsi" w:cstheme="minorBidi"/>
          <w:color w:val="000000" w:themeColor="text1"/>
          <w:sz w:val="22"/>
          <w:szCs w:val="22"/>
        </w:rPr>
      </w:pPr>
    </w:p>
    <w:p w14:paraId="7DD8852F" w14:textId="31110902" w:rsidR="000E0030" w:rsidRPr="008B1BDA" w:rsidRDefault="73B1CA15" w:rsidP="6539FF47">
      <w:pPr>
        <w:jc w:val="both"/>
        <w:rPr>
          <w:rFonts w:asciiTheme="minorHAnsi" w:hAnsiTheme="minorHAnsi" w:cstheme="minorBidi"/>
          <w:noProof/>
          <w:sz w:val="22"/>
          <w:szCs w:val="22"/>
        </w:rPr>
      </w:pPr>
      <w:r w:rsidRPr="5B4E774B">
        <w:rPr>
          <w:rFonts w:asciiTheme="minorHAnsi" w:hAnsiTheme="minorHAnsi" w:cstheme="minorBidi"/>
          <w:color w:val="000000" w:themeColor="text1"/>
          <w:sz w:val="22"/>
          <w:szCs w:val="22"/>
        </w:rPr>
        <w:t xml:space="preserve">The GALOP </w:t>
      </w:r>
      <w:r w:rsidR="27D86F33" w:rsidRPr="5B4E774B">
        <w:rPr>
          <w:rFonts w:asciiTheme="minorHAnsi" w:hAnsiTheme="minorHAnsi" w:cstheme="minorBidi"/>
          <w:color w:val="000000" w:themeColor="text1"/>
          <w:sz w:val="22"/>
          <w:szCs w:val="22"/>
        </w:rPr>
        <w:t xml:space="preserve">parent project </w:t>
      </w:r>
      <w:r w:rsidRPr="5B4E774B">
        <w:rPr>
          <w:rFonts w:asciiTheme="minorHAnsi" w:hAnsiTheme="minorHAnsi" w:cstheme="minorBidi"/>
          <w:color w:val="000000" w:themeColor="text1"/>
          <w:sz w:val="22"/>
          <w:szCs w:val="22"/>
        </w:rPr>
        <w:t>support</w:t>
      </w:r>
      <w:r w:rsidR="60E91C4E" w:rsidRPr="5B4E774B">
        <w:rPr>
          <w:rFonts w:asciiTheme="minorHAnsi" w:hAnsiTheme="minorHAnsi" w:cstheme="minorBidi"/>
          <w:color w:val="000000" w:themeColor="text1"/>
          <w:sz w:val="22"/>
          <w:szCs w:val="22"/>
        </w:rPr>
        <w:t>s</w:t>
      </w:r>
      <w:r w:rsidRPr="5B4E774B">
        <w:rPr>
          <w:rFonts w:asciiTheme="minorHAnsi" w:hAnsiTheme="minorHAnsi" w:cstheme="minorBidi"/>
          <w:color w:val="000000" w:themeColor="text1"/>
          <w:sz w:val="22"/>
          <w:szCs w:val="22"/>
        </w:rPr>
        <w:t xml:space="preserve"> implementation of </w:t>
      </w:r>
      <w:r w:rsidR="6A840A5A" w:rsidRPr="5B4E774B">
        <w:rPr>
          <w:rFonts w:asciiTheme="minorHAnsi" w:hAnsiTheme="minorHAnsi" w:cstheme="minorBidi"/>
          <w:color w:val="000000" w:themeColor="text1"/>
          <w:sz w:val="22"/>
          <w:szCs w:val="22"/>
        </w:rPr>
        <w:t xml:space="preserve">the </w:t>
      </w:r>
      <w:r w:rsidRPr="5B4E774B">
        <w:rPr>
          <w:rFonts w:asciiTheme="minorHAnsi" w:hAnsiTheme="minorHAnsi" w:cstheme="minorBidi"/>
          <w:color w:val="000000" w:themeColor="text1"/>
          <w:sz w:val="22"/>
          <w:szCs w:val="22"/>
        </w:rPr>
        <w:t xml:space="preserve">Government’s Education Strategic Plan (ESP) </w:t>
      </w:r>
      <w:r w:rsidR="00766E67">
        <w:rPr>
          <w:rFonts w:asciiTheme="minorHAnsi" w:hAnsiTheme="minorHAnsi" w:cstheme="minorBidi"/>
          <w:color w:val="000000" w:themeColor="text1"/>
          <w:sz w:val="22"/>
          <w:szCs w:val="22"/>
        </w:rPr>
        <w:t xml:space="preserve">and targets 10,000 of the lowest performing basic schools </w:t>
      </w:r>
      <w:r w:rsidR="00766E67" w:rsidRPr="5B4E774B">
        <w:rPr>
          <w:rFonts w:asciiTheme="minorHAnsi" w:hAnsiTheme="minorHAnsi" w:cstheme="minorBidi"/>
          <w:color w:val="000000" w:themeColor="text1"/>
          <w:sz w:val="22"/>
          <w:szCs w:val="22"/>
        </w:rPr>
        <w:t>(KG1 to JHS3)</w:t>
      </w:r>
      <w:r w:rsidR="00766E67">
        <w:rPr>
          <w:rFonts w:asciiTheme="minorHAnsi" w:hAnsiTheme="minorHAnsi" w:cstheme="minorBidi"/>
          <w:color w:val="000000" w:themeColor="text1"/>
          <w:sz w:val="22"/>
          <w:szCs w:val="22"/>
        </w:rPr>
        <w:t xml:space="preserve"> in Ghana</w:t>
      </w:r>
      <w:r w:rsidRPr="5B4E774B">
        <w:rPr>
          <w:rFonts w:asciiTheme="minorHAnsi" w:hAnsiTheme="minorHAnsi" w:cstheme="minorBidi"/>
          <w:color w:val="000000" w:themeColor="text1"/>
          <w:sz w:val="22"/>
          <w:szCs w:val="22"/>
        </w:rPr>
        <w:t>.  The Project Development Objective is to improve the quality of low performing basic schools and to strengthen education</w:t>
      </w:r>
      <w:r w:rsidR="19CCB0AD" w:rsidRPr="5B4E774B">
        <w:rPr>
          <w:rFonts w:asciiTheme="minorHAnsi" w:hAnsiTheme="minorHAnsi" w:cstheme="minorBidi"/>
          <w:color w:val="000000" w:themeColor="text1"/>
          <w:sz w:val="22"/>
          <w:szCs w:val="22"/>
        </w:rPr>
        <w:t xml:space="preserve"> sector equity and accountability in Ghana.</w:t>
      </w:r>
      <w:r w:rsidR="27D86F33" w:rsidRPr="5B4E774B">
        <w:rPr>
          <w:rFonts w:asciiTheme="minorHAnsi" w:hAnsiTheme="minorHAnsi" w:cstheme="minorBidi"/>
          <w:color w:val="000000" w:themeColor="text1"/>
          <w:sz w:val="22"/>
          <w:szCs w:val="22"/>
        </w:rPr>
        <w:t xml:space="preserve"> The </w:t>
      </w:r>
      <w:r w:rsidR="60E91C4E" w:rsidRPr="5B4E774B">
        <w:rPr>
          <w:rFonts w:asciiTheme="minorHAnsi" w:hAnsiTheme="minorHAnsi" w:cstheme="minorBidi"/>
          <w:color w:val="000000" w:themeColor="text1"/>
          <w:sz w:val="22"/>
          <w:szCs w:val="22"/>
        </w:rPr>
        <w:t xml:space="preserve">first </w:t>
      </w:r>
      <w:r w:rsidR="021B6C02" w:rsidRPr="5B4E774B">
        <w:rPr>
          <w:rFonts w:asciiTheme="minorHAnsi" w:hAnsiTheme="minorHAnsi" w:cstheme="minorBidi"/>
          <w:color w:val="000000" w:themeColor="text1"/>
          <w:sz w:val="22"/>
          <w:szCs w:val="22"/>
        </w:rPr>
        <w:t>Additional Financing (</w:t>
      </w:r>
      <w:r w:rsidR="021B6C02" w:rsidRPr="5B4E774B">
        <w:rPr>
          <w:rFonts w:asciiTheme="minorHAnsi" w:hAnsiTheme="minorHAnsi" w:cstheme="minorBidi"/>
          <w:noProof/>
          <w:color w:val="000000" w:themeColor="text1"/>
          <w:sz w:val="22"/>
          <w:szCs w:val="22"/>
        </w:rPr>
        <w:t>Ghana Education Outcomes Fund</w:t>
      </w:r>
      <w:r w:rsidR="021B6C02" w:rsidRPr="5B4E774B">
        <w:rPr>
          <w:rFonts w:asciiTheme="minorHAnsi" w:hAnsiTheme="minorHAnsi" w:cstheme="minorBidi"/>
          <w:color w:val="000000" w:themeColor="text1"/>
          <w:sz w:val="22"/>
          <w:szCs w:val="22"/>
        </w:rPr>
        <w:t>)</w:t>
      </w:r>
      <w:r w:rsidR="021B6C02" w:rsidRPr="5B4E774B">
        <w:rPr>
          <w:rFonts w:asciiTheme="minorHAnsi" w:hAnsiTheme="minorHAnsi" w:cstheme="minorBidi"/>
          <w:noProof/>
          <w:sz w:val="22"/>
          <w:szCs w:val="22"/>
        </w:rPr>
        <w:t xml:space="preserve"> project</w:t>
      </w:r>
      <w:r w:rsidR="27D86F33" w:rsidRPr="5B4E774B">
        <w:rPr>
          <w:rFonts w:asciiTheme="minorHAnsi" w:hAnsiTheme="minorHAnsi" w:cstheme="minorBidi"/>
          <w:color w:val="000000" w:themeColor="text1"/>
          <w:sz w:val="22"/>
          <w:szCs w:val="22"/>
        </w:rPr>
        <w:t xml:space="preserve"> </w:t>
      </w:r>
      <w:r w:rsidR="7FE3DAE5" w:rsidRPr="5B4E774B">
        <w:rPr>
          <w:rFonts w:asciiTheme="minorHAnsi" w:hAnsiTheme="minorHAnsi" w:cstheme="minorBidi"/>
          <w:sz w:val="22"/>
          <w:szCs w:val="22"/>
        </w:rPr>
        <w:t>expand</w:t>
      </w:r>
      <w:r w:rsidR="60E91C4E" w:rsidRPr="5B4E774B">
        <w:rPr>
          <w:rFonts w:asciiTheme="minorHAnsi" w:hAnsiTheme="minorHAnsi" w:cstheme="minorBidi"/>
          <w:sz w:val="22"/>
          <w:szCs w:val="22"/>
        </w:rPr>
        <w:t>ed</w:t>
      </w:r>
      <w:r w:rsidR="7FE3DAE5" w:rsidRPr="5B4E774B">
        <w:rPr>
          <w:rFonts w:asciiTheme="minorHAnsi" w:hAnsiTheme="minorHAnsi" w:cstheme="minorBidi"/>
          <w:sz w:val="22"/>
          <w:szCs w:val="22"/>
        </w:rPr>
        <w:t xml:space="preserve"> the scope of GALOP and </w:t>
      </w:r>
      <w:r w:rsidR="0ABBC39D" w:rsidRPr="5B4E774B">
        <w:rPr>
          <w:rFonts w:asciiTheme="minorHAnsi" w:hAnsiTheme="minorHAnsi" w:cstheme="minorBidi"/>
          <w:sz w:val="22"/>
          <w:szCs w:val="22"/>
        </w:rPr>
        <w:t xml:space="preserve">added </w:t>
      </w:r>
      <w:r w:rsidR="7FE3DAE5" w:rsidRPr="5B4E774B">
        <w:rPr>
          <w:rFonts w:asciiTheme="minorHAnsi" w:hAnsiTheme="minorHAnsi" w:cstheme="minorBidi"/>
          <w:sz w:val="22"/>
          <w:szCs w:val="22"/>
        </w:rPr>
        <w:t>the following components</w:t>
      </w:r>
      <w:r w:rsidR="708F1EB7" w:rsidRPr="5B4E774B">
        <w:rPr>
          <w:rFonts w:asciiTheme="minorHAnsi" w:hAnsiTheme="minorHAnsi" w:cstheme="minorBidi"/>
          <w:sz w:val="22"/>
          <w:szCs w:val="22"/>
        </w:rPr>
        <w:t xml:space="preserve"> and subcomponents</w:t>
      </w:r>
      <w:r w:rsidR="7FE3DAE5" w:rsidRPr="5B4E774B">
        <w:rPr>
          <w:rFonts w:asciiTheme="minorHAnsi" w:hAnsiTheme="minorHAnsi" w:cstheme="minorBidi"/>
          <w:sz w:val="22"/>
          <w:szCs w:val="22"/>
        </w:rPr>
        <w:t>:</w:t>
      </w:r>
      <w:r w:rsidR="7FE3DAE5" w:rsidRPr="5B4E774B">
        <w:rPr>
          <w:rFonts w:asciiTheme="minorHAnsi" w:hAnsiTheme="minorHAnsi" w:cstheme="minorBidi"/>
          <w:noProof/>
          <w:sz w:val="22"/>
          <w:szCs w:val="22"/>
        </w:rPr>
        <w:t xml:space="preserve"> (i) </w:t>
      </w:r>
      <w:r w:rsidR="7FE3DAE5" w:rsidRPr="5B4E774B">
        <w:rPr>
          <w:rFonts w:asciiTheme="minorHAnsi" w:eastAsia="Times New Roman" w:hAnsiTheme="minorHAnsi" w:cstheme="minorBidi"/>
          <w:sz w:val="22"/>
          <w:szCs w:val="22"/>
        </w:rPr>
        <w:t xml:space="preserve">sub-component 2.4: Strengthening support for schools and </w:t>
      </w:r>
      <w:r w:rsidR="7FE3DAE5" w:rsidRPr="5B4E774B">
        <w:rPr>
          <w:rFonts w:asciiTheme="minorHAnsi" w:hAnsiTheme="minorHAnsi" w:cstheme="minorBidi"/>
          <w:sz w:val="22"/>
          <w:szCs w:val="22"/>
        </w:rPr>
        <w:t>out-of-school children</w:t>
      </w:r>
      <w:r w:rsidR="7FE3DAE5" w:rsidRPr="5B4E774B">
        <w:rPr>
          <w:rFonts w:asciiTheme="minorHAnsi" w:eastAsia="Times New Roman" w:hAnsiTheme="minorHAnsi" w:cstheme="minorBidi"/>
          <w:sz w:val="22"/>
          <w:szCs w:val="22"/>
        </w:rPr>
        <w:t xml:space="preserve"> (OOSC) through outcomes-based commissioning; (ii) Component 5: </w:t>
      </w:r>
      <w:r w:rsidR="7FE3DAE5" w:rsidRPr="5B4E774B">
        <w:rPr>
          <w:rFonts w:asciiTheme="minorHAnsi" w:hAnsiTheme="minorHAnsi" w:cstheme="minorBidi"/>
          <w:sz w:val="22"/>
          <w:szCs w:val="22"/>
        </w:rPr>
        <w:t>Supporting the national COVID-19 response for continued learning, recovery and resilience in basic education; and e</w:t>
      </w:r>
      <w:r w:rsidR="7FE3DAE5" w:rsidRPr="5B4E774B">
        <w:rPr>
          <w:rFonts w:asciiTheme="minorHAnsi" w:eastAsia="Times New Roman" w:hAnsiTheme="minorHAnsi" w:cstheme="minorBidi"/>
          <w:sz w:val="22"/>
          <w:szCs w:val="22"/>
        </w:rPr>
        <w:t>xpand</w:t>
      </w:r>
      <w:r w:rsidR="18FAB53D" w:rsidRPr="5B4E774B">
        <w:rPr>
          <w:rFonts w:asciiTheme="minorHAnsi" w:eastAsia="Times New Roman" w:hAnsiTheme="minorHAnsi" w:cstheme="minorBidi"/>
          <w:sz w:val="22"/>
          <w:szCs w:val="22"/>
        </w:rPr>
        <w:t>ed</w:t>
      </w:r>
      <w:r w:rsidR="7FE3DAE5" w:rsidRPr="5B4E774B">
        <w:rPr>
          <w:rFonts w:asciiTheme="minorHAnsi" w:eastAsia="Times New Roman" w:hAnsiTheme="minorHAnsi" w:cstheme="minorBidi"/>
          <w:sz w:val="22"/>
          <w:szCs w:val="22"/>
        </w:rPr>
        <w:t xml:space="preserve"> the scope of the parent project Component 4 to support </w:t>
      </w:r>
      <w:r w:rsidR="7FE3DAE5" w:rsidRPr="5B4E774B">
        <w:rPr>
          <w:rFonts w:asciiTheme="minorHAnsi" w:hAnsiTheme="minorHAnsi" w:cstheme="minorBidi"/>
          <w:sz w:val="22"/>
          <w:szCs w:val="22"/>
        </w:rPr>
        <w:t xml:space="preserve">Technical </w:t>
      </w:r>
      <w:r w:rsidR="25E490E3" w:rsidRPr="5B4E774B">
        <w:rPr>
          <w:rFonts w:asciiTheme="minorHAnsi" w:hAnsiTheme="minorHAnsi" w:cstheme="minorBidi"/>
          <w:sz w:val="22"/>
          <w:szCs w:val="22"/>
        </w:rPr>
        <w:t>A</w:t>
      </w:r>
      <w:r w:rsidR="7FE3DAE5" w:rsidRPr="5B4E774B">
        <w:rPr>
          <w:rFonts w:asciiTheme="minorHAnsi" w:hAnsiTheme="minorHAnsi" w:cstheme="minorBidi"/>
          <w:sz w:val="22"/>
          <w:szCs w:val="22"/>
        </w:rPr>
        <w:t>ssistance</w:t>
      </w:r>
      <w:r w:rsidR="7FE3DAE5" w:rsidRPr="5B4E774B">
        <w:rPr>
          <w:rFonts w:asciiTheme="minorHAnsi" w:eastAsia="Times New Roman" w:hAnsiTheme="minorHAnsi" w:cstheme="minorBidi"/>
          <w:sz w:val="22"/>
          <w:szCs w:val="22"/>
        </w:rPr>
        <w:t xml:space="preserve"> (TA) and implementation and management of the AF</w:t>
      </w:r>
      <w:r w:rsidR="7FE3DAE5" w:rsidRPr="5B4E774B">
        <w:rPr>
          <w:rFonts w:asciiTheme="minorHAnsi" w:hAnsiTheme="minorHAnsi" w:cstheme="minorBidi"/>
          <w:sz w:val="22"/>
          <w:szCs w:val="22"/>
        </w:rPr>
        <w:t xml:space="preserve">. </w:t>
      </w:r>
      <w:r w:rsidR="60E91C4E" w:rsidRPr="5B4E774B">
        <w:rPr>
          <w:rFonts w:ascii="Calibri" w:hAnsi="Calibri" w:cs="Calibri"/>
          <w:sz w:val="22"/>
          <w:szCs w:val="22"/>
        </w:rPr>
        <w:t>Th</w:t>
      </w:r>
      <w:r w:rsidR="22E4FF73" w:rsidRPr="5B4E774B">
        <w:rPr>
          <w:rFonts w:ascii="Calibri" w:hAnsi="Calibri" w:cs="Calibri"/>
          <w:sz w:val="22"/>
          <w:szCs w:val="22"/>
        </w:rPr>
        <w:t>is</w:t>
      </w:r>
      <w:r w:rsidR="60E91C4E" w:rsidRPr="5B4E774B">
        <w:rPr>
          <w:rFonts w:ascii="Calibri" w:hAnsi="Calibri" w:cs="Calibri"/>
          <w:sz w:val="22"/>
          <w:szCs w:val="22"/>
        </w:rPr>
        <w:t xml:space="preserve"> second AF will expand the scope for all ongoing components (components one to four of the parent GALOP) by increasing the beneficiary schools by an additional </w:t>
      </w:r>
      <w:r w:rsidR="005C2AED">
        <w:rPr>
          <w:rFonts w:ascii="Calibri" w:hAnsi="Calibri" w:cs="Calibri"/>
          <w:sz w:val="22"/>
          <w:szCs w:val="22"/>
        </w:rPr>
        <w:t>60</w:t>
      </w:r>
      <w:r w:rsidR="005C2AED" w:rsidRPr="5B4E774B">
        <w:rPr>
          <w:rFonts w:ascii="Calibri" w:hAnsi="Calibri" w:cs="Calibri"/>
          <w:sz w:val="22"/>
          <w:szCs w:val="22"/>
        </w:rPr>
        <w:t xml:space="preserve">00 </w:t>
      </w:r>
      <w:r w:rsidR="60E91C4E" w:rsidRPr="5B4E774B">
        <w:rPr>
          <w:rFonts w:ascii="Calibri" w:hAnsi="Calibri" w:cs="Calibri"/>
          <w:sz w:val="22"/>
          <w:szCs w:val="22"/>
        </w:rPr>
        <w:t xml:space="preserve">schools. These additional </w:t>
      </w:r>
      <w:r w:rsidR="005C2AED">
        <w:rPr>
          <w:rFonts w:ascii="Calibri" w:hAnsi="Calibri" w:cs="Calibri"/>
          <w:sz w:val="22"/>
          <w:szCs w:val="22"/>
        </w:rPr>
        <w:t>60</w:t>
      </w:r>
      <w:r w:rsidR="005C2AED" w:rsidRPr="5B4E774B">
        <w:rPr>
          <w:rFonts w:ascii="Calibri" w:hAnsi="Calibri" w:cs="Calibri"/>
          <w:sz w:val="22"/>
          <w:szCs w:val="22"/>
        </w:rPr>
        <w:t xml:space="preserve">00 </w:t>
      </w:r>
      <w:r w:rsidR="60E91C4E" w:rsidRPr="5B4E774B">
        <w:rPr>
          <w:rFonts w:ascii="Calibri" w:hAnsi="Calibri" w:cs="Calibri"/>
          <w:sz w:val="22"/>
          <w:szCs w:val="22"/>
        </w:rPr>
        <w:t>schools will be the next category of the poorest performing basic schools after the original 10,</w:t>
      </w:r>
      <w:r w:rsidR="00766E67">
        <w:rPr>
          <w:rFonts w:ascii="Calibri" w:hAnsi="Calibri" w:cs="Calibri"/>
          <w:sz w:val="22"/>
          <w:szCs w:val="22"/>
        </w:rPr>
        <w:t>0</w:t>
      </w:r>
      <w:r w:rsidR="60E91C4E" w:rsidRPr="5B4E774B">
        <w:rPr>
          <w:rFonts w:ascii="Calibri" w:hAnsi="Calibri" w:cs="Calibri"/>
          <w:sz w:val="22"/>
          <w:szCs w:val="22"/>
        </w:rPr>
        <w:t xml:space="preserve">00 from the parent GALOP. </w:t>
      </w:r>
      <w:r w:rsidR="60E91C4E" w:rsidRPr="5B4E774B">
        <w:rPr>
          <w:rFonts w:asciiTheme="minorHAnsi" w:eastAsia="Arial" w:hAnsiTheme="minorHAnsi" w:cstheme="minorBidi"/>
          <w:color w:val="000000" w:themeColor="text1"/>
          <w:sz w:val="22"/>
          <w:szCs w:val="22"/>
          <w:lang w:eastAsia="en-US"/>
        </w:rPr>
        <w:t xml:space="preserve">Interventions under </w:t>
      </w:r>
      <w:r w:rsidR="60E91C4E" w:rsidRPr="5B4E774B">
        <w:rPr>
          <w:rFonts w:asciiTheme="minorHAnsi" w:hAnsiTheme="minorHAnsi" w:cstheme="minorBidi"/>
          <w:sz w:val="22"/>
          <w:szCs w:val="22"/>
        </w:rPr>
        <w:t>the second AF (GPE GALOP) include scale up of some parent GALOP activities and new activities including: (i) districts/communities of excellence (</w:t>
      </w:r>
      <w:proofErr w:type="spellStart"/>
      <w:r w:rsidR="60E91C4E" w:rsidRPr="5B4E774B">
        <w:rPr>
          <w:rFonts w:asciiTheme="minorHAnsi" w:hAnsiTheme="minorHAnsi" w:cstheme="minorBidi"/>
          <w:sz w:val="22"/>
          <w:szCs w:val="22"/>
        </w:rPr>
        <w:t>DoEx</w:t>
      </w:r>
      <w:proofErr w:type="spellEnd"/>
      <w:r w:rsidR="60E91C4E" w:rsidRPr="5B4E774B">
        <w:rPr>
          <w:rFonts w:asciiTheme="minorHAnsi" w:hAnsiTheme="minorHAnsi" w:cstheme="minorBidi"/>
          <w:sz w:val="22"/>
          <w:szCs w:val="22"/>
        </w:rPr>
        <w:t xml:space="preserve">); (ii) </w:t>
      </w:r>
      <w:r w:rsidR="0E4CE367" w:rsidRPr="5B4E774B">
        <w:rPr>
          <w:rFonts w:asciiTheme="minorHAnsi" w:hAnsiTheme="minorHAnsi" w:cstheme="minorBidi"/>
          <w:sz w:val="22"/>
          <w:szCs w:val="22"/>
        </w:rPr>
        <w:t xml:space="preserve">enhance </w:t>
      </w:r>
      <w:r w:rsidR="60E91C4E" w:rsidRPr="5B4E774B">
        <w:rPr>
          <w:rFonts w:asciiTheme="minorHAnsi" w:hAnsiTheme="minorHAnsi" w:cstheme="minorBidi"/>
          <w:sz w:val="22"/>
          <w:szCs w:val="22"/>
        </w:rPr>
        <w:t xml:space="preserve">deployment of </w:t>
      </w:r>
      <w:r w:rsidR="4899D1CF" w:rsidRPr="5B4E774B">
        <w:rPr>
          <w:rFonts w:asciiTheme="minorHAnsi" w:hAnsiTheme="minorHAnsi" w:cstheme="minorBidi"/>
          <w:sz w:val="22"/>
          <w:szCs w:val="22"/>
        </w:rPr>
        <w:t>teachers</w:t>
      </w:r>
      <w:r w:rsidR="2037012B" w:rsidRPr="5B4E774B">
        <w:rPr>
          <w:rFonts w:asciiTheme="minorHAnsi" w:hAnsiTheme="minorHAnsi" w:cstheme="minorBidi"/>
          <w:sz w:val="22"/>
          <w:szCs w:val="22"/>
        </w:rPr>
        <w:t xml:space="preserve"> and </w:t>
      </w:r>
      <w:r w:rsidR="60E91C4E" w:rsidRPr="5B4E774B">
        <w:rPr>
          <w:rFonts w:asciiTheme="minorHAnsi" w:hAnsiTheme="minorHAnsi" w:cstheme="minorBidi"/>
          <w:sz w:val="22"/>
          <w:szCs w:val="22"/>
        </w:rPr>
        <w:t xml:space="preserve">national service </w:t>
      </w:r>
      <w:r w:rsidR="444E12A6" w:rsidRPr="5B4E774B">
        <w:rPr>
          <w:rFonts w:asciiTheme="minorHAnsi" w:hAnsiTheme="minorHAnsi" w:cstheme="minorBidi"/>
          <w:sz w:val="22"/>
          <w:szCs w:val="22"/>
        </w:rPr>
        <w:t>personnel</w:t>
      </w:r>
      <w:r w:rsidR="60E91C4E" w:rsidRPr="5B4E774B">
        <w:rPr>
          <w:rFonts w:asciiTheme="minorHAnsi" w:hAnsiTheme="minorHAnsi" w:cstheme="minorBidi"/>
          <w:sz w:val="22"/>
          <w:szCs w:val="22"/>
        </w:rPr>
        <w:t xml:space="preserve"> to hard-to-deploy areas; (iii) support for teacher well-being; (iv) health and disability screening for learners; and (v) Ghana </w:t>
      </w:r>
      <w:r w:rsidR="054C24A2" w:rsidRPr="5B4E774B">
        <w:rPr>
          <w:rFonts w:asciiTheme="minorHAnsi" w:hAnsiTheme="minorHAnsi" w:cstheme="minorBidi"/>
          <w:sz w:val="22"/>
          <w:szCs w:val="22"/>
        </w:rPr>
        <w:t>E</w:t>
      </w:r>
      <w:r w:rsidR="60E91C4E" w:rsidRPr="5B4E774B">
        <w:rPr>
          <w:rFonts w:asciiTheme="minorHAnsi" w:hAnsiTheme="minorHAnsi" w:cstheme="minorBidi"/>
          <w:sz w:val="22"/>
          <w:szCs w:val="22"/>
        </w:rPr>
        <w:t xml:space="preserve">ducation </w:t>
      </w:r>
      <w:r w:rsidR="2D7CADD7" w:rsidRPr="5B4E774B">
        <w:rPr>
          <w:rFonts w:asciiTheme="minorHAnsi" w:hAnsiTheme="minorHAnsi" w:cstheme="minorBidi"/>
          <w:sz w:val="22"/>
          <w:szCs w:val="22"/>
        </w:rPr>
        <w:t>E</w:t>
      </w:r>
      <w:r w:rsidR="60E91C4E" w:rsidRPr="5B4E774B">
        <w:rPr>
          <w:rFonts w:asciiTheme="minorHAnsi" w:hAnsiTheme="minorHAnsi" w:cstheme="minorBidi"/>
          <w:sz w:val="22"/>
          <w:szCs w:val="22"/>
        </w:rPr>
        <w:t>vidence lab (</w:t>
      </w:r>
      <w:proofErr w:type="spellStart"/>
      <w:r w:rsidR="60E91C4E" w:rsidRPr="5B4E774B">
        <w:rPr>
          <w:rFonts w:asciiTheme="minorHAnsi" w:hAnsiTheme="minorHAnsi" w:cstheme="minorBidi"/>
          <w:sz w:val="22"/>
          <w:szCs w:val="22"/>
        </w:rPr>
        <w:t>GEEDLab</w:t>
      </w:r>
      <w:proofErr w:type="spellEnd"/>
      <w:r w:rsidR="60E91C4E" w:rsidRPr="5B4E774B">
        <w:rPr>
          <w:rFonts w:asciiTheme="minorHAnsi" w:hAnsiTheme="minorHAnsi" w:cstheme="minorBidi"/>
          <w:sz w:val="22"/>
          <w:szCs w:val="22"/>
        </w:rPr>
        <w:t xml:space="preserve">) and strengthened data systems. </w:t>
      </w:r>
      <w:r w:rsidR="7FE3DAE5" w:rsidRPr="5B4E774B">
        <w:rPr>
          <w:rFonts w:asciiTheme="minorHAnsi" w:hAnsiTheme="minorHAnsi" w:cstheme="minorBidi"/>
          <w:sz w:val="22"/>
          <w:szCs w:val="22"/>
        </w:rPr>
        <w:t xml:space="preserve">The objectives of the </w:t>
      </w:r>
      <w:r w:rsidR="25E9A3D7" w:rsidRPr="5B4E774B">
        <w:rPr>
          <w:rFonts w:asciiTheme="minorHAnsi" w:hAnsiTheme="minorHAnsi" w:cstheme="minorBidi"/>
          <w:sz w:val="22"/>
          <w:szCs w:val="22"/>
        </w:rPr>
        <w:t xml:space="preserve">parent </w:t>
      </w:r>
      <w:r w:rsidR="7FE3DAE5" w:rsidRPr="5B4E774B">
        <w:rPr>
          <w:rFonts w:asciiTheme="minorHAnsi" w:hAnsiTheme="minorHAnsi" w:cstheme="minorBidi"/>
          <w:sz w:val="22"/>
          <w:szCs w:val="22"/>
        </w:rPr>
        <w:t>GALOP</w:t>
      </w:r>
      <w:r w:rsidR="60E91C4E" w:rsidRPr="5B4E774B">
        <w:rPr>
          <w:rFonts w:asciiTheme="minorHAnsi" w:hAnsiTheme="minorHAnsi" w:cstheme="minorBidi"/>
          <w:sz w:val="22"/>
          <w:szCs w:val="22"/>
        </w:rPr>
        <w:t>,</w:t>
      </w:r>
      <w:r w:rsidR="7FE3DAE5" w:rsidRPr="5B4E774B">
        <w:rPr>
          <w:rFonts w:asciiTheme="minorHAnsi" w:hAnsiTheme="minorHAnsi" w:cstheme="minorBidi"/>
          <w:sz w:val="22"/>
          <w:szCs w:val="22"/>
        </w:rPr>
        <w:t xml:space="preserve"> </w:t>
      </w:r>
      <w:r w:rsidR="60E91C4E" w:rsidRPr="5B4E774B">
        <w:rPr>
          <w:rFonts w:asciiTheme="minorHAnsi" w:hAnsiTheme="minorHAnsi" w:cstheme="minorBidi"/>
          <w:sz w:val="22"/>
          <w:szCs w:val="22"/>
        </w:rPr>
        <w:t xml:space="preserve">first </w:t>
      </w:r>
      <w:r w:rsidR="7FE3DAE5" w:rsidRPr="5B4E774B">
        <w:rPr>
          <w:rFonts w:asciiTheme="minorHAnsi" w:hAnsiTheme="minorHAnsi" w:cstheme="minorBidi"/>
          <w:sz w:val="22"/>
          <w:szCs w:val="22"/>
        </w:rPr>
        <w:t>AF (</w:t>
      </w:r>
      <w:r w:rsidR="7FE3DAE5" w:rsidRPr="5B4E774B">
        <w:rPr>
          <w:rFonts w:asciiTheme="minorHAnsi" w:hAnsiTheme="minorHAnsi" w:cstheme="minorBidi"/>
          <w:noProof/>
          <w:sz w:val="22"/>
          <w:szCs w:val="22"/>
        </w:rPr>
        <w:t>Ghana Education Outcomes Fund)</w:t>
      </w:r>
      <w:r w:rsidR="60E91C4E" w:rsidRPr="5B4E774B">
        <w:rPr>
          <w:rFonts w:asciiTheme="minorHAnsi" w:hAnsiTheme="minorHAnsi" w:cstheme="minorBidi"/>
          <w:noProof/>
          <w:sz w:val="22"/>
          <w:szCs w:val="22"/>
        </w:rPr>
        <w:t xml:space="preserve"> and second AF (</w:t>
      </w:r>
      <w:r w:rsidR="60E91C4E" w:rsidRPr="5B4E774B">
        <w:rPr>
          <w:rFonts w:asciiTheme="minorHAnsi" w:hAnsiTheme="minorHAnsi" w:cstheme="minorBidi"/>
          <w:sz w:val="22"/>
          <w:szCs w:val="22"/>
        </w:rPr>
        <w:t>Global Partnership for Education (GPE GALOP)</w:t>
      </w:r>
      <w:r w:rsidR="60E91C4E" w:rsidRPr="5B4E774B">
        <w:rPr>
          <w:rFonts w:asciiTheme="minorHAnsi" w:hAnsiTheme="minorHAnsi" w:cstheme="minorBidi"/>
          <w:noProof/>
          <w:sz w:val="22"/>
          <w:szCs w:val="22"/>
        </w:rPr>
        <w:t xml:space="preserve"> </w:t>
      </w:r>
      <w:r w:rsidR="7FE3DAE5" w:rsidRPr="5B4E774B">
        <w:rPr>
          <w:rFonts w:asciiTheme="minorHAnsi" w:hAnsiTheme="minorHAnsi" w:cstheme="minorBidi"/>
          <w:sz w:val="22"/>
          <w:szCs w:val="22"/>
        </w:rPr>
        <w:t>are</w:t>
      </w:r>
      <w:r w:rsidR="7FE3DAE5" w:rsidRPr="5B4E774B">
        <w:rPr>
          <w:rFonts w:asciiTheme="minorHAnsi" w:hAnsiTheme="minorHAnsi" w:cstheme="minorBidi"/>
          <w:noProof/>
          <w:sz w:val="22"/>
          <w:szCs w:val="22"/>
        </w:rPr>
        <w:t xml:space="preserve"> mutually reinforcing and </w:t>
      </w:r>
      <w:r w:rsidR="7FE3DAE5" w:rsidRPr="5B4E774B">
        <w:rPr>
          <w:rFonts w:asciiTheme="minorHAnsi" w:hAnsiTheme="minorHAnsi" w:cstheme="minorBidi"/>
          <w:sz w:val="22"/>
          <w:szCs w:val="22"/>
        </w:rPr>
        <w:t>well aligned</w:t>
      </w:r>
      <w:r w:rsidR="78B985F0" w:rsidRPr="5B4E774B">
        <w:rPr>
          <w:rFonts w:asciiTheme="minorHAnsi" w:hAnsiTheme="minorHAnsi" w:cstheme="minorBidi"/>
          <w:sz w:val="22"/>
          <w:szCs w:val="22"/>
        </w:rPr>
        <w:t>.</w:t>
      </w:r>
      <w:r w:rsidR="7FE3DAE5" w:rsidRPr="5B4E774B">
        <w:rPr>
          <w:rFonts w:asciiTheme="minorHAnsi" w:hAnsiTheme="minorHAnsi" w:cstheme="minorBidi"/>
          <w:sz w:val="22"/>
          <w:szCs w:val="22"/>
        </w:rPr>
        <w:t xml:space="preserve"> </w:t>
      </w:r>
      <w:r w:rsidR="00F77E81">
        <w:rPr>
          <w:rFonts w:asciiTheme="minorHAnsi" w:hAnsiTheme="minorHAnsi" w:cstheme="minorBidi"/>
          <w:sz w:val="22"/>
          <w:szCs w:val="22"/>
        </w:rPr>
        <w:t>However</w:t>
      </w:r>
      <w:r w:rsidR="77B6E775" w:rsidRPr="5B4E774B">
        <w:rPr>
          <w:rFonts w:asciiTheme="minorHAnsi" w:hAnsiTheme="minorHAnsi" w:cstheme="minorBidi"/>
          <w:sz w:val="22"/>
          <w:szCs w:val="22"/>
        </w:rPr>
        <w:t>,</w:t>
      </w:r>
      <w:r w:rsidR="7FE3DAE5" w:rsidRPr="5B4E774B">
        <w:rPr>
          <w:rFonts w:asciiTheme="minorHAnsi" w:hAnsiTheme="minorHAnsi" w:cstheme="minorBidi"/>
          <w:sz w:val="22"/>
          <w:szCs w:val="22"/>
        </w:rPr>
        <w:t xml:space="preserve"> </w:t>
      </w:r>
      <w:r w:rsidR="7FE3DAE5" w:rsidRPr="5B4E774B">
        <w:rPr>
          <w:rFonts w:asciiTheme="minorHAnsi" w:hAnsiTheme="minorHAnsi" w:cstheme="minorBidi"/>
          <w:noProof/>
          <w:sz w:val="22"/>
          <w:szCs w:val="22"/>
        </w:rPr>
        <w:t>the GALOP Project Development Objective</w:t>
      </w:r>
      <w:r w:rsidR="78B985F0" w:rsidRPr="5B4E774B">
        <w:rPr>
          <w:rFonts w:asciiTheme="minorHAnsi" w:hAnsiTheme="minorHAnsi" w:cstheme="minorBidi"/>
          <w:noProof/>
          <w:sz w:val="22"/>
          <w:szCs w:val="22"/>
        </w:rPr>
        <w:t>,</w:t>
      </w:r>
      <w:r w:rsidR="7FE3DAE5" w:rsidRPr="5B4E774B">
        <w:rPr>
          <w:rFonts w:asciiTheme="minorHAnsi" w:hAnsiTheme="minorHAnsi" w:cstheme="minorBidi"/>
          <w:noProof/>
          <w:sz w:val="22"/>
          <w:szCs w:val="22"/>
        </w:rPr>
        <w:t xml:space="preserve"> “</w:t>
      </w:r>
      <w:r w:rsidR="7FE3DAE5" w:rsidRPr="5B4E774B">
        <w:rPr>
          <w:rFonts w:asciiTheme="minorHAnsi" w:hAnsiTheme="minorHAnsi" w:cstheme="minorBidi"/>
          <w:i/>
          <w:iCs/>
          <w:noProof/>
          <w:sz w:val="22"/>
          <w:szCs w:val="22"/>
        </w:rPr>
        <w:t>To improve the quality of education in low performing basic education schools and strengthen education sector equity and accountability in Ghana”</w:t>
      </w:r>
      <w:r w:rsidR="78B985F0" w:rsidRPr="5B4E774B">
        <w:rPr>
          <w:rFonts w:asciiTheme="minorHAnsi" w:hAnsiTheme="minorHAnsi" w:cstheme="minorBidi"/>
          <w:i/>
          <w:iCs/>
          <w:noProof/>
          <w:sz w:val="22"/>
          <w:szCs w:val="22"/>
        </w:rPr>
        <w:t>,</w:t>
      </w:r>
      <w:r w:rsidR="7FE3DAE5" w:rsidRPr="5B4E774B">
        <w:rPr>
          <w:rFonts w:asciiTheme="minorHAnsi" w:hAnsiTheme="minorHAnsi" w:cstheme="minorBidi"/>
          <w:noProof/>
          <w:sz w:val="22"/>
          <w:szCs w:val="22"/>
        </w:rPr>
        <w:t xml:space="preserve"> is </w:t>
      </w:r>
      <w:r w:rsidR="00F77E81">
        <w:rPr>
          <w:rFonts w:asciiTheme="minorHAnsi" w:hAnsiTheme="minorHAnsi" w:cstheme="minorBidi"/>
          <w:noProof/>
          <w:sz w:val="22"/>
          <w:szCs w:val="22"/>
        </w:rPr>
        <w:t>modified slightly for the second AF to read, ”</w:t>
      </w:r>
      <w:r w:rsidR="005C2AED" w:rsidRPr="0075044F">
        <w:rPr>
          <w:rFonts w:asciiTheme="minorHAnsi" w:hAnsiTheme="minorHAnsi" w:cstheme="minorBidi"/>
          <w:i/>
          <w:iCs/>
          <w:noProof/>
          <w:sz w:val="22"/>
          <w:szCs w:val="22"/>
        </w:rPr>
        <w:t>To improve the quality of basic education and strengthen education sector equity and accountability in Ghana</w:t>
      </w:r>
      <w:r w:rsidR="00F77E81">
        <w:rPr>
          <w:rFonts w:asciiTheme="minorHAnsi" w:hAnsiTheme="minorHAnsi" w:cstheme="minorBidi"/>
          <w:noProof/>
          <w:sz w:val="22"/>
          <w:szCs w:val="22"/>
        </w:rPr>
        <w:t>.”</w:t>
      </w:r>
    </w:p>
    <w:p w14:paraId="0E9AD30B" w14:textId="649F1440" w:rsidR="005E21DA" w:rsidRPr="008B1BDA" w:rsidRDefault="005E21DA" w:rsidP="04322EA0">
      <w:pPr>
        <w:jc w:val="both"/>
        <w:rPr>
          <w:rFonts w:asciiTheme="minorHAnsi" w:hAnsiTheme="minorHAnsi" w:cstheme="minorBidi"/>
          <w:color w:val="000000" w:themeColor="text1"/>
          <w:sz w:val="22"/>
          <w:szCs w:val="22"/>
        </w:rPr>
      </w:pPr>
    </w:p>
    <w:p w14:paraId="45D8D17D" w14:textId="6589AA05" w:rsidR="005E21DA" w:rsidRPr="008B1BDA" w:rsidRDefault="19CCB0AD" w:rsidP="6539FF47">
      <w:pPr>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Project environmental and social risk is assessed as moderate given that the learning grants under Component 2 of the GALOP could be used to finance school rehabilitation works which are likely to occur while school is in session.  As a result, strict supervision and adherence to the Ghana</w:t>
      </w:r>
      <w:r w:rsidR="0B945EB5" w:rsidRPr="5B4E774B">
        <w:rPr>
          <w:rFonts w:asciiTheme="minorHAnsi" w:hAnsiTheme="minorHAnsi" w:cstheme="minorBidi"/>
          <w:color w:val="000000" w:themeColor="text1"/>
          <w:sz w:val="22"/>
          <w:szCs w:val="22"/>
        </w:rPr>
        <w:t xml:space="preserve"> Environmental Protection Agency </w:t>
      </w:r>
      <w:r w:rsidRPr="5B4E774B">
        <w:rPr>
          <w:rFonts w:asciiTheme="minorHAnsi" w:hAnsiTheme="minorHAnsi" w:cstheme="minorBidi"/>
          <w:color w:val="000000" w:themeColor="text1"/>
          <w:sz w:val="22"/>
          <w:szCs w:val="22"/>
        </w:rPr>
        <w:t xml:space="preserve">and World Bank E&amp;S Standards, including the </w:t>
      </w:r>
      <w:r w:rsidR="4C5E8E17" w:rsidRPr="5B4E774B">
        <w:rPr>
          <w:rFonts w:asciiTheme="minorHAnsi" w:hAnsiTheme="minorHAnsi" w:cstheme="minorBidi"/>
          <w:color w:val="000000" w:themeColor="text1"/>
          <w:sz w:val="22"/>
          <w:szCs w:val="22"/>
        </w:rPr>
        <w:t xml:space="preserve">occupational </w:t>
      </w:r>
      <w:r w:rsidRPr="5B4E774B">
        <w:rPr>
          <w:rFonts w:asciiTheme="minorHAnsi" w:hAnsiTheme="minorHAnsi" w:cstheme="minorBidi"/>
          <w:color w:val="000000" w:themeColor="text1"/>
          <w:sz w:val="22"/>
          <w:szCs w:val="22"/>
        </w:rPr>
        <w:t>health and safety guidelines</w:t>
      </w:r>
      <w:r w:rsidR="78C2BDE2" w:rsidRPr="5B4E774B">
        <w:rPr>
          <w:rFonts w:asciiTheme="minorHAnsi" w:hAnsiTheme="minorHAnsi" w:cstheme="minorBidi"/>
          <w:color w:val="000000" w:themeColor="text1"/>
          <w:sz w:val="22"/>
          <w:szCs w:val="22"/>
        </w:rPr>
        <w:t>.</w:t>
      </w:r>
      <w:r w:rsidRPr="5B4E774B">
        <w:rPr>
          <w:rFonts w:asciiTheme="minorHAnsi" w:hAnsiTheme="minorHAnsi" w:cstheme="minorBidi"/>
          <w:color w:val="000000" w:themeColor="text1"/>
          <w:sz w:val="22"/>
          <w:szCs w:val="22"/>
        </w:rPr>
        <w:t xml:space="preserve">  There is also a likely </w:t>
      </w:r>
      <w:proofErr w:type="spellStart"/>
      <w:r w:rsidRPr="5B4E774B">
        <w:rPr>
          <w:rFonts w:asciiTheme="minorHAnsi" w:hAnsiTheme="minorHAnsi" w:cstheme="minorBidi"/>
          <w:color w:val="000000" w:themeColor="text1"/>
          <w:sz w:val="22"/>
          <w:szCs w:val="22"/>
        </w:rPr>
        <w:t>labor</w:t>
      </w:r>
      <w:proofErr w:type="spellEnd"/>
      <w:r w:rsidRPr="5B4E774B">
        <w:rPr>
          <w:rFonts w:asciiTheme="minorHAnsi" w:hAnsiTheme="minorHAnsi" w:cstheme="minorBidi"/>
          <w:color w:val="000000" w:themeColor="text1"/>
          <w:sz w:val="22"/>
          <w:szCs w:val="22"/>
        </w:rPr>
        <w:t xml:space="preserve"> risk from civil works contracting which may include</w:t>
      </w:r>
      <w:r w:rsidR="6A840A5A" w:rsidRPr="5B4E774B">
        <w:rPr>
          <w:rFonts w:asciiTheme="minorHAnsi" w:hAnsiTheme="minorHAnsi" w:cstheme="minorBidi"/>
          <w:color w:val="000000" w:themeColor="text1"/>
          <w:sz w:val="22"/>
          <w:szCs w:val="22"/>
        </w:rPr>
        <w:t xml:space="preserve"> risks to</w:t>
      </w:r>
      <w:r w:rsidRPr="5B4E774B">
        <w:rPr>
          <w:rFonts w:asciiTheme="minorHAnsi" w:hAnsiTheme="minorHAnsi" w:cstheme="minorBidi"/>
          <w:color w:val="000000" w:themeColor="text1"/>
          <w:sz w:val="22"/>
          <w:szCs w:val="22"/>
        </w:rPr>
        <w:t xml:space="preserve"> health and safety of workers during the construction and operation of civil works structures.</w:t>
      </w:r>
    </w:p>
    <w:p w14:paraId="0C36C4AB" w14:textId="2C239DED" w:rsidR="005E21DA" w:rsidRPr="008B1BDA" w:rsidRDefault="005E21DA" w:rsidP="04322EA0">
      <w:pPr>
        <w:jc w:val="both"/>
        <w:rPr>
          <w:rFonts w:asciiTheme="minorHAnsi" w:hAnsiTheme="minorHAnsi" w:cstheme="minorBidi"/>
          <w:color w:val="000000" w:themeColor="text1"/>
          <w:sz w:val="22"/>
          <w:szCs w:val="22"/>
        </w:rPr>
      </w:pPr>
    </w:p>
    <w:p w14:paraId="6D6E63B6" w14:textId="7FDABEE2" w:rsidR="005E21DA" w:rsidRPr="008B1BDA" w:rsidRDefault="3C26BD61" w:rsidP="15BDA199">
      <w:pPr>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Th</w:t>
      </w:r>
      <w:r w:rsidR="2BE53406" w:rsidRPr="5B4E774B">
        <w:rPr>
          <w:rFonts w:asciiTheme="minorHAnsi" w:hAnsiTheme="minorHAnsi" w:cstheme="minorBidi"/>
          <w:color w:val="000000" w:themeColor="text1"/>
          <w:sz w:val="22"/>
          <w:szCs w:val="22"/>
        </w:rPr>
        <w:t>is</w:t>
      </w:r>
      <w:r w:rsidRPr="5B4E774B">
        <w:rPr>
          <w:rFonts w:asciiTheme="minorHAnsi" w:hAnsiTheme="minorHAnsi" w:cstheme="minorBidi"/>
          <w:color w:val="000000" w:themeColor="text1"/>
          <w:sz w:val="22"/>
          <w:szCs w:val="22"/>
        </w:rPr>
        <w:t xml:space="preserve"> SEP outlines stakeholder engagement activities </w:t>
      </w:r>
      <w:r w:rsidR="68186E85" w:rsidRPr="5B4E774B">
        <w:rPr>
          <w:rFonts w:asciiTheme="minorHAnsi" w:hAnsiTheme="minorHAnsi" w:cstheme="minorBidi"/>
          <w:color w:val="000000" w:themeColor="text1"/>
          <w:sz w:val="22"/>
          <w:szCs w:val="22"/>
        </w:rPr>
        <w:t>categorizing various groups, their interests</w:t>
      </w:r>
      <w:r w:rsidR="009C23A4">
        <w:rPr>
          <w:rFonts w:asciiTheme="minorHAnsi" w:hAnsiTheme="minorHAnsi" w:cstheme="minorBidi"/>
          <w:color w:val="000000" w:themeColor="text1"/>
          <w:sz w:val="22"/>
          <w:szCs w:val="22"/>
        </w:rPr>
        <w:t>,</w:t>
      </w:r>
      <w:r w:rsidR="68186E85" w:rsidRPr="5B4E774B">
        <w:rPr>
          <w:rFonts w:asciiTheme="minorHAnsi" w:hAnsiTheme="minorHAnsi" w:cstheme="minorBidi"/>
          <w:color w:val="000000" w:themeColor="text1"/>
          <w:sz w:val="22"/>
          <w:szCs w:val="22"/>
        </w:rPr>
        <w:t xml:space="preserve"> and topics of consultations. The identification and analysis of stakeholder groups include </w:t>
      </w:r>
      <w:r w:rsidRPr="5B4E774B">
        <w:rPr>
          <w:rFonts w:asciiTheme="minorHAnsi" w:hAnsiTheme="minorHAnsi" w:cstheme="minorBidi"/>
          <w:color w:val="000000" w:themeColor="text1"/>
          <w:sz w:val="22"/>
          <w:szCs w:val="22"/>
        </w:rPr>
        <w:t xml:space="preserve">government agencies, development partners, </w:t>
      </w:r>
      <w:r w:rsidR="2E13F2C7" w:rsidRPr="5B4E774B">
        <w:rPr>
          <w:rFonts w:asciiTheme="minorHAnsi" w:hAnsiTheme="minorHAnsi" w:cstheme="minorBidi"/>
          <w:color w:val="000000" w:themeColor="text1"/>
          <w:sz w:val="22"/>
          <w:szCs w:val="22"/>
        </w:rPr>
        <w:t>c</w:t>
      </w:r>
      <w:r w:rsidRPr="5B4E774B">
        <w:rPr>
          <w:rFonts w:asciiTheme="minorHAnsi" w:hAnsiTheme="minorHAnsi" w:cstheme="minorBidi"/>
          <w:color w:val="000000" w:themeColor="text1"/>
          <w:sz w:val="22"/>
          <w:szCs w:val="22"/>
        </w:rPr>
        <w:t xml:space="preserve">ivil </w:t>
      </w:r>
      <w:r w:rsidR="2B69747B" w:rsidRPr="5B4E774B">
        <w:rPr>
          <w:rFonts w:asciiTheme="minorHAnsi" w:hAnsiTheme="minorHAnsi" w:cstheme="minorBidi"/>
          <w:color w:val="000000" w:themeColor="text1"/>
          <w:sz w:val="22"/>
          <w:szCs w:val="22"/>
        </w:rPr>
        <w:t>s</w:t>
      </w:r>
      <w:r w:rsidRPr="5B4E774B">
        <w:rPr>
          <w:rFonts w:asciiTheme="minorHAnsi" w:hAnsiTheme="minorHAnsi" w:cstheme="minorBidi"/>
          <w:color w:val="000000" w:themeColor="text1"/>
          <w:sz w:val="22"/>
          <w:szCs w:val="22"/>
        </w:rPr>
        <w:t xml:space="preserve">ociety and Non-Governmental Organizations, </w:t>
      </w:r>
      <w:r w:rsidR="720CF5B2" w:rsidRPr="5B4E774B">
        <w:rPr>
          <w:rFonts w:asciiTheme="minorHAnsi" w:hAnsiTheme="minorHAnsi" w:cstheme="minorBidi"/>
          <w:color w:val="000000" w:themeColor="text1"/>
          <w:sz w:val="22"/>
          <w:szCs w:val="22"/>
        </w:rPr>
        <w:t>a</w:t>
      </w:r>
      <w:r w:rsidRPr="5B4E774B">
        <w:rPr>
          <w:rFonts w:asciiTheme="minorHAnsi" w:hAnsiTheme="minorHAnsi" w:cstheme="minorBidi"/>
          <w:color w:val="000000" w:themeColor="text1"/>
          <w:sz w:val="22"/>
          <w:szCs w:val="22"/>
        </w:rPr>
        <w:t xml:space="preserve">cademia, and at the school level, </w:t>
      </w:r>
      <w:proofErr w:type="gramStart"/>
      <w:r w:rsidRPr="5B4E774B">
        <w:rPr>
          <w:rFonts w:asciiTheme="minorHAnsi" w:hAnsiTheme="minorHAnsi" w:cstheme="minorBidi"/>
          <w:color w:val="000000" w:themeColor="text1"/>
          <w:sz w:val="22"/>
          <w:szCs w:val="22"/>
        </w:rPr>
        <w:t>teachers</w:t>
      </w:r>
      <w:proofErr w:type="gramEnd"/>
      <w:r w:rsidRPr="5B4E774B">
        <w:rPr>
          <w:rFonts w:asciiTheme="minorHAnsi" w:hAnsiTheme="minorHAnsi" w:cstheme="minorBidi"/>
          <w:color w:val="000000" w:themeColor="text1"/>
          <w:sz w:val="22"/>
          <w:szCs w:val="22"/>
        </w:rPr>
        <w:t xml:space="preserve"> and students. </w:t>
      </w:r>
      <w:r w:rsidR="68186E85" w:rsidRPr="5B4E774B">
        <w:rPr>
          <w:rFonts w:asciiTheme="minorHAnsi" w:hAnsiTheme="minorHAnsi" w:cstheme="minorBidi"/>
          <w:color w:val="000000" w:themeColor="text1"/>
          <w:sz w:val="22"/>
          <w:szCs w:val="22"/>
        </w:rPr>
        <w:t xml:space="preserve">These stakeholder groups also cover affected and other interested parties, key characteristics of vulnerable groups and their specific needs. A stakeholder engagement program also </w:t>
      </w:r>
      <w:r w:rsidR="72C58385" w:rsidRPr="5B4E774B">
        <w:rPr>
          <w:rFonts w:asciiTheme="minorHAnsi" w:hAnsiTheme="minorHAnsi" w:cstheme="minorBidi"/>
          <w:color w:val="000000" w:themeColor="text1"/>
          <w:sz w:val="22"/>
          <w:szCs w:val="22"/>
        </w:rPr>
        <w:lastRenderedPageBreak/>
        <w:t xml:space="preserve">sets out </w:t>
      </w:r>
      <w:r w:rsidR="68186E85" w:rsidRPr="5B4E774B">
        <w:rPr>
          <w:rFonts w:asciiTheme="minorHAnsi" w:hAnsiTheme="minorHAnsi" w:cstheme="minorBidi"/>
          <w:color w:val="000000" w:themeColor="text1"/>
          <w:sz w:val="22"/>
          <w:szCs w:val="22"/>
        </w:rPr>
        <w:t>details o</w:t>
      </w:r>
      <w:r w:rsidR="72C58385" w:rsidRPr="5B4E774B">
        <w:rPr>
          <w:rFonts w:asciiTheme="minorHAnsi" w:hAnsiTheme="minorHAnsi" w:cstheme="minorBidi"/>
          <w:color w:val="000000" w:themeColor="text1"/>
          <w:sz w:val="22"/>
          <w:szCs w:val="22"/>
        </w:rPr>
        <w:t>f</w:t>
      </w:r>
      <w:r w:rsidR="68186E85" w:rsidRPr="5B4E774B">
        <w:rPr>
          <w:rFonts w:asciiTheme="minorHAnsi" w:hAnsiTheme="minorHAnsi" w:cstheme="minorBidi"/>
          <w:color w:val="000000" w:themeColor="text1"/>
          <w:sz w:val="22"/>
          <w:szCs w:val="22"/>
        </w:rPr>
        <w:t xml:space="preserve"> the purpose, </w:t>
      </w:r>
      <w:proofErr w:type="gramStart"/>
      <w:r w:rsidR="68186E85" w:rsidRPr="5B4E774B">
        <w:rPr>
          <w:rFonts w:asciiTheme="minorHAnsi" w:hAnsiTheme="minorHAnsi" w:cstheme="minorBidi"/>
          <w:color w:val="000000" w:themeColor="text1"/>
          <w:sz w:val="22"/>
          <w:szCs w:val="22"/>
        </w:rPr>
        <w:t>timing</w:t>
      </w:r>
      <w:proofErr w:type="gramEnd"/>
      <w:r w:rsidR="68186E85" w:rsidRPr="5B4E774B">
        <w:rPr>
          <w:rFonts w:asciiTheme="minorHAnsi" w:hAnsiTheme="minorHAnsi" w:cstheme="minorBidi"/>
          <w:color w:val="000000" w:themeColor="text1"/>
          <w:sz w:val="22"/>
          <w:szCs w:val="22"/>
        </w:rPr>
        <w:t xml:space="preserve"> and methods of stakeholder engagement and the GALOP strategy for information disclosure which incorporates the view of vulnerable groups.</w:t>
      </w:r>
    </w:p>
    <w:p w14:paraId="742C4160" w14:textId="60D4FF54" w:rsidR="00947244" w:rsidRPr="008B1BDA" w:rsidRDefault="00947244" w:rsidP="04322EA0">
      <w:pPr>
        <w:jc w:val="both"/>
        <w:rPr>
          <w:rFonts w:asciiTheme="minorHAnsi" w:hAnsiTheme="minorHAnsi" w:cstheme="minorBidi"/>
          <w:color w:val="000000" w:themeColor="text1"/>
          <w:sz w:val="22"/>
          <w:szCs w:val="22"/>
        </w:rPr>
      </w:pPr>
    </w:p>
    <w:p w14:paraId="6654124E" w14:textId="2E177C07" w:rsidR="00947244" w:rsidRPr="008B1BDA" w:rsidRDefault="6717950B" w:rsidP="5B4E774B">
      <w:pPr>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 xml:space="preserve">Resources and implementation arrangements for SEP activities </w:t>
      </w:r>
      <w:r w:rsidR="60E91C4E" w:rsidRPr="5B4E774B">
        <w:rPr>
          <w:rFonts w:asciiTheme="minorHAnsi" w:hAnsiTheme="minorHAnsi" w:cstheme="minorBidi"/>
          <w:color w:val="000000" w:themeColor="text1"/>
          <w:sz w:val="22"/>
          <w:szCs w:val="22"/>
        </w:rPr>
        <w:t>are</w:t>
      </w:r>
      <w:r w:rsidRPr="5B4E774B">
        <w:rPr>
          <w:rFonts w:asciiTheme="minorHAnsi" w:hAnsiTheme="minorHAnsi" w:cstheme="minorBidi"/>
          <w:color w:val="000000" w:themeColor="text1"/>
          <w:sz w:val="22"/>
          <w:szCs w:val="22"/>
        </w:rPr>
        <w:t xml:space="preserve"> included in Component 4.1 of the GALOP and will be included in mainstreamed activities of the Ministry of Education</w:t>
      </w:r>
      <w:r w:rsidR="60E91C4E" w:rsidRPr="5B4E774B">
        <w:rPr>
          <w:rFonts w:asciiTheme="minorHAnsi" w:hAnsiTheme="minorHAnsi" w:cstheme="minorBidi"/>
          <w:color w:val="000000" w:themeColor="text1"/>
          <w:sz w:val="22"/>
          <w:szCs w:val="22"/>
        </w:rPr>
        <w:t>,</w:t>
      </w:r>
      <w:r w:rsidRPr="5B4E774B">
        <w:rPr>
          <w:rFonts w:asciiTheme="minorHAnsi" w:hAnsiTheme="minorHAnsi" w:cstheme="minorBidi"/>
          <w:color w:val="000000" w:themeColor="text1"/>
          <w:sz w:val="22"/>
          <w:szCs w:val="22"/>
        </w:rPr>
        <w:t xml:space="preserve"> the Ghana Education Service</w:t>
      </w:r>
      <w:r w:rsidR="60E91C4E" w:rsidRPr="5B4E774B">
        <w:rPr>
          <w:rFonts w:asciiTheme="minorHAnsi" w:hAnsiTheme="minorHAnsi" w:cstheme="minorBidi"/>
          <w:color w:val="000000" w:themeColor="text1"/>
          <w:sz w:val="22"/>
          <w:szCs w:val="22"/>
        </w:rPr>
        <w:t xml:space="preserve">, and other </w:t>
      </w:r>
      <w:r w:rsidR="77B6E775" w:rsidRPr="5B4E774B">
        <w:rPr>
          <w:rFonts w:asciiTheme="minorHAnsi" w:hAnsiTheme="minorHAnsi" w:cstheme="minorBidi"/>
          <w:color w:val="000000" w:themeColor="text1"/>
          <w:sz w:val="22"/>
          <w:szCs w:val="22"/>
        </w:rPr>
        <w:t xml:space="preserve">key </w:t>
      </w:r>
      <w:r w:rsidR="60E91C4E" w:rsidRPr="5B4E774B">
        <w:rPr>
          <w:rFonts w:asciiTheme="minorHAnsi" w:hAnsiTheme="minorHAnsi" w:cstheme="minorBidi"/>
          <w:color w:val="000000" w:themeColor="text1"/>
          <w:sz w:val="22"/>
          <w:szCs w:val="22"/>
        </w:rPr>
        <w:t>implementing entities</w:t>
      </w:r>
      <w:r w:rsidR="77B6E775" w:rsidRPr="5B4E774B">
        <w:rPr>
          <w:rFonts w:asciiTheme="minorHAnsi" w:hAnsiTheme="minorHAnsi" w:cstheme="minorBidi"/>
          <w:color w:val="000000" w:themeColor="text1"/>
          <w:sz w:val="22"/>
          <w:szCs w:val="22"/>
        </w:rPr>
        <w:t xml:space="preserve"> (</w:t>
      </w:r>
      <w:proofErr w:type="spellStart"/>
      <w:r w:rsidR="77B6E775" w:rsidRPr="5B4E774B">
        <w:rPr>
          <w:rFonts w:asciiTheme="minorHAnsi" w:hAnsiTheme="minorHAnsi" w:cstheme="minorBidi"/>
          <w:color w:val="000000" w:themeColor="text1"/>
          <w:sz w:val="22"/>
          <w:szCs w:val="22"/>
        </w:rPr>
        <w:t>N</w:t>
      </w:r>
      <w:r w:rsidR="77B6E775" w:rsidRPr="5B4E774B">
        <w:rPr>
          <w:rFonts w:asciiTheme="minorHAnsi" w:eastAsiaTheme="minorEastAsia" w:hAnsiTheme="minorHAnsi" w:cstheme="minorBidi"/>
          <w:color w:val="000000" w:themeColor="text1"/>
          <w:sz w:val="22"/>
          <w:szCs w:val="22"/>
        </w:rPr>
        <w:t>aSIA</w:t>
      </w:r>
      <w:proofErr w:type="spellEnd"/>
      <w:r w:rsidR="77B6E775" w:rsidRPr="5B4E774B">
        <w:rPr>
          <w:rFonts w:asciiTheme="minorHAnsi" w:eastAsiaTheme="minorEastAsia" w:hAnsiTheme="minorHAnsi" w:cstheme="minorBidi"/>
          <w:color w:val="000000" w:themeColor="text1"/>
          <w:sz w:val="22"/>
          <w:szCs w:val="22"/>
        </w:rPr>
        <w:t xml:space="preserve">, NTC, </w:t>
      </w:r>
      <w:proofErr w:type="spellStart"/>
      <w:r w:rsidR="77B6E775" w:rsidRPr="5B4E774B">
        <w:rPr>
          <w:rFonts w:asciiTheme="minorHAnsi" w:eastAsiaTheme="minorEastAsia" w:hAnsiTheme="minorHAnsi" w:cstheme="minorBidi"/>
          <w:color w:val="000000" w:themeColor="text1"/>
          <w:sz w:val="22"/>
          <w:szCs w:val="22"/>
        </w:rPr>
        <w:t>NaCCA</w:t>
      </w:r>
      <w:proofErr w:type="spellEnd"/>
      <w:r w:rsidR="77B6E775" w:rsidRPr="5B4E774B">
        <w:rPr>
          <w:rFonts w:asciiTheme="minorHAnsi" w:eastAsiaTheme="minorEastAsia" w:hAnsiTheme="minorHAnsi" w:cstheme="minorBidi"/>
          <w:color w:val="000000" w:themeColor="text1"/>
          <w:sz w:val="22"/>
          <w:szCs w:val="22"/>
        </w:rPr>
        <w:t>, NELI and CEA)</w:t>
      </w:r>
      <w:r w:rsidR="22F15548" w:rsidRPr="5B4E774B">
        <w:rPr>
          <w:rFonts w:asciiTheme="minorHAnsi" w:eastAsiaTheme="minorEastAsia" w:hAnsiTheme="minorHAnsi" w:cstheme="minorBidi"/>
          <w:color w:val="000000" w:themeColor="text1"/>
          <w:sz w:val="22"/>
          <w:szCs w:val="22"/>
        </w:rPr>
        <w:t xml:space="preserve"> and collaborating entities (</w:t>
      </w:r>
      <w:r w:rsidR="22F15548" w:rsidRPr="5B4E774B">
        <w:rPr>
          <w:rFonts w:asciiTheme="minorHAnsi" w:eastAsiaTheme="minorEastAsia" w:hAnsiTheme="minorHAnsi" w:cstheme="minorBidi"/>
          <w:color w:val="333333"/>
          <w:sz w:val="22"/>
          <w:szCs w:val="22"/>
        </w:rPr>
        <w:t>Ministry of Gender, Children and Social Protect</w:t>
      </w:r>
      <w:r w:rsidR="01318BB2" w:rsidRPr="5B4E774B">
        <w:rPr>
          <w:rFonts w:asciiTheme="minorHAnsi" w:eastAsiaTheme="minorEastAsia" w:hAnsiTheme="minorHAnsi" w:cstheme="minorBidi"/>
          <w:color w:val="333333"/>
          <w:sz w:val="22"/>
          <w:szCs w:val="22"/>
        </w:rPr>
        <w:t>,</w:t>
      </w:r>
      <w:r w:rsidR="22F15548" w:rsidRPr="5B4E774B">
        <w:rPr>
          <w:rFonts w:asciiTheme="minorHAnsi" w:eastAsiaTheme="minorEastAsia" w:hAnsiTheme="minorHAnsi" w:cstheme="minorBidi"/>
          <w:color w:val="333333"/>
          <w:sz w:val="22"/>
          <w:szCs w:val="22"/>
        </w:rPr>
        <w:t xml:space="preserve"> Ministry of Local Government, Decentra</w:t>
      </w:r>
      <w:r w:rsidR="1A764D3E" w:rsidRPr="5B4E774B">
        <w:rPr>
          <w:rFonts w:asciiTheme="minorHAnsi" w:eastAsiaTheme="minorEastAsia" w:hAnsiTheme="minorHAnsi" w:cstheme="minorBidi"/>
          <w:color w:val="333333"/>
          <w:sz w:val="22"/>
          <w:szCs w:val="22"/>
        </w:rPr>
        <w:t>l</w:t>
      </w:r>
      <w:r w:rsidR="22F15548" w:rsidRPr="5B4E774B">
        <w:rPr>
          <w:rFonts w:asciiTheme="minorHAnsi" w:eastAsiaTheme="minorEastAsia" w:hAnsiTheme="minorHAnsi" w:cstheme="minorBidi"/>
          <w:color w:val="333333"/>
          <w:sz w:val="22"/>
          <w:szCs w:val="22"/>
        </w:rPr>
        <w:t>isation and Rural Development</w:t>
      </w:r>
      <w:r w:rsidR="5FA63FD5" w:rsidRPr="5B4E774B">
        <w:rPr>
          <w:rFonts w:asciiTheme="minorHAnsi" w:eastAsiaTheme="minorEastAsia" w:hAnsiTheme="minorHAnsi" w:cstheme="minorBidi"/>
          <w:color w:val="333333"/>
          <w:sz w:val="22"/>
          <w:szCs w:val="22"/>
        </w:rPr>
        <w:t>, and Ministry of Health)</w:t>
      </w:r>
      <w:r w:rsidRPr="5B4E774B">
        <w:rPr>
          <w:rFonts w:asciiTheme="minorHAnsi" w:eastAsiaTheme="minorEastAsia" w:hAnsiTheme="minorHAnsi" w:cstheme="minorBidi"/>
          <w:color w:val="000000" w:themeColor="text1"/>
          <w:sz w:val="22"/>
          <w:szCs w:val="22"/>
        </w:rPr>
        <w:t xml:space="preserve">. </w:t>
      </w:r>
      <w:r w:rsidRPr="5B4E774B">
        <w:rPr>
          <w:rFonts w:asciiTheme="minorHAnsi" w:hAnsiTheme="minorHAnsi" w:cstheme="minorBidi"/>
          <w:color w:val="000000" w:themeColor="text1"/>
          <w:sz w:val="22"/>
          <w:szCs w:val="22"/>
        </w:rPr>
        <w:t xml:space="preserve">A summary of key institutions and focal persons has been included in the SEP to allow for easy identification of roles and responsibilities. A Grievance Redress Mechanism (GRM) </w:t>
      </w:r>
      <w:r w:rsidR="60E91C4E" w:rsidRPr="5B4E774B">
        <w:rPr>
          <w:rFonts w:asciiTheme="minorHAnsi" w:hAnsiTheme="minorHAnsi" w:cstheme="minorBidi"/>
          <w:color w:val="000000" w:themeColor="text1"/>
          <w:sz w:val="22"/>
          <w:szCs w:val="22"/>
        </w:rPr>
        <w:t xml:space="preserve">has </w:t>
      </w:r>
      <w:r w:rsidRPr="5B4E774B">
        <w:rPr>
          <w:rFonts w:asciiTheme="minorHAnsi" w:hAnsiTheme="minorHAnsi" w:cstheme="minorBidi"/>
          <w:color w:val="000000" w:themeColor="text1"/>
          <w:sz w:val="22"/>
          <w:szCs w:val="22"/>
        </w:rPr>
        <w:t>be</w:t>
      </w:r>
      <w:r w:rsidR="60E91C4E" w:rsidRPr="5B4E774B">
        <w:rPr>
          <w:rFonts w:asciiTheme="minorHAnsi" w:hAnsiTheme="minorHAnsi" w:cstheme="minorBidi"/>
          <w:color w:val="000000" w:themeColor="text1"/>
          <w:sz w:val="22"/>
          <w:szCs w:val="22"/>
        </w:rPr>
        <w:t>en</w:t>
      </w:r>
      <w:r w:rsidRPr="5B4E774B">
        <w:rPr>
          <w:rFonts w:asciiTheme="minorHAnsi" w:hAnsiTheme="minorHAnsi" w:cstheme="minorBidi"/>
          <w:color w:val="000000" w:themeColor="text1"/>
          <w:sz w:val="22"/>
          <w:szCs w:val="22"/>
        </w:rPr>
        <w:t xml:space="preserve"> incorporated in an already existing GRM within the Ministry of Education</w:t>
      </w:r>
      <w:r w:rsidR="29EA3076" w:rsidRPr="5B4E774B">
        <w:rPr>
          <w:rFonts w:asciiTheme="minorHAnsi" w:hAnsiTheme="minorHAnsi" w:cstheme="minorBidi"/>
          <w:color w:val="000000" w:themeColor="text1"/>
          <w:sz w:val="22"/>
          <w:szCs w:val="22"/>
        </w:rPr>
        <w:t xml:space="preserve"> which includes a centralized online logging system</w:t>
      </w:r>
      <w:r w:rsidR="78EB5879" w:rsidRPr="5B4E774B">
        <w:rPr>
          <w:rFonts w:asciiTheme="minorHAnsi" w:hAnsiTheme="minorHAnsi" w:cstheme="minorBidi"/>
          <w:color w:val="000000" w:themeColor="text1"/>
          <w:sz w:val="22"/>
          <w:szCs w:val="22"/>
        </w:rPr>
        <w:t>. Follow up on grievances and actions taken will form part of the overall monitoring of the project implementation team.</w:t>
      </w:r>
    </w:p>
    <w:p w14:paraId="3BC089D7" w14:textId="6474C5A2" w:rsidR="002B0103" w:rsidRPr="008B1BDA" w:rsidRDefault="002B0103" w:rsidP="04322EA0">
      <w:pPr>
        <w:jc w:val="both"/>
        <w:rPr>
          <w:rFonts w:asciiTheme="minorHAnsi" w:hAnsiTheme="minorHAnsi" w:cstheme="minorBidi"/>
          <w:color w:val="000000" w:themeColor="text1"/>
          <w:sz w:val="22"/>
          <w:szCs w:val="22"/>
        </w:rPr>
      </w:pPr>
    </w:p>
    <w:p w14:paraId="1F903C25" w14:textId="1A1B2850" w:rsidR="00947244" w:rsidRPr="008B1BDA" w:rsidRDefault="00947244" w:rsidP="5B4E774B">
      <w:pPr>
        <w:jc w:val="both"/>
        <w:rPr>
          <w:rFonts w:asciiTheme="minorHAnsi" w:hAnsiTheme="minorHAnsi" w:cstheme="minorBidi"/>
          <w:color w:val="000000" w:themeColor="text1"/>
          <w:sz w:val="22"/>
          <w:szCs w:val="22"/>
        </w:rPr>
      </w:pPr>
    </w:p>
    <w:p w14:paraId="2FDD330C" w14:textId="4D047AC6" w:rsidR="000E0030" w:rsidRPr="008B1BDA" w:rsidRDefault="000E0030" w:rsidP="04322EA0">
      <w:pPr>
        <w:spacing w:after="160" w:line="259" w:lineRule="auto"/>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br w:type="page"/>
      </w:r>
    </w:p>
    <w:p w14:paraId="43A06DD3" w14:textId="6D087908" w:rsidR="00066952" w:rsidRPr="008B1BDA" w:rsidRDefault="5D77DD4C" w:rsidP="0008222B">
      <w:pPr>
        <w:pStyle w:val="Heading2"/>
        <w:jc w:val="center"/>
      </w:pPr>
      <w:bookmarkStart w:id="4" w:name="_Toc5303940"/>
      <w:bookmarkStart w:id="5" w:name="_Toc1843787243"/>
      <w:r>
        <w:lastRenderedPageBreak/>
        <w:t>TABLE OF CONTENT</w:t>
      </w:r>
      <w:bookmarkEnd w:id="4"/>
      <w:bookmarkEnd w:id="5"/>
    </w:p>
    <w:sdt>
      <w:sdtPr>
        <w:rPr>
          <w:rFonts w:asciiTheme="minorHAnsi" w:eastAsiaTheme="minorHAnsi" w:hAnsiTheme="minorHAnsi" w:cstheme="minorHAnsi"/>
          <w:b w:val="0"/>
          <w:noProof/>
          <w:sz w:val="22"/>
          <w:szCs w:val="22"/>
        </w:rPr>
        <w:id w:val="1380435843"/>
        <w:docPartObj>
          <w:docPartGallery w:val="Table of Contents"/>
          <w:docPartUnique/>
        </w:docPartObj>
      </w:sdtPr>
      <w:sdtContent>
        <w:p w14:paraId="6466F5B1" w14:textId="39686EBC" w:rsidR="004354AC" w:rsidRDefault="004354AC" w:rsidP="004354AC">
          <w:pPr>
            <w:pStyle w:val="TOCHeading"/>
            <w:numPr>
              <w:ilvl w:val="0"/>
              <w:numId w:val="0"/>
            </w:numPr>
          </w:pPr>
        </w:p>
        <w:p w14:paraId="46CD28E6" w14:textId="65594AAE" w:rsidR="007F273A" w:rsidRDefault="5B4E774B" w:rsidP="5B4E774B">
          <w:pPr>
            <w:pStyle w:val="TOC1"/>
            <w:widowControl/>
            <w:tabs>
              <w:tab w:val="right" w:leader="dot" w:pos="9345"/>
            </w:tabs>
            <w:rPr>
              <w:rStyle w:val="Hyperlink"/>
              <w:noProof/>
              <w:kern w:val="2"/>
              <w14:ligatures w14:val="standardContextual"/>
            </w:rPr>
          </w:pPr>
          <w:r>
            <w:fldChar w:fldCharType="begin"/>
          </w:r>
          <w:r w:rsidR="004354AC">
            <w:instrText>TOC \o "1-3" \z \u \h</w:instrText>
          </w:r>
          <w:r>
            <w:fldChar w:fldCharType="separate"/>
          </w:r>
          <w:hyperlink w:anchor="_Toc1717929941">
            <w:r w:rsidRPr="5B4E774B">
              <w:rPr>
                <w:rStyle w:val="Hyperlink"/>
                <w:noProof/>
              </w:rPr>
              <w:t>EXECUTIVE SUMMARY</w:t>
            </w:r>
            <w:r w:rsidR="004354AC">
              <w:rPr>
                <w:noProof/>
              </w:rPr>
              <w:tab/>
            </w:r>
            <w:r w:rsidR="004354AC">
              <w:rPr>
                <w:noProof/>
              </w:rPr>
              <w:fldChar w:fldCharType="begin"/>
            </w:r>
            <w:r w:rsidR="004354AC">
              <w:rPr>
                <w:noProof/>
              </w:rPr>
              <w:instrText>PAGEREF _Toc1717929941 \h</w:instrText>
            </w:r>
            <w:r w:rsidR="004354AC">
              <w:rPr>
                <w:noProof/>
              </w:rPr>
            </w:r>
            <w:r w:rsidR="004354AC">
              <w:rPr>
                <w:noProof/>
              </w:rPr>
              <w:fldChar w:fldCharType="separate"/>
            </w:r>
            <w:r w:rsidR="00FC19BA">
              <w:rPr>
                <w:noProof/>
              </w:rPr>
              <w:t>ii</w:t>
            </w:r>
            <w:r w:rsidR="004354AC">
              <w:rPr>
                <w:noProof/>
              </w:rPr>
              <w:fldChar w:fldCharType="end"/>
            </w:r>
          </w:hyperlink>
        </w:p>
        <w:p w14:paraId="47A6D858" w14:textId="76E61CAC" w:rsidR="007F273A" w:rsidRDefault="00000000" w:rsidP="5B4E774B">
          <w:pPr>
            <w:pStyle w:val="TOC2"/>
            <w:widowControl/>
            <w:tabs>
              <w:tab w:val="clear" w:pos="9350"/>
              <w:tab w:val="right" w:leader="dot" w:pos="9345"/>
            </w:tabs>
            <w:rPr>
              <w:rStyle w:val="Hyperlink"/>
              <w:kern w:val="2"/>
              <w14:ligatures w14:val="standardContextual"/>
            </w:rPr>
          </w:pPr>
          <w:hyperlink w:anchor="_Toc1843787243">
            <w:r w:rsidR="5B4E774B" w:rsidRPr="5B4E774B">
              <w:rPr>
                <w:rStyle w:val="Hyperlink"/>
              </w:rPr>
              <w:t>TABLE OF CONTENT</w:t>
            </w:r>
            <w:r w:rsidR="007F273A">
              <w:tab/>
            </w:r>
            <w:r w:rsidR="007F273A">
              <w:fldChar w:fldCharType="begin"/>
            </w:r>
            <w:r w:rsidR="007F273A">
              <w:instrText>PAGEREF _Toc1843787243 \h</w:instrText>
            </w:r>
            <w:r w:rsidR="007F273A">
              <w:fldChar w:fldCharType="separate"/>
            </w:r>
            <w:r w:rsidR="00FC19BA">
              <w:t>iii</w:t>
            </w:r>
            <w:r w:rsidR="007F273A">
              <w:fldChar w:fldCharType="end"/>
            </w:r>
          </w:hyperlink>
        </w:p>
        <w:p w14:paraId="66C68B2C" w14:textId="5BBF72AF" w:rsidR="007F273A" w:rsidRDefault="00000000" w:rsidP="5B4E774B">
          <w:pPr>
            <w:pStyle w:val="TOC1"/>
            <w:widowControl/>
            <w:tabs>
              <w:tab w:val="right" w:leader="dot" w:pos="9345"/>
            </w:tabs>
            <w:rPr>
              <w:rStyle w:val="Hyperlink"/>
              <w:noProof/>
              <w:kern w:val="2"/>
              <w14:ligatures w14:val="standardContextual"/>
            </w:rPr>
          </w:pPr>
          <w:hyperlink w:anchor="_Toc1708436893">
            <w:r w:rsidR="5B4E774B" w:rsidRPr="5B4E774B">
              <w:rPr>
                <w:rStyle w:val="Hyperlink"/>
                <w:noProof/>
              </w:rPr>
              <w:t>LIST OF TABLES</w:t>
            </w:r>
            <w:r w:rsidR="007F273A">
              <w:rPr>
                <w:noProof/>
              </w:rPr>
              <w:tab/>
            </w:r>
            <w:r w:rsidR="007F273A">
              <w:rPr>
                <w:noProof/>
              </w:rPr>
              <w:fldChar w:fldCharType="begin"/>
            </w:r>
            <w:r w:rsidR="007F273A">
              <w:rPr>
                <w:noProof/>
              </w:rPr>
              <w:instrText>PAGEREF _Toc1708436893 \h</w:instrText>
            </w:r>
            <w:r w:rsidR="007F273A">
              <w:rPr>
                <w:noProof/>
              </w:rPr>
            </w:r>
            <w:r w:rsidR="007F273A">
              <w:rPr>
                <w:noProof/>
              </w:rPr>
              <w:fldChar w:fldCharType="separate"/>
            </w:r>
            <w:r w:rsidR="00FC19BA">
              <w:rPr>
                <w:noProof/>
              </w:rPr>
              <w:t>v</w:t>
            </w:r>
            <w:r w:rsidR="007F273A">
              <w:rPr>
                <w:noProof/>
              </w:rPr>
              <w:fldChar w:fldCharType="end"/>
            </w:r>
          </w:hyperlink>
        </w:p>
        <w:p w14:paraId="69D603B4" w14:textId="36EDF6E6" w:rsidR="007F273A" w:rsidRDefault="00000000" w:rsidP="5B4E774B">
          <w:pPr>
            <w:pStyle w:val="TOC1"/>
            <w:widowControl/>
            <w:tabs>
              <w:tab w:val="right" w:leader="dot" w:pos="9345"/>
            </w:tabs>
            <w:rPr>
              <w:rStyle w:val="Hyperlink"/>
              <w:noProof/>
              <w:kern w:val="2"/>
              <w14:ligatures w14:val="standardContextual"/>
            </w:rPr>
          </w:pPr>
          <w:hyperlink w:anchor="_Toc1910288289">
            <w:r w:rsidR="5B4E774B" w:rsidRPr="5B4E774B">
              <w:rPr>
                <w:rStyle w:val="Hyperlink"/>
                <w:noProof/>
              </w:rPr>
              <w:t>LIST OF FIGURES</w:t>
            </w:r>
            <w:r w:rsidR="007F273A">
              <w:rPr>
                <w:noProof/>
              </w:rPr>
              <w:tab/>
            </w:r>
            <w:r w:rsidR="007F273A">
              <w:rPr>
                <w:noProof/>
              </w:rPr>
              <w:fldChar w:fldCharType="begin"/>
            </w:r>
            <w:r w:rsidR="007F273A">
              <w:rPr>
                <w:noProof/>
              </w:rPr>
              <w:instrText>PAGEREF _Toc1910288289 \h</w:instrText>
            </w:r>
            <w:r w:rsidR="007F273A">
              <w:rPr>
                <w:noProof/>
              </w:rPr>
            </w:r>
            <w:r w:rsidR="007F273A">
              <w:rPr>
                <w:noProof/>
              </w:rPr>
              <w:fldChar w:fldCharType="separate"/>
            </w:r>
            <w:r w:rsidR="00FC19BA">
              <w:rPr>
                <w:noProof/>
              </w:rPr>
              <w:t>v</w:t>
            </w:r>
            <w:r w:rsidR="007F273A">
              <w:rPr>
                <w:noProof/>
              </w:rPr>
              <w:fldChar w:fldCharType="end"/>
            </w:r>
          </w:hyperlink>
        </w:p>
        <w:p w14:paraId="5258FFBC" w14:textId="5BE03AB0" w:rsidR="007F273A" w:rsidRDefault="00000000" w:rsidP="5B4E774B">
          <w:pPr>
            <w:pStyle w:val="TOC1"/>
            <w:widowControl/>
            <w:tabs>
              <w:tab w:val="right" w:leader="dot" w:pos="9345"/>
            </w:tabs>
            <w:rPr>
              <w:rStyle w:val="Hyperlink"/>
              <w:noProof/>
              <w:kern w:val="2"/>
              <w14:ligatures w14:val="standardContextual"/>
            </w:rPr>
          </w:pPr>
          <w:hyperlink w:anchor="_Toc482376646">
            <w:r w:rsidR="5B4E774B" w:rsidRPr="5B4E774B">
              <w:rPr>
                <w:rStyle w:val="Hyperlink"/>
                <w:noProof/>
              </w:rPr>
              <w:t>LIST OF ABBREVIATIONS AND ACRONYMS</w:t>
            </w:r>
            <w:r w:rsidR="007F273A">
              <w:rPr>
                <w:noProof/>
              </w:rPr>
              <w:tab/>
            </w:r>
            <w:r w:rsidR="007F273A">
              <w:rPr>
                <w:noProof/>
              </w:rPr>
              <w:fldChar w:fldCharType="begin"/>
            </w:r>
            <w:r w:rsidR="007F273A">
              <w:rPr>
                <w:noProof/>
              </w:rPr>
              <w:instrText>PAGEREF _Toc482376646 \h</w:instrText>
            </w:r>
            <w:r w:rsidR="007F273A">
              <w:rPr>
                <w:noProof/>
              </w:rPr>
            </w:r>
            <w:r w:rsidR="007F273A">
              <w:rPr>
                <w:noProof/>
              </w:rPr>
              <w:fldChar w:fldCharType="separate"/>
            </w:r>
            <w:r w:rsidR="00FC19BA">
              <w:rPr>
                <w:noProof/>
              </w:rPr>
              <w:t>vi</w:t>
            </w:r>
            <w:r w:rsidR="007F273A">
              <w:rPr>
                <w:noProof/>
              </w:rPr>
              <w:fldChar w:fldCharType="end"/>
            </w:r>
          </w:hyperlink>
        </w:p>
        <w:p w14:paraId="3B57A5FD" w14:textId="41664472" w:rsidR="007F273A" w:rsidRDefault="00000000" w:rsidP="5B4E774B">
          <w:pPr>
            <w:pStyle w:val="TOC1"/>
            <w:widowControl/>
            <w:tabs>
              <w:tab w:val="right" w:leader="dot" w:pos="9345"/>
            </w:tabs>
            <w:rPr>
              <w:rStyle w:val="Hyperlink"/>
              <w:noProof/>
              <w:kern w:val="2"/>
              <w14:ligatures w14:val="standardContextual"/>
            </w:rPr>
          </w:pPr>
          <w:hyperlink w:anchor="_Toc36639107">
            <w:r w:rsidR="5B4E774B" w:rsidRPr="5B4E774B">
              <w:rPr>
                <w:rStyle w:val="Hyperlink"/>
                <w:noProof/>
              </w:rPr>
              <w:t>CHAPTER ONE</w:t>
            </w:r>
            <w:r w:rsidR="007F273A">
              <w:rPr>
                <w:noProof/>
              </w:rPr>
              <w:tab/>
            </w:r>
            <w:r w:rsidR="007F273A">
              <w:rPr>
                <w:noProof/>
              </w:rPr>
              <w:fldChar w:fldCharType="begin"/>
            </w:r>
            <w:r w:rsidR="007F273A">
              <w:rPr>
                <w:noProof/>
              </w:rPr>
              <w:instrText>PAGEREF _Toc36639107 \h</w:instrText>
            </w:r>
            <w:r w:rsidR="007F273A">
              <w:rPr>
                <w:noProof/>
              </w:rPr>
            </w:r>
            <w:r w:rsidR="007F273A">
              <w:rPr>
                <w:noProof/>
              </w:rPr>
              <w:fldChar w:fldCharType="separate"/>
            </w:r>
            <w:r w:rsidR="00FC19BA">
              <w:rPr>
                <w:noProof/>
              </w:rPr>
              <w:t>1</w:t>
            </w:r>
            <w:r w:rsidR="007F273A">
              <w:rPr>
                <w:noProof/>
              </w:rPr>
              <w:fldChar w:fldCharType="end"/>
            </w:r>
          </w:hyperlink>
        </w:p>
        <w:p w14:paraId="2C87BAD2" w14:textId="79D91E56" w:rsidR="007F273A" w:rsidRDefault="00000000" w:rsidP="5B4E774B">
          <w:pPr>
            <w:pStyle w:val="TOC1"/>
            <w:widowControl/>
            <w:tabs>
              <w:tab w:val="right" w:leader="dot" w:pos="9345"/>
            </w:tabs>
            <w:rPr>
              <w:rStyle w:val="Hyperlink"/>
              <w:noProof/>
              <w:kern w:val="2"/>
              <w14:ligatures w14:val="standardContextual"/>
            </w:rPr>
          </w:pPr>
          <w:hyperlink w:anchor="_Toc1676644236">
            <w:r w:rsidR="5B4E774B" w:rsidRPr="5B4E774B">
              <w:rPr>
                <w:rStyle w:val="Hyperlink"/>
                <w:noProof/>
              </w:rPr>
              <w:t>INTRODUCTION AND PROJECT DESCRIPTION</w:t>
            </w:r>
            <w:r w:rsidR="007F273A">
              <w:rPr>
                <w:noProof/>
              </w:rPr>
              <w:tab/>
            </w:r>
            <w:r w:rsidR="007F273A">
              <w:rPr>
                <w:noProof/>
              </w:rPr>
              <w:fldChar w:fldCharType="begin"/>
            </w:r>
            <w:r w:rsidR="007F273A">
              <w:rPr>
                <w:noProof/>
              </w:rPr>
              <w:instrText>PAGEREF _Toc1676644236 \h</w:instrText>
            </w:r>
            <w:r w:rsidR="007F273A">
              <w:rPr>
                <w:noProof/>
              </w:rPr>
            </w:r>
            <w:r w:rsidR="007F273A">
              <w:rPr>
                <w:noProof/>
              </w:rPr>
              <w:fldChar w:fldCharType="separate"/>
            </w:r>
            <w:r w:rsidR="00FC19BA">
              <w:rPr>
                <w:noProof/>
              </w:rPr>
              <w:t>1</w:t>
            </w:r>
            <w:r w:rsidR="007F273A">
              <w:rPr>
                <w:noProof/>
              </w:rPr>
              <w:fldChar w:fldCharType="end"/>
            </w:r>
          </w:hyperlink>
        </w:p>
        <w:p w14:paraId="6E16D0F2" w14:textId="23A7EE3B" w:rsidR="007F273A" w:rsidRDefault="00000000" w:rsidP="0075044F">
          <w:pPr>
            <w:pStyle w:val="TOC2"/>
            <w:widowControl/>
            <w:tabs>
              <w:tab w:val="clear" w:pos="9350"/>
              <w:tab w:val="left" w:pos="660"/>
              <w:tab w:val="right" w:leader="dot" w:pos="9345"/>
            </w:tabs>
            <w:ind w:left="450" w:hanging="340"/>
            <w:rPr>
              <w:rStyle w:val="Hyperlink"/>
              <w:kern w:val="2"/>
              <w14:ligatures w14:val="standardContextual"/>
            </w:rPr>
          </w:pPr>
          <w:hyperlink w:anchor="_Toc570650045">
            <w:r w:rsidR="5B4E774B" w:rsidRPr="5B4E774B">
              <w:rPr>
                <w:rStyle w:val="Hyperlink"/>
              </w:rPr>
              <w:t>1.1.</w:t>
            </w:r>
            <w:r w:rsidR="007F273A">
              <w:tab/>
            </w:r>
            <w:r w:rsidR="5B4E774B" w:rsidRPr="5B4E774B">
              <w:rPr>
                <w:rStyle w:val="Hyperlink"/>
              </w:rPr>
              <w:t>Introduction</w:t>
            </w:r>
            <w:r w:rsidR="007F273A">
              <w:tab/>
            </w:r>
            <w:r w:rsidR="007F273A">
              <w:fldChar w:fldCharType="begin"/>
            </w:r>
            <w:r w:rsidR="007F273A">
              <w:instrText>PAGEREF _Toc570650045 \h</w:instrText>
            </w:r>
            <w:r w:rsidR="007F273A">
              <w:fldChar w:fldCharType="separate"/>
            </w:r>
            <w:r w:rsidR="00FC19BA">
              <w:t>1</w:t>
            </w:r>
            <w:r w:rsidR="007F273A">
              <w:fldChar w:fldCharType="end"/>
            </w:r>
          </w:hyperlink>
        </w:p>
        <w:p w14:paraId="7C5AB8C4" w14:textId="466ABCB2" w:rsidR="007F273A" w:rsidRDefault="00000000" w:rsidP="0075044F">
          <w:pPr>
            <w:pStyle w:val="TOC2"/>
            <w:widowControl/>
            <w:tabs>
              <w:tab w:val="clear" w:pos="9350"/>
              <w:tab w:val="right" w:leader="dot" w:pos="9345"/>
            </w:tabs>
            <w:ind w:left="450" w:hanging="340"/>
            <w:rPr>
              <w:rStyle w:val="Hyperlink"/>
              <w:kern w:val="2"/>
              <w14:ligatures w14:val="standardContextual"/>
            </w:rPr>
          </w:pPr>
          <w:hyperlink w:anchor="_Toc1946334535">
            <w:r w:rsidR="5B4E774B" w:rsidRPr="5B4E774B">
              <w:rPr>
                <w:rStyle w:val="Hyperlink"/>
              </w:rPr>
              <w:t>1.2. Project Description</w:t>
            </w:r>
            <w:r w:rsidR="007F273A">
              <w:tab/>
            </w:r>
            <w:r w:rsidR="007F273A">
              <w:fldChar w:fldCharType="begin"/>
            </w:r>
            <w:r w:rsidR="007F273A">
              <w:instrText>PAGEREF _Toc1946334535 \h</w:instrText>
            </w:r>
            <w:r w:rsidR="007F273A">
              <w:fldChar w:fldCharType="separate"/>
            </w:r>
            <w:r w:rsidR="00FC19BA">
              <w:t>3</w:t>
            </w:r>
            <w:r w:rsidR="007F273A">
              <w:fldChar w:fldCharType="end"/>
            </w:r>
          </w:hyperlink>
        </w:p>
        <w:p w14:paraId="3F6F23ED" w14:textId="35D02C25" w:rsidR="007F273A" w:rsidRDefault="00000000" w:rsidP="0075044F">
          <w:pPr>
            <w:pStyle w:val="TOC2"/>
            <w:widowControl/>
            <w:tabs>
              <w:tab w:val="clear" w:pos="9350"/>
              <w:tab w:val="right" w:leader="dot" w:pos="9345"/>
            </w:tabs>
            <w:ind w:left="450" w:hanging="340"/>
            <w:rPr>
              <w:rStyle w:val="Hyperlink"/>
              <w:kern w:val="2"/>
              <w14:ligatures w14:val="standardContextual"/>
            </w:rPr>
          </w:pPr>
          <w:hyperlink w:anchor="_Toc1019674407">
            <w:r w:rsidR="5B4E774B" w:rsidRPr="5B4E774B">
              <w:rPr>
                <w:rStyle w:val="Hyperlink"/>
              </w:rPr>
              <w:t>1.3. Purpose and Objectives of Stakeholder Engagement Plan</w:t>
            </w:r>
            <w:r w:rsidR="007F273A">
              <w:tab/>
            </w:r>
            <w:r w:rsidR="007F273A">
              <w:fldChar w:fldCharType="begin"/>
            </w:r>
            <w:r w:rsidR="007F273A">
              <w:instrText>PAGEREF _Toc1019674407 \h</w:instrText>
            </w:r>
            <w:r w:rsidR="007F273A">
              <w:fldChar w:fldCharType="separate"/>
            </w:r>
            <w:r w:rsidR="00FC19BA">
              <w:t>6</w:t>
            </w:r>
            <w:r w:rsidR="007F273A">
              <w:fldChar w:fldCharType="end"/>
            </w:r>
          </w:hyperlink>
        </w:p>
        <w:p w14:paraId="25C20428" w14:textId="19822359" w:rsidR="007F273A" w:rsidRDefault="00000000" w:rsidP="0075044F">
          <w:pPr>
            <w:pStyle w:val="TOC2"/>
            <w:widowControl/>
            <w:tabs>
              <w:tab w:val="clear" w:pos="9350"/>
              <w:tab w:val="left" w:pos="660"/>
              <w:tab w:val="right" w:leader="dot" w:pos="9345"/>
            </w:tabs>
            <w:ind w:left="450" w:hanging="340"/>
            <w:rPr>
              <w:rStyle w:val="Hyperlink"/>
              <w:kern w:val="2"/>
              <w14:ligatures w14:val="standardContextual"/>
            </w:rPr>
          </w:pPr>
          <w:hyperlink w:anchor="_Toc1905381589">
            <w:r w:rsidR="5B4E774B" w:rsidRPr="5B4E774B">
              <w:rPr>
                <w:rStyle w:val="Hyperlink"/>
              </w:rPr>
              <w:t>1.4.</w:t>
            </w:r>
            <w:r w:rsidR="007F273A">
              <w:tab/>
            </w:r>
            <w:r w:rsidR="5B4E774B" w:rsidRPr="5B4E774B">
              <w:rPr>
                <w:rStyle w:val="Hyperlink"/>
              </w:rPr>
              <w:t>Regulatory and Other Requirements for Consultation and Disclosure</w:t>
            </w:r>
            <w:r w:rsidR="007F273A">
              <w:tab/>
            </w:r>
            <w:r w:rsidR="007F273A">
              <w:fldChar w:fldCharType="begin"/>
            </w:r>
            <w:r w:rsidR="007F273A">
              <w:instrText>PAGEREF _Toc1905381589 \h</w:instrText>
            </w:r>
            <w:r w:rsidR="007F273A">
              <w:fldChar w:fldCharType="separate"/>
            </w:r>
            <w:r w:rsidR="00FC19BA">
              <w:t>7</w:t>
            </w:r>
            <w:r w:rsidR="007F273A">
              <w:fldChar w:fldCharType="end"/>
            </w:r>
          </w:hyperlink>
        </w:p>
        <w:p w14:paraId="1F2629D5" w14:textId="0AC1C271" w:rsidR="007F273A" w:rsidRDefault="00000000" w:rsidP="0075044F">
          <w:pPr>
            <w:pStyle w:val="TOC2"/>
            <w:widowControl/>
            <w:tabs>
              <w:tab w:val="clear" w:pos="9350"/>
              <w:tab w:val="left" w:pos="660"/>
              <w:tab w:val="right" w:leader="dot" w:pos="9345"/>
            </w:tabs>
            <w:ind w:left="450" w:hanging="340"/>
            <w:rPr>
              <w:rStyle w:val="Hyperlink"/>
              <w:kern w:val="2"/>
              <w14:ligatures w14:val="standardContextual"/>
            </w:rPr>
          </w:pPr>
          <w:hyperlink w:anchor="_Toc1080433424">
            <w:r w:rsidR="5B4E774B" w:rsidRPr="5B4E774B">
              <w:rPr>
                <w:rStyle w:val="Hyperlink"/>
              </w:rPr>
              <w:t>1.5</w:t>
            </w:r>
            <w:r w:rsidR="007F273A">
              <w:tab/>
            </w:r>
            <w:r w:rsidR="5B4E774B" w:rsidRPr="5B4E774B">
              <w:rPr>
                <w:rStyle w:val="Hyperlink"/>
              </w:rPr>
              <w:t>Guiding Principles of the SEP</w:t>
            </w:r>
            <w:r w:rsidR="007F273A">
              <w:tab/>
            </w:r>
            <w:r w:rsidR="007F273A">
              <w:fldChar w:fldCharType="begin"/>
            </w:r>
            <w:r w:rsidR="007F273A">
              <w:instrText>PAGEREF _Toc1080433424 \h</w:instrText>
            </w:r>
            <w:r w:rsidR="007F273A">
              <w:fldChar w:fldCharType="separate"/>
            </w:r>
            <w:r w:rsidR="00FC19BA">
              <w:t>8</w:t>
            </w:r>
            <w:r w:rsidR="007F273A">
              <w:fldChar w:fldCharType="end"/>
            </w:r>
          </w:hyperlink>
        </w:p>
        <w:p w14:paraId="161F85CE" w14:textId="176337AF" w:rsidR="007F273A" w:rsidRDefault="00000000" w:rsidP="5B4E774B">
          <w:pPr>
            <w:pStyle w:val="TOC1"/>
            <w:widowControl/>
            <w:tabs>
              <w:tab w:val="right" w:leader="dot" w:pos="9345"/>
            </w:tabs>
            <w:rPr>
              <w:rStyle w:val="Hyperlink"/>
              <w:noProof/>
              <w:kern w:val="2"/>
              <w14:ligatures w14:val="standardContextual"/>
            </w:rPr>
          </w:pPr>
          <w:hyperlink w:anchor="_Toc75494664">
            <w:r w:rsidR="5B4E774B" w:rsidRPr="5B4E774B">
              <w:rPr>
                <w:rStyle w:val="Hyperlink"/>
                <w:noProof/>
              </w:rPr>
              <w:t>CHAPTER TWO</w:t>
            </w:r>
            <w:r w:rsidR="007F273A">
              <w:rPr>
                <w:noProof/>
              </w:rPr>
              <w:tab/>
            </w:r>
            <w:r w:rsidR="007F273A">
              <w:rPr>
                <w:noProof/>
              </w:rPr>
              <w:fldChar w:fldCharType="begin"/>
            </w:r>
            <w:r w:rsidR="007F273A">
              <w:rPr>
                <w:noProof/>
              </w:rPr>
              <w:instrText>PAGEREF _Toc75494664 \h</w:instrText>
            </w:r>
            <w:r w:rsidR="007F273A">
              <w:rPr>
                <w:noProof/>
              </w:rPr>
            </w:r>
            <w:r w:rsidR="007F273A">
              <w:rPr>
                <w:noProof/>
              </w:rPr>
              <w:fldChar w:fldCharType="separate"/>
            </w:r>
            <w:r w:rsidR="00FC19BA">
              <w:rPr>
                <w:noProof/>
              </w:rPr>
              <w:t>10</w:t>
            </w:r>
            <w:r w:rsidR="007F273A">
              <w:rPr>
                <w:noProof/>
              </w:rPr>
              <w:fldChar w:fldCharType="end"/>
            </w:r>
          </w:hyperlink>
        </w:p>
        <w:p w14:paraId="525CF6DE" w14:textId="659FC3DB" w:rsidR="007F273A" w:rsidRDefault="00000000" w:rsidP="5B4E774B">
          <w:pPr>
            <w:pStyle w:val="TOC1"/>
            <w:widowControl/>
            <w:tabs>
              <w:tab w:val="right" w:leader="dot" w:pos="9345"/>
            </w:tabs>
            <w:rPr>
              <w:rStyle w:val="Hyperlink"/>
              <w:noProof/>
              <w:kern w:val="2"/>
              <w14:ligatures w14:val="standardContextual"/>
            </w:rPr>
          </w:pPr>
          <w:hyperlink w:anchor="_Toc601287472">
            <w:r w:rsidR="5B4E774B" w:rsidRPr="5B4E774B">
              <w:rPr>
                <w:rStyle w:val="Hyperlink"/>
                <w:noProof/>
              </w:rPr>
              <w:t>STAKEHOLDER IDENTIFICATION AND ANALYSIS</w:t>
            </w:r>
            <w:r w:rsidR="007F273A">
              <w:rPr>
                <w:noProof/>
              </w:rPr>
              <w:tab/>
            </w:r>
            <w:r w:rsidR="007F273A">
              <w:rPr>
                <w:noProof/>
              </w:rPr>
              <w:fldChar w:fldCharType="begin"/>
            </w:r>
            <w:r w:rsidR="007F273A">
              <w:rPr>
                <w:noProof/>
              </w:rPr>
              <w:instrText>PAGEREF _Toc601287472 \h</w:instrText>
            </w:r>
            <w:r w:rsidR="007F273A">
              <w:rPr>
                <w:noProof/>
              </w:rPr>
            </w:r>
            <w:r w:rsidR="007F273A">
              <w:rPr>
                <w:noProof/>
              </w:rPr>
              <w:fldChar w:fldCharType="separate"/>
            </w:r>
            <w:r w:rsidR="00FC19BA">
              <w:rPr>
                <w:noProof/>
              </w:rPr>
              <w:t>10</w:t>
            </w:r>
            <w:r w:rsidR="007F273A">
              <w:rPr>
                <w:noProof/>
              </w:rPr>
              <w:fldChar w:fldCharType="end"/>
            </w:r>
          </w:hyperlink>
        </w:p>
        <w:p w14:paraId="537783FB" w14:textId="01A6993E" w:rsidR="007F273A" w:rsidRDefault="00000000" w:rsidP="5B4E774B">
          <w:pPr>
            <w:pStyle w:val="TOC2"/>
            <w:widowControl/>
            <w:tabs>
              <w:tab w:val="clear" w:pos="9350"/>
              <w:tab w:val="right" w:leader="dot" w:pos="9345"/>
            </w:tabs>
            <w:rPr>
              <w:rStyle w:val="Hyperlink"/>
              <w:kern w:val="2"/>
              <w14:ligatures w14:val="standardContextual"/>
            </w:rPr>
          </w:pPr>
          <w:hyperlink w:anchor="_Toc318443615">
            <w:r w:rsidR="5B4E774B" w:rsidRPr="5B4E774B">
              <w:rPr>
                <w:rStyle w:val="Hyperlink"/>
              </w:rPr>
              <w:t>2.1. Stakeholder Identification</w:t>
            </w:r>
            <w:r w:rsidR="007F273A">
              <w:tab/>
            </w:r>
            <w:r w:rsidR="007F273A">
              <w:fldChar w:fldCharType="begin"/>
            </w:r>
            <w:r w:rsidR="007F273A">
              <w:instrText>PAGEREF _Toc318443615 \h</w:instrText>
            </w:r>
            <w:r w:rsidR="007F273A">
              <w:fldChar w:fldCharType="separate"/>
            </w:r>
            <w:r w:rsidR="00FC19BA">
              <w:t>10</w:t>
            </w:r>
            <w:r w:rsidR="007F273A">
              <w:fldChar w:fldCharType="end"/>
            </w:r>
          </w:hyperlink>
        </w:p>
        <w:p w14:paraId="2B0F0C27" w14:textId="250E94DE" w:rsidR="007F273A" w:rsidRDefault="00000000" w:rsidP="5B4E774B">
          <w:pPr>
            <w:pStyle w:val="TOC2"/>
            <w:widowControl/>
            <w:tabs>
              <w:tab w:val="clear" w:pos="9350"/>
              <w:tab w:val="right" w:leader="dot" w:pos="9345"/>
            </w:tabs>
            <w:rPr>
              <w:rStyle w:val="Hyperlink"/>
              <w:kern w:val="2"/>
              <w14:ligatures w14:val="standardContextual"/>
            </w:rPr>
          </w:pPr>
          <w:hyperlink w:anchor="_Toc1281447684">
            <w:r w:rsidR="5B4E774B" w:rsidRPr="5B4E774B">
              <w:rPr>
                <w:rStyle w:val="Hyperlink"/>
              </w:rPr>
              <w:t>2.2. Analysis and Prioritization of Stakeholders</w:t>
            </w:r>
            <w:r w:rsidR="007F273A">
              <w:tab/>
            </w:r>
            <w:r w:rsidR="007F273A">
              <w:fldChar w:fldCharType="begin"/>
            </w:r>
            <w:r w:rsidR="007F273A">
              <w:instrText>PAGEREF _Toc1281447684 \h</w:instrText>
            </w:r>
            <w:r w:rsidR="007F273A">
              <w:fldChar w:fldCharType="separate"/>
            </w:r>
            <w:r w:rsidR="00FC19BA">
              <w:t>10</w:t>
            </w:r>
            <w:r w:rsidR="007F273A">
              <w:fldChar w:fldCharType="end"/>
            </w:r>
          </w:hyperlink>
        </w:p>
        <w:p w14:paraId="7B51F115" w14:textId="195B7A7C" w:rsidR="007F273A" w:rsidRDefault="00000000" w:rsidP="5B4E774B">
          <w:pPr>
            <w:pStyle w:val="TOC1"/>
            <w:widowControl/>
            <w:tabs>
              <w:tab w:val="right" w:leader="dot" w:pos="9345"/>
            </w:tabs>
            <w:rPr>
              <w:rStyle w:val="Hyperlink"/>
              <w:noProof/>
              <w:kern w:val="2"/>
              <w14:ligatures w14:val="standardContextual"/>
            </w:rPr>
          </w:pPr>
          <w:hyperlink w:anchor="_Toc1765393341">
            <w:r w:rsidR="5B4E774B" w:rsidRPr="5B4E774B">
              <w:rPr>
                <w:rStyle w:val="Hyperlink"/>
                <w:noProof/>
              </w:rPr>
              <w:t>CHAPTER THREE</w:t>
            </w:r>
            <w:r w:rsidR="007F273A">
              <w:rPr>
                <w:noProof/>
              </w:rPr>
              <w:tab/>
            </w:r>
            <w:r w:rsidR="007F273A">
              <w:rPr>
                <w:noProof/>
              </w:rPr>
              <w:fldChar w:fldCharType="begin"/>
            </w:r>
            <w:r w:rsidR="007F273A">
              <w:rPr>
                <w:noProof/>
              </w:rPr>
              <w:instrText>PAGEREF _Toc1765393341 \h</w:instrText>
            </w:r>
            <w:r w:rsidR="007F273A">
              <w:rPr>
                <w:noProof/>
              </w:rPr>
            </w:r>
            <w:r w:rsidR="007F273A">
              <w:rPr>
                <w:noProof/>
              </w:rPr>
              <w:fldChar w:fldCharType="separate"/>
            </w:r>
            <w:r w:rsidR="00FC19BA">
              <w:rPr>
                <w:noProof/>
              </w:rPr>
              <w:t>16</w:t>
            </w:r>
            <w:r w:rsidR="007F273A">
              <w:rPr>
                <w:noProof/>
              </w:rPr>
              <w:fldChar w:fldCharType="end"/>
            </w:r>
          </w:hyperlink>
        </w:p>
        <w:p w14:paraId="119AA652" w14:textId="12A851A1" w:rsidR="007F273A" w:rsidRDefault="00000000" w:rsidP="5B4E774B">
          <w:pPr>
            <w:pStyle w:val="TOC1"/>
            <w:widowControl/>
            <w:tabs>
              <w:tab w:val="right" w:leader="dot" w:pos="9345"/>
            </w:tabs>
            <w:rPr>
              <w:rStyle w:val="Hyperlink"/>
              <w:noProof/>
              <w:kern w:val="2"/>
              <w14:ligatures w14:val="standardContextual"/>
            </w:rPr>
          </w:pPr>
          <w:hyperlink w:anchor="_Toc2032756333">
            <w:r w:rsidR="5B4E774B" w:rsidRPr="5B4E774B">
              <w:rPr>
                <w:rStyle w:val="Hyperlink"/>
                <w:noProof/>
              </w:rPr>
              <w:t>STAKEHOLDER ENGAGEMENT PROGRAM</w:t>
            </w:r>
            <w:r w:rsidR="007F273A">
              <w:rPr>
                <w:noProof/>
              </w:rPr>
              <w:tab/>
            </w:r>
            <w:r w:rsidR="007F273A">
              <w:rPr>
                <w:noProof/>
              </w:rPr>
              <w:fldChar w:fldCharType="begin"/>
            </w:r>
            <w:r w:rsidR="007F273A">
              <w:rPr>
                <w:noProof/>
              </w:rPr>
              <w:instrText>PAGEREF _Toc2032756333 \h</w:instrText>
            </w:r>
            <w:r w:rsidR="007F273A">
              <w:rPr>
                <w:noProof/>
              </w:rPr>
            </w:r>
            <w:r w:rsidR="007F273A">
              <w:rPr>
                <w:noProof/>
              </w:rPr>
              <w:fldChar w:fldCharType="separate"/>
            </w:r>
            <w:r w:rsidR="00FC19BA">
              <w:rPr>
                <w:noProof/>
              </w:rPr>
              <w:t>16</w:t>
            </w:r>
            <w:r w:rsidR="007F273A">
              <w:rPr>
                <w:noProof/>
              </w:rPr>
              <w:fldChar w:fldCharType="end"/>
            </w:r>
          </w:hyperlink>
        </w:p>
        <w:p w14:paraId="74EB5CA5" w14:textId="4A293AC3" w:rsidR="007F273A" w:rsidRDefault="00000000" w:rsidP="5B4E774B">
          <w:pPr>
            <w:pStyle w:val="TOC2"/>
            <w:widowControl/>
            <w:tabs>
              <w:tab w:val="clear" w:pos="9350"/>
              <w:tab w:val="right" w:leader="dot" w:pos="9345"/>
            </w:tabs>
            <w:rPr>
              <w:rStyle w:val="Hyperlink"/>
              <w:kern w:val="2"/>
              <w14:ligatures w14:val="standardContextual"/>
            </w:rPr>
          </w:pPr>
          <w:hyperlink w:anchor="_Toc1126107887">
            <w:r w:rsidR="5B4E774B" w:rsidRPr="5B4E774B">
              <w:rPr>
                <w:rStyle w:val="Hyperlink"/>
              </w:rPr>
              <w:t>3.1. Brief Summary of Previous Stakeholder Engagement Activities</w:t>
            </w:r>
            <w:r w:rsidR="007F273A">
              <w:tab/>
            </w:r>
            <w:r w:rsidR="007F273A">
              <w:fldChar w:fldCharType="begin"/>
            </w:r>
            <w:r w:rsidR="007F273A">
              <w:instrText>PAGEREF _Toc1126107887 \h</w:instrText>
            </w:r>
            <w:r w:rsidR="007F273A">
              <w:fldChar w:fldCharType="separate"/>
            </w:r>
            <w:r w:rsidR="00FC19BA">
              <w:t>16</w:t>
            </w:r>
            <w:r w:rsidR="007F273A">
              <w:fldChar w:fldCharType="end"/>
            </w:r>
          </w:hyperlink>
        </w:p>
        <w:p w14:paraId="044E2360" w14:textId="2D92F0C5" w:rsidR="007F273A" w:rsidRDefault="00000000" w:rsidP="5B4E774B">
          <w:pPr>
            <w:pStyle w:val="TOC2"/>
            <w:widowControl/>
            <w:tabs>
              <w:tab w:val="clear" w:pos="9350"/>
              <w:tab w:val="right" w:leader="dot" w:pos="9345"/>
            </w:tabs>
            <w:rPr>
              <w:rStyle w:val="Hyperlink"/>
              <w:kern w:val="2"/>
              <w14:ligatures w14:val="standardContextual"/>
            </w:rPr>
          </w:pPr>
          <w:hyperlink w:anchor="_Toc1618819907">
            <w:r w:rsidR="5B4E774B" w:rsidRPr="5B4E774B">
              <w:rPr>
                <w:rStyle w:val="Hyperlink"/>
              </w:rPr>
              <w:t>3.2. Methods of stakeholder engagement and information disclosure</w:t>
            </w:r>
            <w:r w:rsidR="007F273A">
              <w:tab/>
            </w:r>
            <w:r w:rsidR="007F273A">
              <w:fldChar w:fldCharType="begin"/>
            </w:r>
            <w:r w:rsidR="007F273A">
              <w:instrText>PAGEREF _Toc1618819907 \h</w:instrText>
            </w:r>
            <w:r w:rsidR="007F273A">
              <w:fldChar w:fldCharType="separate"/>
            </w:r>
            <w:r w:rsidR="00FC19BA">
              <w:t>20</w:t>
            </w:r>
            <w:r w:rsidR="007F273A">
              <w:fldChar w:fldCharType="end"/>
            </w:r>
          </w:hyperlink>
        </w:p>
        <w:p w14:paraId="44AFD00C" w14:textId="792B7D32" w:rsidR="007F273A" w:rsidRDefault="00000000" w:rsidP="5B4E774B">
          <w:pPr>
            <w:pStyle w:val="TOC2"/>
            <w:widowControl/>
            <w:tabs>
              <w:tab w:val="clear" w:pos="9350"/>
              <w:tab w:val="right" w:leader="dot" w:pos="9345"/>
            </w:tabs>
            <w:rPr>
              <w:rStyle w:val="Hyperlink"/>
              <w:kern w:val="2"/>
              <w14:ligatures w14:val="standardContextual"/>
            </w:rPr>
          </w:pPr>
          <w:hyperlink w:anchor="_Toc808220533">
            <w:r w:rsidR="5B4E774B" w:rsidRPr="5B4E774B">
              <w:rPr>
                <w:rStyle w:val="Hyperlink"/>
              </w:rPr>
              <w:t>3.3. GALOP strategy for consultation and information disclosure</w:t>
            </w:r>
            <w:r w:rsidR="007F273A">
              <w:tab/>
            </w:r>
            <w:r w:rsidR="007F273A">
              <w:fldChar w:fldCharType="begin"/>
            </w:r>
            <w:r w:rsidR="007F273A">
              <w:instrText>PAGEREF _Toc808220533 \h</w:instrText>
            </w:r>
            <w:r w:rsidR="007F273A">
              <w:fldChar w:fldCharType="separate"/>
            </w:r>
            <w:r w:rsidR="00FC19BA">
              <w:t>21</w:t>
            </w:r>
            <w:r w:rsidR="007F273A">
              <w:fldChar w:fldCharType="end"/>
            </w:r>
          </w:hyperlink>
        </w:p>
        <w:p w14:paraId="27CD42B7" w14:textId="146ED9E2" w:rsidR="007F273A" w:rsidRDefault="00000000" w:rsidP="5B4E774B">
          <w:pPr>
            <w:pStyle w:val="TOC2"/>
            <w:widowControl/>
            <w:tabs>
              <w:tab w:val="clear" w:pos="9350"/>
              <w:tab w:val="right" w:leader="dot" w:pos="9345"/>
            </w:tabs>
            <w:rPr>
              <w:rStyle w:val="Hyperlink"/>
              <w:kern w:val="2"/>
              <w14:ligatures w14:val="standardContextual"/>
            </w:rPr>
          </w:pPr>
          <w:hyperlink w:anchor="_Toc1940647522">
            <w:r w:rsidR="5B4E774B" w:rsidRPr="5B4E774B">
              <w:rPr>
                <w:rStyle w:val="Hyperlink"/>
              </w:rPr>
              <w:t>3.4.Proposed strategy to incorporate the views of vulnerable groups</w:t>
            </w:r>
            <w:r w:rsidR="007F273A">
              <w:tab/>
            </w:r>
            <w:r w:rsidR="007F273A">
              <w:fldChar w:fldCharType="begin"/>
            </w:r>
            <w:r w:rsidR="007F273A">
              <w:instrText>PAGEREF _Toc1940647522 \h</w:instrText>
            </w:r>
            <w:r w:rsidR="007F273A">
              <w:fldChar w:fldCharType="separate"/>
            </w:r>
            <w:r w:rsidR="00FC19BA">
              <w:t>26</w:t>
            </w:r>
            <w:r w:rsidR="007F273A">
              <w:fldChar w:fldCharType="end"/>
            </w:r>
          </w:hyperlink>
        </w:p>
        <w:p w14:paraId="08851E9B" w14:textId="7BA96A2C" w:rsidR="007F273A" w:rsidRDefault="00000000" w:rsidP="5B4E774B">
          <w:pPr>
            <w:pStyle w:val="TOC1"/>
            <w:widowControl/>
            <w:tabs>
              <w:tab w:val="right" w:leader="dot" w:pos="9345"/>
            </w:tabs>
            <w:rPr>
              <w:rStyle w:val="Hyperlink"/>
              <w:noProof/>
              <w:kern w:val="2"/>
              <w14:ligatures w14:val="standardContextual"/>
            </w:rPr>
          </w:pPr>
          <w:hyperlink w:anchor="_Toc1496199300">
            <w:r w:rsidR="5B4E774B" w:rsidRPr="5B4E774B">
              <w:rPr>
                <w:rStyle w:val="Hyperlink"/>
                <w:noProof/>
              </w:rPr>
              <w:t>CHAPTER FOUR</w:t>
            </w:r>
            <w:r w:rsidR="007F273A">
              <w:rPr>
                <w:noProof/>
              </w:rPr>
              <w:tab/>
            </w:r>
            <w:r w:rsidR="007F273A">
              <w:rPr>
                <w:noProof/>
              </w:rPr>
              <w:fldChar w:fldCharType="begin"/>
            </w:r>
            <w:r w:rsidR="007F273A">
              <w:rPr>
                <w:noProof/>
              </w:rPr>
              <w:instrText>PAGEREF _Toc1496199300 \h</w:instrText>
            </w:r>
            <w:r w:rsidR="007F273A">
              <w:rPr>
                <w:noProof/>
              </w:rPr>
            </w:r>
            <w:r w:rsidR="007F273A">
              <w:rPr>
                <w:noProof/>
              </w:rPr>
              <w:fldChar w:fldCharType="separate"/>
            </w:r>
            <w:r w:rsidR="00FC19BA">
              <w:rPr>
                <w:noProof/>
              </w:rPr>
              <w:t>28</w:t>
            </w:r>
            <w:r w:rsidR="007F273A">
              <w:rPr>
                <w:noProof/>
              </w:rPr>
              <w:fldChar w:fldCharType="end"/>
            </w:r>
          </w:hyperlink>
        </w:p>
        <w:p w14:paraId="75F3D5A8" w14:textId="2D5B073B" w:rsidR="007F273A" w:rsidRDefault="00000000" w:rsidP="5B4E774B">
          <w:pPr>
            <w:pStyle w:val="TOC1"/>
            <w:widowControl/>
            <w:tabs>
              <w:tab w:val="right" w:leader="dot" w:pos="9345"/>
            </w:tabs>
            <w:rPr>
              <w:rStyle w:val="Hyperlink"/>
              <w:noProof/>
              <w:kern w:val="2"/>
              <w14:ligatures w14:val="standardContextual"/>
            </w:rPr>
          </w:pPr>
          <w:hyperlink w:anchor="_Toc999411057">
            <w:r w:rsidR="5B4E774B" w:rsidRPr="5B4E774B">
              <w:rPr>
                <w:rStyle w:val="Hyperlink"/>
                <w:noProof/>
              </w:rPr>
              <w:t>RESOURCES AND RESPONSIBILITIES FOR IMPLEMENTING SEP ACTIVITIES</w:t>
            </w:r>
            <w:r w:rsidR="007F273A">
              <w:rPr>
                <w:noProof/>
              </w:rPr>
              <w:tab/>
            </w:r>
            <w:r w:rsidR="007F273A">
              <w:rPr>
                <w:noProof/>
              </w:rPr>
              <w:fldChar w:fldCharType="begin"/>
            </w:r>
            <w:r w:rsidR="007F273A">
              <w:rPr>
                <w:noProof/>
              </w:rPr>
              <w:instrText>PAGEREF _Toc999411057 \h</w:instrText>
            </w:r>
            <w:r w:rsidR="007F273A">
              <w:rPr>
                <w:noProof/>
              </w:rPr>
            </w:r>
            <w:r w:rsidR="007F273A">
              <w:rPr>
                <w:noProof/>
              </w:rPr>
              <w:fldChar w:fldCharType="separate"/>
            </w:r>
            <w:r w:rsidR="00FC19BA">
              <w:rPr>
                <w:noProof/>
              </w:rPr>
              <w:t>28</w:t>
            </w:r>
            <w:r w:rsidR="007F273A">
              <w:rPr>
                <w:noProof/>
              </w:rPr>
              <w:fldChar w:fldCharType="end"/>
            </w:r>
          </w:hyperlink>
        </w:p>
        <w:p w14:paraId="26587476" w14:textId="183135FB" w:rsidR="007F273A" w:rsidRDefault="00000000" w:rsidP="5B4E774B">
          <w:pPr>
            <w:pStyle w:val="TOC2"/>
            <w:widowControl/>
            <w:tabs>
              <w:tab w:val="clear" w:pos="9350"/>
              <w:tab w:val="right" w:leader="dot" w:pos="9345"/>
            </w:tabs>
            <w:rPr>
              <w:rStyle w:val="Hyperlink"/>
              <w:kern w:val="2"/>
              <w14:ligatures w14:val="standardContextual"/>
            </w:rPr>
          </w:pPr>
          <w:hyperlink w:anchor="_Toc282619944">
            <w:r w:rsidR="5B4E774B" w:rsidRPr="5B4E774B">
              <w:rPr>
                <w:rStyle w:val="Hyperlink"/>
              </w:rPr>
              <w:t>4.1 Resources</w:t>
            </w:r>
            <w:r w:rsidR="007F273A">
              <w:tab/>
            </w:r>
            <w:r w:rsidR="007F273A">
              <w:fldChar w:fldCharType="begin"/>
            </w:r>
            <w:r w:rsidR="007F273A">
              <w:instrText>PAGEREF _Toc282619944 \h</w:instrText>
            </w:r>
            <w:r w:rsidR="007F273A">
              <w:fldChar w:fldCharType="separate"/>
            </w:r>
            <w:r w:rsidR="00FC19BA">
              <w:t>28</w:t>
            </w:r>
            <w:r w:rsidR="007F273A">
              <w:fldChar w:fldCharType="end"/>
            </w:r>
          </w:hyperlink>
        </w:p>
        <w:p w14:paraId="2A789209" w14:textId="32F0A5F7" w:rsidR="007F273A" w:rsidRDefault="00000000" w:rsidP="5B4E774B">
          <w:pPr>
            <w:pStyle w:val="TOC2"/>
            <w:widowControl/>
            <w:tabs>
              <w:tab w:val="clear" w:pos="9350"/>
              <w:tab w:val="right" w:leader="dot" w:pos="9345"/>
            </w:tabs>
            <w:rPr>
              <w:rStyle w:val="Hyperlink"/>
              <w:kern w:val="2"/>
              <w14:ligatures w14:val="standardContextual"/>
            </w:rPr>
          </w:pPr>
          <w:hyperlink w:anchor="_Toc182077959">
            <w:r w:rsidR="5B4E774B" w:rsidRPr="5B4E774B">
              <w:rPr>
                <w:rStyle w:val="Hyperlink"/>
              </w:rPr>
              <w:t>4.2 Management functions and responsibilities</w:t>
            </w:r>
            <w:r w:rsidR="007F273A">
              <w:tab/>
            </w:r>
            <w:r w:rsidR="007F273A">
              <w:fldChar w:fldCharType="begin"/>
            </w:r>
            <w:r w:rsidR="007F273A">
              <w:instrText>PAGEREF _Toc182077959 \h</w:instrText>
            </w:r>
            <w:r w:rsidR="007F273A">
              <w:fldChar w:fldCharType="separate"/>
            </w:r>
            <w:r w:rsidR="00FC19BA">
              <w:t>28</w:t>
            </w:r>
            <w:r w:rsidR="007F273A">
              <w:fldChar w:fldCharType="end"/>
            </w:r>
          </w:hyperlink>
        </w:p>
        <w:p w14:paraId="6E871B77" w14:textId="551BCF05" w:rsidR="007F273A" w:rsidRDefault="00000000" w:rsidP="5B4E774B">
          <w:pPr>
            <w:pStyle w:val="TOC1"/>
            <w:widowControl/>
            <w:tabs>
              <w:tab w:val="right" w:leader="dot" w:pos="9345"/>
            </w:tabs>
            <w:rPr>
              <w:rStyle w:val="Hyperlink"/>
              <w:noProof/>
              <w:kern w:val="2"/>
              <w14:ligatures w14:val="standardContextual"/>
            </w:rPr>
          </w:pPr>
          <w:hyperlink w:anchor="_Toc1086142666">
            <w:r w:rsidR="5B4E774B" w:rsidRPr="5B4E774B">
              <w:rPr>
                <w:rStyle w:val="Hyperlink"/>
                <w:noProof/>
              </w:rPr>
              <w:t>CHAPTER SIX</w:t>
            </w:r>
            <w:r w:rsidR="007F273A">
              <w:rPr>
                <w:noProof/>
              </w:rPr>
              <w:tab/>
            </w:r>
            <w:r w:rsidR="007F273A">
              <w:rPr>
                <w:noProof/>
              </w:rPr>
              <w:fldChar w:fldCharType="begin"/>
            </w:r>
            <w:r w:rsidR="007F273A">
              <w:rPr>
                <w:noProof/>
              </w:rPr>
              <w:instrText>PAGEREF _Toc1086142666 \h</w:instrText>
            </w:r>
            <w:r w:rsidR="007F273A">
              <w:rPr>
                <w:noProof/>
              </w:rPr>
            </w:r>
            <w:r w:rsidR="007F273A">
              <w:rPr>
                <w:noProof/>
              </w:rPr>
              <w:fldChar w:fldCharType="separate"/>
            </w:r>
            <w:r w:rsidR="00FC19BA">
              <w:rPr>
                <w:noProof/>
              </w:rPr>
              <w:t>31</w:t>
            </w:r>
            <w:r w:rsidR="007F273A">
              <w:rPr>
                <w:noProof/>
              </w:rPr>
              <w:fldChar w:fldCharType="end"/>
            </w:r>
          </w:hyperlink>
        </w:p>
        <w:p w14:paraId="503586E9" w14:textId="26E1C7F0" w:rsidR="007F273A" w:rsidRDefault="00000000" w:rsidP="5B4E774B">
          <w:pPr>
            <w:pStyle w:val="TOC1"/>
            <w:widowControl/>
            <w:tabs>
              <w:tab w:val="right" w:leader="dot" w:pos="9345"/>
            </w:tabs>
            <w:rPr>
              <w:rStyle w:val="Hyperlink"/>
              <w:noProof/>
              <w:kern w:val="2"/>
              <w14:ligatures w14:val="standardContextual"/>
            </w:rPr>
          </w:pPr>
          <w:hyperlink w:anchor="_Toc1560291774">
            <w:r w:rsidR="5B4E774B" w:rsidRPr="5B4E774B">
              <w:rPr>
                <w:rStyle w:val="Hyperlink"/>
                <w:noProof/>
              </w:rPr>
              <w:t>GRIEVANCE MECHANISM</w:t>
            </w:r>
            <w:r w:rsidR="007F273A">
              <w:rPr>
                <w:noProof/>
              </w:rPr>
              <w:tab/>
            </w:r>
            <w:r w:rsidR="007F273A">
              <w:rPr>
                <w:noProof/>
              </w:rPr>
              <w:fldChar w:fldCharType="begin"/>
            </w:r>
            <w:r w:rsidR="007F273A">
              <w:rPr>
                <w:noProof/>
              </w:rPr>
              <w:instrText>PAGEREF _Toc1560291774 \h</w:instrText>
            </w:r>
            <w:r w:rsidR="007F273A">
              <w:rPr>
                <w:noProof/>
              </w:rPr>
            </w:r>
            <w:r w:rsidR="007F273A">
              <w:rPr>
                <w:noProof/>
              </w:rPr>
              <w:fldChar w:fldCharType="separate"/>
            </w:r>
            <w:r w:rsidR="00FC19BA">
              <w:rPr>
                <w:noProof/>
              </w:rPr>
              <w:t>31</w:t>
            </w:r>
            <w:r w:rsidR="007F273A">
              <w:rPr>
                <w:noProof/>
              </w:rPr>
              <w:fldChar w:fldCharType="end"/>
            </w:r>
          </w:hyperlink>
        </w:p>
        <w:p w14:paraId="30857B07" w14:textId="3EC002DA" w:rsidR="007F273A" w:rsidRDefault="00000000" w:rsidP="5B4E774B">
          <w:pPr>
            <w:pStyle w:val="TOC2"/>
            <w:widowControl/>
            <w:tabs>
              <w:tab w:val="clear" w:pos="9350"/>
              <w:tab w:val="right" w:leader="dot" w:pos="9345"/>
            </w:tabs>
            <w:rPr>
              <w:rStyle w:val="Hyperlink"/>
              <w:kern w:val="2"/>
              <w14:ligatures w14:val="standardContextual"/>
            </w:rPr>
          </w:pPr>
          <w:hyperlink w:anchor="_Toc1458458595">
            <w:r w:rsidR="5B4E774B" w:rsidRPr="5B4E774B">
              <w:rPr>
                <w:rStyle w:val="Hyperlink"/>
              </w:rPr>
              <w:t>5.1. Grievance Redress Structure</w:t>
            </w:r>
            <w:r w:rsidR="007F273A">
              <w:tab/>
            </w:r>
            <w:r w:rsidR="007F273A">
              <w:fldChar w:fldCharType="begin"/>
            </w:r>
            <w:r w:rsidR="007F273A">
              <w:instrText>PAGEREF _Toc1458458595 \h</w:instrText>
            </w:r>
            <w:r w:rsidR="007F273A">
              <w:fldChar w:fldCharType="separate"/>
            </w:r>
            <w:r w:rsidR="00FC19BA">
              <w:t>31</w:t>
            </w:r>
            <w:r w:rsidR="007F273A">
              <w:fldChar w:fldCharType="end"/>
            </w:r>
          </w:hyperlink>
        </w:p>
        <w:p w14:paraId="0BCD81FB" w14:textId="673A35AB" w:rsidR="007F273A" w:rsidRDefault="00000000" w:rsidP="5B4E774B">
          <w:pPr>
            <w:pStyle w:val="TOC2"/>
            <w:widowControl/>
            <w:tabs>
              <w:tab w:val="clear" w:pos="9350"/>
              <w:tab w:val="right" w:leader="dot" w:pos="9345"/>
            </w:tabs>
            <w:rPr>
              <w:rStyle w:val="Hyperlink"/>
              <w:kern w:val="2"/>
              <w14:ligatures w14:val="standardContextual"/>
            </w:rPr>
          </w:pPr>
          <w:hyperlink w:anchor="_Toc1239738438">
            <w:r w:rsidR="5B4E774B" w:rsidRPr="5B4E774B">
              <w:rPr>
                <w:rStyle w:val="Hyperlink"/>
              </w:rPr>
              <w:t>5.2. Grievance Uptake Channels</w:t>
            </w:r>
            <w:r w:rsidR="007F273A">
              <w:tab/>
            </w:r>
            <w:r w:rsidR="007F273A">
              <w:fldChar w:fldCharType="begin"/>
            </w:r>
            <w:r w:rsidR="007F273A">
              <w:instrText>PAGEREF _Toc1239738438 \h</w:instrText>
            </w:r>
            <w:r w:rsidR="007F273A">
              <w:fldChar w:fldCharType="separate"/>
            </w:r>
            <w:r w:rsidR="00FC19BA">
              <w:t>33</w:t>
            </w:r>
            <w:r w:rsidR="007F273A">
              <w:fldChar w:fldCharType="end"/>
            </w:r>
          </w:hyperlink>
        </w:p>
        <w:p w14:paraId="660023C4" w14:textId="3F29BE1C" w:rsidR="007F273A" w:rsidRDefault="00000000" w:rsidP="5B4E774B">
          <w:pPr>
            <w:pStyle w:val="TOC2"/>
            <w:widowControl/>
            <w:tabs>
              <w:tab w:val="clear" w:pos="9350"/>
              <w:tab w:val="right" w:leader="dot" w:pos="9345"/>
            </w:tabs>
            <w:rPr>
              <w:rStyle w:val="Hyperlink"/>
              <w:kern w:val="2"/>
              <w14:ligatures w14:val="standardContextual"/>
            </w:rPr>
          </w:pPr>
          <w:hyperlink w:anchor="_Toc685665102">
            <w:r w:rsidR="5B4E774B" w:rsidRPr="5B4E774B">
              <w:rPr>
                <w:rStyle w:val="Hyperlink"/>
              </w:rPr>
              <w:t>5.3. Grievance Processing</w:t>
            </w:r>
            <w:r w:rsidR="007F273A">
              <w:tab/>
            </w:r>
            <w:r w:rsidR="007F273A">
              <w:fldChar w:fldCharType="begin"/>
            </w:r>
            <w:r w:rsidR="007F273A">
              <w:instrText>PAGEREF _Toc685665102 \h</w:instrText>
            </w:r>
            <w:r w:rsidR="007F273A">
              <w:fldChar w:fldCharType="separate"/>
            </w:r>
            <w:r w:rsidR="00FC19BA">
              <w:t>33</w:t>
            </w:r>
            <w:r w:rsidR="007F273A">
              <w:fldChar w:fldCharType="end"/>
            </w:r>
          </w:hyperlink>
        </w:p>
        <w:p w14:paraId="2E690F24" w14:textId="3F6EFB9C" w:rsidR="007F273A" w:rsidRDefault="00000000" w:rsidP="5B4E774B">
          <w:pPr>
            <w:pStyle w:val="TOC2"/>
            <w:widowControl/>
            <w:tabs>
              <w:tab w:val="clear" w:pos="9350"/>
              <w:tab w:val="right" w:leader="dot" w:pos="9345"/>
            </w:tabs>
            <w:rPr>
              <w:rStyle w:val="Hyperlink"/>
              <w:kern w:val="2"/>
              <w14:ligatures w14:val="standardContextual"/>
            </w:rPr>
          </w:pPr>
          <w:hyperlink w:anchor="_Toc1720050057">
            <w:r w:rsidR="5B4E774B" w:rsidRPr="5B4E774B">
              <w:rPr>
                <w:rStyle w:val="Hyperlink"/>
              </w:rPr>
              <w:t>5.4.Recommended Grievance Redress Time Frame</w:t>
            </w:r>
            <w:r w:rsidR="007F273A">
              <w:tab/>
            </w:r>
            <w:r w:rsidR="007F273A">
              <w:fldChar w:fldCharType="begin"/>
            </w:r>
            <w:r w:rsidR="007F273A">
              <w:instrText>PAGEREF _Toc1720050057 \h</w:instrText>
            </w:r>
            <w:r w:rsidR="007F273A">
              <w:fldChar w:fldCharType="separate"/>
            </w:r>
            <w:r w:rsidR="00FC19BA">
              <w:t>35</w:t>
            </w:r>
            <w:r w:rsidR="007F273A">
              <w:fldChar w:fldCharType="end"/>
            </w:r>
          </w:hyperlink>
        </w:p>
        <w:p w14:paraId="0F769200" w14:textId="1FB7556F" w:rsidR="007F273A" w:rsidRDefault="00000000" w:rsidP="5B4E774B">
          <w:pPr>
            <w:pStyle w:val="TOC2"/>
            <w:widowControl/>
            <w:tabs>
              <w:tab w:val="clear" w:pos="9350"/>
              <w:tab w:val="right" w:leader="dot" w:pos="9345"/>
            </w:tabs>
            <w:rPr>
              <w:rStyle w:val="Hyperlink"/>
              <w:kern w:val="2"/>
              <w14:ligatures w14:val="standardContextual"/>
            </w:rPr>
          </w:pPr>
          <w:hyperlink w:anchor="_Toc1173641220">
            <w:r w:rsidR="5B4E774B" w:rsidRPr="5B4E774B">
              <w:rPr>
                <w:rStyle w:val="Hyperlink"/>
              </w:rPr>
              <w:t>5.5.Grievance Documentation and Reporting</w:t>
            </w:r>
            <w:r w:rsidR="007F273A">
              <w:tab/>
            </w:r>
            <w:r w:rsidR="007F273A">
              <w:fldChar w:fldCharType="begin"/>
            </w:r>
            <w:r w:rsidR="007F273A">
              <w:instrText>PAGEREF _Toc1173641220 \h</w:instrText>
            </w:r>
            <w:r w:rsidR="007F273A">
              <w:fldChar w:fldCharType="separate"/>
            </w:r>
            <w:r w:rsidR="00FC19BA">
              <w:t>35</w:t>
            </w:r>
            <w:r w:rsidR="007F273A">
              <w:fldChar w:fldCharType="end"/>
            </w:r>
          </w:hyperlink>
        </w:p>
        <w:p w14:paraId="52CBCD23" w14:textId="57553AEB" w:rsidR="007F273A" w:rsidRPr="00E43F5C" w:rsidRDefault="00000000" w:rsidP="5B4E774B">
          <w:pPr>
            <w:pStyle w:val="TOC2"/>
            <w:widowControl/>
            <w:tabs>
              <w:tab w:val="clear" w:pos="9350"/>
              <w:tab w:val="right" w:leader="dot" w:pos="9345"/>
            </w:tabs>
            <w:rPr>
              <w:rStyle w:val="Hyperlink"/>
              <w:kern w:val="2"/>
              <w14:ligatures w14:val="standardContextual"/>
            </w:rPr>
          </w:pPr>
          <w:hyperlink w:anchor="_Toc222529295">
            <w:r w:rsidR="5B4E774B" w:rsidRPr="5B4E774B">
              <w:rPr>
                <w:rStyle w:val="Hyperlink"/>
              </w:rPr>
              <w:t>5.6.Handling GBV/SEA/SH Cases</w:t>
            </w:r>
            <w:r w:rsidR="007F273A">
              <w:tab/>
            </w:r>
            <w:r w:rsidR="007F273A">
              <w:fldChar w:fldCharType="begin"/>
            </w:r>
            <w:r w:rsidR="007F273A">
              <w:instrText>PAGEREF _Toc222529295 \h</w:instrText>
            </w:r>
            <w:r w:rsidR="007F273A">
              <w:fldChar w:fldCharType="separate"/>
            </w:r>
            <w:r w:rsidR="00FC19BA">
              <w:t>36</w:t>
            </w:r>
            <w:r w:rsidR="007F273A">
              <w:fldChar w:fldCharType="end"/>
            </w:r>
          </w:hyperlink>
        </w:p>
        <w:p w14:paraId="6F8987F6" w14:textId="7BC24107" w:rsidR="007F273A" w:rsidRPr="00E43F5C" w:rsidRDefault="00000000" w:rsidP="5B4E774B">
          <w:pPr>
            <w:pStyle w:val="TOC3"/>
            <w:widowControl/>
            <w:tabs>
              <w:tab w:val="right" w:leader="dot" w:pos="9345"/>
            </w:tabs>
            <w:rPr>
              <w:rStyle w:val="Hyperlink"/>
              <w:rFonts w:asciiTheme="minorHAnsi" w:hAnsiTheme="minorHAnsi" w:cstheme="minorHAnsi"/>
              <w:b w:val="0"/>
              <w:bCs w:val="0"/>
              <w:i w:val="0"/>
              <w:noProof/>
              <w:kern w:val="2"/>
              <w:u w:val="none"/>
              <w14:ligatures w14:val="standardContextual"/>
            </w:rPr>
          </w:pPr>
          <w:hyperlink w:anchor="_Toc1647895298">
            <w:r w:rsidR="5B4E774B" w:rsidRPr="00E43F5C">
              <w:rPr>
                <w:rStyle w:val="Hyperlink"/>
                <w:rFonts w:asciiTheme="minorHAnsi" w:hAnsiTheme="minorHAnsi" w:cstheme="minorHAnsi"/>
                <w:b w:val="0"/>
                <w:bCs w:val="0"/>
                <w:noProof/>
              </w:rPr>
              <w:t>5.6.1.Policies and Guidelines</w:t>
            </w:r>
            <w:r w:rsidR="007F273A" w:rsidRPr="00E43F5C">
              <w:rPr>
                <w:rFonts w:asciiTheme="minorHAnsi" w:hAnsiTheme="minorHAnsi" w:cstheme="minorHAnsi"/>
                <w:b w:val="0"/>
                <w:bCs w:val="0"/>
                <w:noProof/>
              </w:rPr>
              <w:tab/>
            </w:r>
            <w:r w:rsidR="007F273A" w:rsidRPr="00E43F5C">
              <w:rPr>
                <w:rFonts w:asciiTheme="minorHAnsi" w:hAnsiTheme="minorHAnsi" w:cstheme="minorHAnsi"/>
                <w:b w:val="0"/>
                <w:bCs w:val="0"/>
                <w:noProof/>
              </w:rPr>
              <w:fldChar w:fldCharType="begin"/>
            </w:r>
            <w:r w:rsidR="007F273A" w:rsidRPr="00E43F5C">
              <w:rPr>
                <w:rFonts w:asciiTheme="minorHAnsi" w:hAnsiTheme="minorHAnsi" w:cstheme="minorHAnsi"/>
                <w:b w:val="0"/>
                <w:bCs w:val="0"/>
                <w:noProof/>
              </w:rPr>
              <w:instrText>PAGEREF _Toc1647895298 \h</w:instrText>
            </w:r>
            <w:r w:rsidR="007F273A" w:rsidRPr="00E43F5C">
              <w:rPr>
                <w:rFonts w:asciiTheme="minorHAnsi" w:hAnsiTheme="minorHAnsi" w:cstheme="minorHAnsi"/>
                <w:b w:val="0"/>
                <w:bCs w:val="0"/>
                <w:noProof/>
              </w:rPr>
            </w:r>
            <w:r w:rsidR="007F273A" w:rsidRPr="00E43F5C">
              <w:rPr>
                <w:rFonts w:asciiTheme="minorHAnsi" w:hAnsiTheme="minorHAnsi" w:cstheme="minorHAnsi"/>
                <w:b w:val="0"/>
                <w:bCs w:val="0"/>
                <w:noProof/>
              </w:rPr>
              <w:fldChar w:fldCharType="separate"/>
            </w:r>
            <w:r w:rsidR="00FC19BA">
              <w:rPr>
                <w:rFonts w:asciiTheme="minorHAnsi" w:hAnsiTheme="minorHAnsi" w:cstheme="minorHAnsi"/>
                <w:b w:val="0"/>
                <w:bCs w:val="0"/>
                <w:noProof/>
              </w:rPr>
              <w:t>36</w:t>
            </w:r>
            <w:r w:rsidR="007F273A" w:rsidRPr="00E43F5C">
              <w:rPr>
                <w:rFonts w:asciiTheme="minorHAnsi" w:hAnsiTheme="minorHAnsi" w:cstheme="minorHAnsi"/>
                <w:b w:val="0"/>
                <w:bCs w:val="0"/>
                <w:noProof/>
              </w:rPr>
              <w:fldChar w:fldCharType="end"/>
            </w:r>
          </w:hyperlink>
        </w:p>
        <w:p w14:paraId="0A31D6D1" w14:textId="6645ACD1" w:rsidR="007F273A" w:rsidRPr="00E43F5C" w:rsidRDefault="00000000" w:rsidP="5B4E774B">
          <w:pPr>
            <w:pStyle w:val="TOC3"/>
            <w:widowControl/>
            <w:tabs>
              <w:tab w:val="right" w:leader="dot" w:pos="9345"/>
            </w:tabs>
            <w:rPr>
              <w:rStyle w:val="Hyperlink"/>
              <w:rFonts w:asciiTheme="minorHAnsi" w:hAnsiTheme="minorHAnsi" w:cstheme="minorHAnsi"/>
              <w:b w:val="0"/>
              <w:bCs w:val="0"/>
              <w:i w:val="0"/>
              <w:noProof/>
              <w:kern w:val="2"/>
              <w:u w:val="none"/>
              <w14:ligatures w14:val="standardContextual"/>
            </w:rPr>
          </w:pPr>
          <w:hyperlink w:anchor="_Toc343106241">
            <w:r w:rsidR="5B4E774B" w:rsidRPr="00E43F5C">
              <w:rPr>
                <w:rStyle w:val="Hyperlink"/>
                <w:rFonts w:asciiTheme="minorHAnsi" w:hAnsiTheme="minorHAnsi" w:cstheme="minorHAnsi"/>
                <w:b w:val="0"/>
                <w:bCs w:val="0"/>
                <w:noProof/>
              </w:rPr>
              <w:t>5.6.2.Procedure and processes</w:t>
            </w:r>
            <w:r w:rsidR="007F273A" w:rsidRPr="00E43F5C">
              <w:rPr>
                <w:rFonts w:asciiTheme="minorHAnsi" w:hAnsiTheme="minorHAnsi" w:cstheme="minorHAnsi"/>
                <w:b w:val="0"/>
                <w:bCs w:val="0"/>
                <w:noProof/>
              </w:rPr>
              <w:tab/>
            </w:r>
            <w:r w:rsidR="007F273A" w:rsidRPr="00E43F5C">
              <w:rPr>
                <w:rFonts w:asciiTheme="minorHAnsi" w:hAnsiTheme="minorHAnsi" w:cstheme="minorHAnsi"/>
                <w:b w:val="0"/>
                <w:bCs w:val="0"/>
                <w:noProof/>
              </w:rPr>
              <w:fldChar w:fldCharType="begin"/>
            </w:r>
            <w:r w:rsidR="007F273A" w:rsidRPr="00E43F5C">
              <w:rPr>
                <w:rFonts w:asciiTheme="minorHAnsi" w:hAnsiTheme="minorHAnsi" w:cstheme="minorHAnsi"/>
                <w:b w:val="0"/>
                <w:bCs w:val="0"/>
                <w:noProof/>
              </w:rPr>
              <w:instrText>PAGEREF _Toc343106241 \h</w:instrText>
            </w:r>
            <w:r w:rsidR="007F273A" w:rsidRPr="00E43F5C">
              <w:rPr>
                <w:rFonts w:asciiTheme="minorHAnsi" w:hAnsiTheme="minorHAnsi" w:cstheme="minorHAnsi"/>
                <w:b w:val="0"/>
                <w:bCs w:val="0"/>
                <w:noProof/>
              </w:rPr>
            </w:r>
            <w:r w:rsidR="007F273A" w:rsidRPr="00E43F5C">
              <w:rPr>
                <w:rFonts w:asciiTheme="minorHAnsi" w:hAnsiTheme="minorHAnsi" w:cstheme="minorHAnsi"/>
                <w:b w:val="0"/>
                <w:bCs w:val="0"/>
                <w:noProof/>
              </w:rPr>
              <w:fldChar w:fldCharType="separate"/>
            </w:r>
            <w:r w:rsidR="00FC19BA">
              <w:rPr>
                <w:rFonts w:asciiTheme="minorHAnsi" w:hAnsiTheme="minorHAnsi" w:cstheme="minorHAnsi"/>
                <w:b w:val="0"/>
                <w:bCs w:val="0"/>
                <w:noProof/>
              </w:rPr>
              <w:t>36</w:t>
            </w:r>
            <w:r w:rsidR="007F273A" w:rsidRPr="00E43F5C">
              <w:rPr>
                <w:rFonts w:asciiTheme="minorHAnsi" w:hAnsiTheme="minorHAnsi" w:cstheme="minorHAnsi"/>
                <w:b w:val="0"/>
                <w:bCs w:val="0"/>
                <w:noProof/>
              </w:rPr>
              <w:fldChar w:fldCharType="end"/>
            </w:r>
          </w:hyperlink>
        </w:p>
        <w:p w14:paraId="350AB983" w14:textId="1A03B0C2" w:rsidR="007F273A" w:rsidRPr="00E43F5C" w:rsidRDefault="00000000" w:rsidP="5B4E774B">
          <w:pPr>
            <w:pStyle w:val="TOC3"/>
            <w:widowControl/>
            <w:tabs>
              <w:tab w:val="right" w:leader="dot" w:pos="9345"/>
            </w:tabs>
            <w:rPr>
              <w:rStyle w:val="Hyperlink"/>
              <w:rFonts w:asciiTheme="minorHAnsi" w:hAnsiTheme="minorHAnsi" w:cstheme="minorHAnsi"/>
              <w:b w:val="0"/>
              <w:bCs w:val="0"/>
              <w:i w:val="0"/>
              <w:noProof/>
              <w:kern w:val="2"/>
              <w:u w:val="none"/>
              <w14:ligatures w14:val="standardContextual"/>
            </w:rPr>
          </w:pPr>
          <w:hyperlink w:anchor="_Toc1152601113">
            <w:r w:rsidR="5B4E774B" w:rsidRPr="00E43F5C">
              <w:rPr>
                <w:rStyle w:val="Hyperlink"/>
                <w:rFonts w:asciiTheme="minorHAnsi" w:hAnsiTheme="minorHAnsi" w:cstheme="minorHAnsi"/>
                <w:b w:val="0"/>
                <w:bCs w:val="0"/>
                <w:noProof/>
              </w:rPr>
              <w:t>5.6.3.Preventive Measures</w:t>
            </w:r>
            <w:r w:rsidR="007F273A" w:rsidRPr="00E43F5C">
              <w:rPr>
                <w:rFonts w:asciiTheme="minorHAnsi" w:hAnsiTheme="minorHAnsi" w:cstheme="minorHAnsi"/>
                <w:b w:val="0"/>
                <w:bCs w:val="0"/>
                <w:noProof/>
              </w:rPr>
              <w:tab/>
            </w:r>
            <w:r w:rsidR="007F273A" w:rsidRPr="00E43F5C">
              <w:rPr>
                <w:rFonts w:asciiTheme="minorHAnsi" w:hAnsiTheme="minorHAnsi" w:cstheme="minorHAnsi"/>
                <w:b w:val="0"/>
                <w:bCs w:val="0"/>
                <w:noProof/>
              </w:rPr>
              <w:fldChar w:fldCharType="begin"/>
            </w:r>
            <w:r w:rsidR="007F273A" w:rsidRPr="00E43F5C">
              <w:rPr>
                <w:rFonts w:asciiTheme="minorHAnsi" w:hAnsiTheme="minorHAnsi" w:cstheme="minorHAnsi"/>
                <w:b w:val="0"/>
                <w:bCs w:val="0"/>
                <w:noProof/>
              </w:rPr>
              <w:instrText>PAGEREF _Toc1152601113 \h</w:instrText>
            </w:r>
            <w:r w:rsidR="007F273A" w:rsidRPr="00E43F5C">
              <w:rPr>
                <w:rFonts w:asciiTheme="minorHAnsi" w:hAnsiTheme="minorHAnsi" w:cstheme="minorHAnsi"/>
                <w:b w:val="0"/>
                <w:bCs w:val="0"/>
                <w:noProof/>
              </w:rPr>
            </w:r>
            <w:r w:rsidR="007F273A" w:rsidRPr="00E43F5C">
              <w:rPr>
                <w:rFonts w:asciiTheme="minorHAnsi" w:hAnsiTheme="minorHAnsi" w:cstheme="minorHAnsi"/>
                <w:b w:val="0"/>
                <w:bCs w:val="0"/>
                <w:noProof/>
              </w:rPr>
              <w:fldChar w:fldCharType="separate"/>
            </w:r>
            <w:r w:rsidR="00FC19BA">
              <w:rPr>
                <w:rFonts w:asciiTheme="minorHAnsi" w:hAnsiTheme="minorHAnsi" w:cstheme="minorHAnsi"/>
                <w:b w:val="0"/>
                <w:bCs w:val="0"/>
                <w:noProof/>
              </w:rPr>
              <w:t>38</w:t>
            </w:r>
            <w:r w:rsidR="007F273A" w:rsidRPr="00E43F5C">
              <w:rPr>
                <w:rFonts w:asciiTheme="minorHAnsi" w:hAnsiTheme="minorHAnsi" w:cstheme="minorHAnsi"/>
                <w:b w:val="0"/>
                <w:bCs w:val="0"/>
                <w:noProof/>
              </w:rPr>
              <w:fldChar w:fldCharType="end"/>
            </w:r>
          </w:hyperlink>
        </w:p>
        <w:p w14:paraId="777BA928" w14:textId="1AA0CC5C" w:rsidR="007F273A" w:rsidRDefault="00000000" w:rsidP="5B4E774B">
          <w:pPr>
            <w:pStyle w:val="TOC1"/>
            <w:widowControl/>
            <w:tabs>
              <w:tab w:val="right" w:leader="dot" w:pos="9345"/>
            </w:tabs>
            <w:rPr>
              <w:rStyle w:val="Hyperlink"/>
              <w:noProof/>
              <w:kern w:val="2"/>
              <w14:ligatures w14:val="standardContextual"/>
            </w:rPr>
          </w:pPr>
          <w:hyperlink w:anchor="_Toc923268152">
            <w:r w:rsidR="5B4E774B" w:rsidRPr="5B4E774B">
              <w:rPr>
                <w:rStyle w:val="Hyperlink"/>
                <w:noProof/>
              </w:rPr>
              <w:t>CHAPTER SIX</w:t>
            </w:r>
            <w:r w:rsidR="007F273A">
              <w:rPr>
                <w:noProof/>
              </w:rPr>
              <w:tab/>
            </w:r>
            <w:r w:rsidR="007F273A">
              <w:rPr>
                <w:noProof/>
              </w:rPr>
              <w:fldChar w:fldCharType="begin"/>
            </w:r>
            <w:r w:rsidR="007F273A">
              <w:rPr>
                <w:noProof/>
              </w:rPr>
              <w:instrText>PAGEREF _Toc923268152 \h</w:instrText>
            </w:r>
            <w:r w:rsidR="007F273A">
              <w:rPr>
                <w:noProof/>
              </w:rPr>
            </w:r>
            <w:r w:rsidR="007F273A">
              <w:rPr>
                <w:noProof/>
              </w:rPr>
              <w:fldChar w:fldCharType="separate"/>
            </w:r>
            <w:r w:rsidR="00FC19BA">
              <w:rPr>
                <w:noProof/>
              </w:rPr>
              <w:t>39</w:t>
            </w:r>
            <w:r w:rsidR="007F273A">
              <w:rPr>
                <w:noProof/>
              </w:rPr>
              <w:fldChar w:fldCharType="end"/>
            </w:r>
          </w:hyperlink>
        </w:p>
        <w:p w14:paraId="5E156A2D" w14:textId="25CC9CA5" w:rsidR="007F273A" w:rsidRDefault="00000000" w:rsidP="5B4E774B">
          <w:pPr>
            <w:pStyle w:val="TOC1"/>
            <w:widowControl/>
            <w:tabs>
              <w:tab w:val="right" w:leader="dot" w:pos="9345"/>
            </w:tabs>
            <w:rPr>
              <w:rStyle w:val="Hyperlink"/>
              <w:noProof/>
              <w:kern w:val="2"/>
              <w14:ligatures w14:val="standardContextual"/>
            </w:rPr>
          </w:pPr>
          <w:hyperlink w:anchor="_Toc146666798">
            <w:r w:rsidR="5B4E774B" w:rsidRPr="5B4E774B">
              <w:rPr>
                <w:rStyle w:val="Hyperlink"/>
                <w:noProof/>
              </w:rPr>
              <w:t>MONITORING AND REPORTING</w:t>
            </w:r>
            <w:r w:rsidR="007F273A">
              <w:rPr>
                <w:noProof/>
              </w:rPr>
              <w:tab/>
            </w:r>
            <w:r w:rsidR="007F273A">
              <w:rPr>
                <w:noProof/>
              </w:rPr>
              <w:fldChar w:fldCharType="begin"/>
            </w:r>
            <w:r w:rsidR="007F273A">
              <w:rPr>
                <w:noProof/>
              </w:rPr>
              <w:instrText>PAGEREF _Toc146666798 \h</w:instrText>
            </w:r>
            <w:r w:rsidR="007F273A">
              <w:rPr>
                <w:noProof/>
              </w:rPr>
            </w:r>
            <w:r w:rsidR="007F273A">
              <w:rPr>
                <w:noProof/>
              </w:rPr>
              <w:fldChar w:fldCharType="separate"/>
            </w:r>
            <w:r w:rsidR="00FC19BA">
              <w:rPr>
                <w:noProof/>
              </w:rPr>
              <w:t>39</w:t>
            </w:r>
            <w:r w:rsidR="007F273A">
              <w:rPr>
                <w:noProof/>
              </w:rPr>
              <w:fldChar w:fldCharType="end"/>
            </w:r>
          </w:hyperlink>
        </w:p>
        <w:p w14:paraId="769729EB" w14:textId="35A23AC3" w:rsidR="007F273A" w:rsidRDefault="00000000" w:rsidP="5B4E774B">
          <w:pPr>
            <w:pStyle w:val="TOC2"/>
            <w:widowControl/>
            <w:tabs>
              <w:tab w:val="clear" w:pos="9350"/>
              <w:tab w:val="right" w:leader="dot" w:pos="9345"/>
            </w:tabs>
            <w:rPr>
              <w:rStyle w:val="Hyperlink"/>
              <w:kern w:val="2"/>
              <w14:ligatures w14:val="standardContextual"/>
            </w:rPr>
          </w:pPr>
          <w:hyperlink w:anchor="_Toc1001498009">
            <w:r w:rsidR="5B4E774B" w:rsidRPr="5B4E774B">
              <w:rPr>
                <w:rStyle w:val="Hyperlink"/>
              </w:rPr>
              <w:t>6.1 Monitoring and Reporting Indicators</w:t>
            </w:r>
            <w:r w:rsidR="007F273A">
              <w:tab/>
            </w:r>
            <w:r w:rsidR="007F273A">
              <w:fldChar w:fldCharType="begin"/>
            </w:r>
            <w:r w:rsidR="007F273A">
              <w:instrText>PAGEREF _Toc1001498009 \h</w:instrText>
            </w:r>
            <w:r w:rsidR="007F273A">
              <w:fldChar w:fldCharType="separate"/>
            </w:r>
            <w:r w:rsidR="00FC19BA">
              <w:t>39</w:t>
            </w:r>
            <w:r w:rsidR="007F273A">
              <w:fldChar w:fldCharType="end"/>
            </w:r>
          </w:hyperlink>
        </w:p>
        <w:p w14:paraId="203019F4" w14:textId="2BB515FF" w:rsidR="007F273A" w:rsidRDefault="00000000" w:rsidP="5B4E774B">
          <w:pPr>
            <w:pStyle w:val="TOC2"/>
            <w:widowControl/>
            <w:tabs>
              <w:tab w:val="clear" w:pos="9350"/>
              <w:tab w:val="right" w:leader="dot" w:pos="9345"/>
            </w:tabs>
            <w:rPr>
              <w:rStyle w:val="Hyperlink"/>
              <w:kern w:val="2"/>
              <w14:ligatures w14:val="standardContextual"/>
            </w:rPr>
          </w:pPr>
          <w:hyperlink w:anchor="_Toc166402584">
            <w:r w:rsidR="5B4E774B" w:rsidRPr="5B4E774B">
              <w:rPr>
                <w:rStyle w:val="Hyperlink"/>
              </w:rPr>
              <w:t>6.2 Summary of how SEP will be monitored and reported</w:t>
            </w:r>
            <w:r w:rsidR="007F273A">
              <w:tab/>
            </w:r>
            <w:r w:rsidR="007F273A">
              <w:fldChar w:fldCharType="begin"/>
            </w:r>
            <w:r w:rsidR="007F273A">
              <w:instrText>PAGEREF _Toc166402584 \h</w:instrText>
            </w:r>
            <w:r w:rsidR="007F273A">
              <w:fldChar w:fldCharType="separate"/>
            </w:r>
            <w:r w:rsidR="00FC19BA">
              <w:t>40</w:t>
            </w:r>
            <w:r w:rsidR="007F273A">
              <w:fldChar w:fldCharType="end"/>
            </w:r>
          </w:hyperlink>
        </w:p>
        <w:p w14:paraId="70606999" w14:textId="5D19923B" w:rsidR="007F273A" w:rsidRDefault="00000000" w:rsidP="5B4E774B">
          <w:pPr>
            <w:pStyle w:val="TOC2"/>
            <w:widowControl/>
            <w:tabs>
              <w:tab w:val="clear" w:pos="9350"/>
              <w:tab w:val="right" w:leader="dot" w:pos="9345"/>
            </w:tabs>
            <w:rPr>
              <w:rStyle w:val="Hyperlink"/>
              <w:kern w:val="2"/>
              <w14:ligatures w14:val="standardContextual"/>
            </w:rPr>
          </w:pPr>
          <w:hyperlink w:anchor="_Toc962767831">
            <w:r w:rsidR="5B4E774B" w:rsidRPr="5B4E774B">
              <w:rPr>
                <w:rStyle w:val="Hyperlink"/>
              </w:rPr>
              <w:t>6.3 Involvement of stakeholders in monitoring activities</w:t>
            </w:r>
            <w:r w:rsidR="007F273A">
              <w:tab/>
            </w:r>
            <w:r w:rsidR="007F273A">
              <w:fldChar w:fldCharType="begin"/>
            </w:r>
            <w:r w:rsidR="007F273A">
              <w:instrText>PAGEREF _Toc962767831 \h</w:instrText>
            </w:r>
            <w:r w:rsidR="007F273A">
              <w:fldChar w:fldCharType="separate"/>
            </w:r>
            <w:r w:rsidR="00FC19BA">
              <w:t>41</w:t>
            </w:r>
            <w:r w:rsidR="007F273A">
              <w:fldChar w:fldCharType="end"/>
            </w:r>
          </w:hyperlink>
        </w:p>
        <w:p w14:paraId="3DC0091E" w14:textId="4C33C638" w:rsidR="007F273A" w:rsidRDefault="00000000" w:rsidP="5B4E774B">
          <w:pPr>
            <w:pStyle w:val="TOC2"/>
            <w:widowControl/>
            <w:tabs>
              <w:tab w:val="clear" w:pos="9350"/>
              <w:tab w:val="right" w:leader="dot" w:pos="9345"/>
            </w:tabs>
            <w:rPr>
              <w:rStyle w:val="Hyperlink"/>
              <w:kern w:val="2"/>
              <w14:ligatures w14:val="standardContextual"/>
            </w:rPr>
          </w:pPr>
          <w:hyperlink w:anchor="_Toc1850883788">
            <w:r w:rsidR="5B4E774B" w:rsidRPr="5B4E774B">
              <w:rPr>
                <w:rStyle w:val="Hyperlink"/>
              </w:rPr>
              <w:t>6.4</w:t>
            </w:r>
            <w:r w:rsidR="00F77E81">
              <w:rPr>
                <w:rStyle w:val="Hyperlink"/>
              </w:rPr>
              <w:t xml:space="preserve"> </w:t>
            </w:r>
            <w:r w:rsidR="5B4E774B" w:rsidRPr="5B4E774B">
              <w:rPr>
                <w:rStyle w:val="Hyperlink"/>
              </w:rPr>
              <w:t>Reporting back to stakeholder groups</w:t>
            </w:r>
            <w:r w:rsidR="007F273A">
              <w:tab/>
            </w:r>
            <w:r w:rsidR="007F273A">
              <w:fldChar w:fldCharType="begin"/>
            </w:r>
            <w:r w:rsidR="007F273A">
              <w:instrText>PAGEREF _Toc1850883788 \h</w:instrText>
            </w:r>
            <w:r w:rsidR="007F273A">
              <w:fldChar w:fldCharType="separate"/>
            </w:r>
            <w:r w:rsidR="00FC19BA">
              <w:t>41</w:t>
            </w:r>
            <w:r w:rsidR="007F273A">
              <w:fldChar w:fldCharType="end"/>
            </w:r>
          </w:hyperlink>
        </w:p>
        <w:p w14:paraId="0B2AAB87" w14:textId="125B7B42" w:rsidR="007F273A" w:rsidRDefault="00000000" w:rsidP="5B4E774B">
          <w:pPr>
            <w:pStyle w:val="TOC1"/>
            <w:widowControl/>
            <w:tabs>
              <w:tab w:val="right" w:leader="dot" w:pos="9360"/>
            </w:tabs>
            <w:rPr>
              <w:rStyle w:val="Hyperlink"/>
              <w:noProof/>
              <w:kern w:val="2"/>
              <w14:ligatures w14:val="standardContextual"/>
            </w:rPr>
          </w:pPr>
          <w:hyperlink w:anchor="_Toc1101051705">
            <w:r w:rsidR="5B4E774B" w:rsidRPr="5B4E774B">
              <w:rPr>
                <w:rStyle w:val="Hyperlink"/>
                <w:noProof/>
              </w:rPr>
              <w:t>APPENDICES</w:t>
            </w:r>
            <w:r w:rsidR="007F273A">
              <w:rPr>
                <w:noProof/>
              </w:rPr>
              <w:tab/>
            </w:r>
            <w:r w:rsidR="007F273A">
              <w:rPr>
                <w:noProof/>
              </w:rPr>
              <w:fldChar w:fldCharType="begin"/>
            </w:r>
            <w:r w:rsidR="007F273A">
              <w:rPr>
                <w:noProof/>
              </w:rPr>
              <w:instrText>PAGEREF _Toc1101051705 \h</w:instrText>
            </w:r>
            <w:r w:rsidR="007F273A">
              <w:rPr>
                <w:noProof/>
              </w:rPr>
            </w:r>
            <w:r w:rsidR="007F273A">
              <w:rPr>
                <w:noProof/>
              </w:rPr>
              <w:fldChar w:fldCharType="separate"/>
            </w:r>
            <w:r w:rsidR="00FC19BA">
              <w:rPr>
                <w:noProof/>
              </w:rPr>
              <w:t>42</w:t>
            </w:r>
            <w:r w:rsidR="007F273A">
              <w:rPr>
                <w:noProof/>
              </w:rPr>
              <w:fldChar w:fldCharType="end"/>
            </w:r>
          </w:hyperlink>
        </w:p>
        <w:p w14:paraId="7F031588" w14:textId="5A945E6E" w:rsidR="007F273A" w:rsidRDefault="00000000" w:rsidP="5B4E774B">
          <w:pPr>
            <w:pStyle w:val="TOC2"/>
            <w:widowControl/>
            <w:tabs>
              <w:tab w:val="clear" w:pos="9350"/>
              <w:tab w:val="right" w:leader="dot" w:pos="9345"/>
            </w:tabs>
            <w:rPr>
              <w:rStyle w:val="Hyperlink"/>
              <w:kern w:val="2"/>
              <w14:ligatures w14:val="standardContextual"/>
            </w:rPr>
          </w:pPr>
          <w:hyperlink w:anchor="_Toc1392898189">
            <w:r w:rsidR="5B4E774B" w:rsidRPr="5B4E774B">
              <w:rPr>
                <w:rStyle w:val="Hyperlink"/>
              </w:rPr>
              <w:t>Appendix 1: Stakeholder Consultations Workshops at Regional Level</w:t>
            </w:r>
            <w:r w:rsidR="007F273A">
              <w:tab/>
            </w:r>
            <w:r w:rsidR="007F273A">
              <w:fldChar w:fldCharType="begin"/>
            </w:r>
            <w:r w:rsidR="007F273A">
              <w:instrText>PAGEREF _Toc1392898189 \h</w:instrText>
            </w:r>
            <w:r w:rsidR="007F273A">
              <w:fldChar w:fldCharType="separate"/>
            </w:r>
            <w:r w:rsidR="00FC19BA">
              <w:t>42</w:t>
            </w:r>
            <w:r w:rsidR="007F273A">
              <w:fldChar w:fldCharType="end"/>
            </w:r>
          </w:hyperlink>
        </w:p>
        <w:p w14:paraId="345E0B27" w14:textId="08F7786F" w:rsidR="007F273A" w:rsidRDefault="00000000" w:rsidP="5B4E774B">
          <w:pPr>
            <w:pStyle w:val="TOC2"/>
            <w:widowControl/>
            <w:tabs>
              <w:tab w:val="clear" w:pos="9350"/>
              <w:tab w:val="right" w:leader="dot" w:pos="9345"/>
            </w:tabs>
            <w:rPr>
              <w:rStyle w:val="Hyperlink"/>
              <w:kern w:val="2"/>
              <w14:ligatures w14:val="standardContextual"/>
            </w:rPr>
          </w:pPr>
          <w:hyperlink w:anchor="_Toc1064205633">
            <w:r w:rsidR="5B4E774B" w:rsidRPr="5B4E774B">
              <w:rPr>
                <w:rStyle w:val="Hyperlink"/>
              </w:rPr>
              <w:t>Appendix 2: Stakeholder Consultations Ghana Education Outcomes Fund Mission</w:t>
            </w:r>
            <w:r w:rsidR="007F273A">
              <w:tab/>
            </w:r>
            <w:r w:rsidR="007F273A">
              <w:fldChar w:fldCharType="begin"/>
            </w:r>
            <w:r w:rsidR="007F273A">
              <w:instrText>PAGEREF _Toc1064205633 \h</w:instrText>
            </w:r>
            <w:r w:rsidR="007F273A">
              <w:fldChar w:fldCharType="separate"/>
            </w:r>
            <w:r w:rsidR="00FC19BA">
              <w:t>46</w:t>
            </w:r>
            <w:r w:rsidR="007F273A">
              <w:fldChar w:fldCharType="end"/>
            </w:r>
          </w:hyperlink>
        </w:p>
        <w:p w14:paraId="16DE9DAE" w14:textId="18D3DEF8" w:rsidR="007F273A" w:rsidRDefault="00000000" w:rsidP="5B4E774B">
          <w:pPr>
            <w:pStyle w:val="TOC2"/>
            <w:widowControl/>
            <w:tabs>
              <w:tab w:val="clear" w:pos="9350"/>
              <w:tab w:val="right" w:leader="dot" w:pos="9345"/>
            </w:tabs>
            <w:rPr>
              <w:rStyle w:val="Hyperlink"/>
              <w:kern w:val="2"/>
              <w14:ligatures w14:val="standardContextual"/>
            </w:rPr>
          </w:pPr>
          <w:hyperlink w:anchor="_Toc1711500887">
            <w:r w:rsidR="5B4E774B" w:rsidRPr="5B4E774B">
              <w:rPr>
                <w:rStyle w:val="Hyperlink"/>
              </w:rPr>
              <w:t>Appendix 3: Photos of zonal stakeholder consultation workshops for GALOP AF1</w:t>
            </w:r>
            <w:r w:rsidR="007F273A">
              <w:tab/>
            </w:r>
            <w:r w:rsidR="007F273A">
              <w:fldChar w:fldCharType="begin"/>
            </w:r>
            <w:r w:rsidR="007F273A">
              <w:instrText>PAGEREF _Toc1711500887 \h</w:instrText>
            </w:r>
            <w:r w:rsidR="007F273A">
              <w:fldChar w:fldCharType="separate"/>
            </w:r>
            <w:r w:rsidR="00FC19BA">
              <w:t>47</w:t>
            </w:r>
            <w:r w:rsidR="007F273A">
              <w:fldChar w:fldCharType="end"/>
            </w:r>
          </w:hyperlink>
        </w:p>
        <w:p w14:paraId="6027056E" w14:textId="131D7CC1" w:rsidR="5B4E774B" w:rsidRDefault="00000000" w:rsidP="5B4E774B">
          <w:pPr>
            <w:pStyle w:val="TOC2"/>
            <w:tabs>
              <w:tab w:val="clear" w:pos="9350"/>
              <w:tab w:val="right" w:leader="dot" w:pos="9345"/>
            </w:tabs>
            <w:rPr>
              <w:rStyle w:val="Hyperlink"/>
            </w:rPr>
          </w:pPr>
          <w:hyperlink w:anchor="_Toc1615211621">
            <w:r w:rsidR="5B4E774B" w:rsidRPr="5B4E774B">
              <w:rPr>
                <w:rStyle w:val="Hyperlink"/>
              </w:rPr>
              <w:t>Appendix 4: Attendance Lists for Zonal Stakeholder Consultation Workshops for GALOP AF2</w:t>
            </w:r>
            <w:r w:rsidR="5B4E774B">
              <w:tab/>
            </w:r>
            <w:r w:rsidR="5B4E774B">
              <w:fldChar w:fldCharType="begin"/>
            </w:r>
            <w:r w:rsidR="5B4E774B">
              <w:instrText>PAGEREF _Toc1615211621 \h</w:instrText>
            </w:r>
            <w:r w:rsidR="5B4E774B">
              <w:fldChar w:fldCharType="separate"/>
            </w:r>
            <w:r w:rsidR="00FC19BA">
              <w:t>48</w:t>
            </w:r>
            <w:r w:rsidR="5B4E774B">
              <w:fldChar w:fldCharType="end"/>
            </w:r>
          </w:hyperlink>
        </w:p>
        <w:p w14:paraId="05FB4C60" w14:textId="6D47B57A" w:rsidR="5B4E774B" w:rsidRDefault="00000000" w:rsidP="5B4E774B">
          <w:pPr>
            <w:pStyle w:val="TOC2"/>
            <w:tabs>
              <w:tab w:val="clear" w:pos="9350"/>
              <w:tab w:val="right" w:leader="dot" w:pos="9345"/>
            </w:tabs>
            <w:rPr>
              <w:rStyle w:val="Hyperlink"/>
            </w:rPr>
          </w:pPr>
          <w:hyperlink w:anchor="_Toc1601484394">
            <w:r w:rsidR="5B4E774B" w:rsidRPr="5B4E774B">
              <w:rPr>
                <w:rStyle w:val="Hyperlink"/>
              </w:rPr>
              <w:t>Appendix 5: Pictures From CSOs Stakeholder Consultations for GALOP AF2</w:t>
            </w:r>
            <w:r w:rsidR="5B4E774B">
              <w:tab/>
            </w:r>
            <w:r w:rsidR="5B4E774B">
              <w:fldChar w:fldCharType="begin"/>
            </w:r>
            <w:r w:rsidR="5B4E774B">
              <w:instrText>PAGEREF _Toc1601484394 \h</w:instrText>
            </w:r>
            <w:r w:rsidR="5B4E774B">
              <w:fldChar w:fldCharType="separate"/>
            </w:r>
            <w:r w:rsidR="00FC19BA">
              <w:t>52</w:t>
            </w:r>
            <w:r w:rsidR="5B4E774B">
              <w:fldChar w:fldCharType="end"/>
            </w:r>
          </w:hyperlink>
        </w:p>
        <w:p w14:paraId="17341D81" w14:textId="730A0074" w:rsidR="5B4E774B" w:rsidRDefault="00000000" w:rsidP="5B4E774B">
          <w:pPr>
            <w:pStyle w:val="TOC2"/>
            <w:tabs>
              <w:tab w:val="clear" w:pos="9350"/>
              <w:tab w:val="right" w:leader="dot" w:pos="9345"/>
            </w:tabs>
            <w:rPr>
              <w:rStyle w:val="Hyperlink"/>
            </w:rPr>
          </w:pPr>
          <w:hyperlink w:anchor="_Toc1815765456">
            <w:r w:rsidR="5B4E774B" w:rsidRPr="5B4E774B">
              <w:rPr>
                <w:rStyle w:val="Hyperlink"/>
              </w:rPr>
              <w:t>Appendix 6:  Stakeholder Prioritization</w:t>
            </w:r>
            <w:r w:rsidR="5B4E774B">
              <w:tab/>
            </w:r>
            <w:r w:rsidR="5B4E774B">
              <w:fldChar w:fldCharType="begin"/>
            </w:r>
            <w:r w:rsidR="5B4E774B">
              <w:instrText>PAGEREF _Toc1815765456 \h</w:instrText>
            </w:r>
            <w:r w:rsidR="5B4E774B">
              <w:fldChar w:fldCharType="separate"/>
            </w:r>
            <w:r w:rsidR="00FC19BA">
              <w:t>54</w:t>
            </w:r>
            <w:r w:rsidR="5B4E774B">
              <w:fldChar w:fldCharType="end"/>
            </w:r>
          </w:hyperlink>
          <w:r w:rsidR="5B4E774B">
            <w:fldChar w:fldCharType="end"/>
          </w:r>
        </w:p>
      </w:sdtContent>
    </w:sdt>
    <w:p w14:paraId="5CEC810F" w14:textId="076DCCD5" w:rsidR="004354AC" w:rsidRDefault="004354AC" w:rsidP="5B4E774B"/>
    <w:p w14:paraId="5C0682B3" w14:textId="4DA79971" w:rsidR="001C07A4" w:rsidRPr="008B1BDA" w:rsidRDefault="001C07A4" w:rsidP="04322EA0">
      <w:pPr>
        <w:pStyle w:val="Heading1"/>
        <w:rPr>
          <w:rFonts w:asciiTheme="minorHAnsi" w:hAnsiTheme="minorHAnsi" w:cstheme="minorBidi"/>
          <w:sz w:val="22"/>
          <w:szCs w:val="22"/>
        </w:rPr>
      </w:pPr>
      <w:r w:rsidRPr="008B1BDA">
        <w:rPr>
          <w:rFonts w:asciiTheme="minorHAnsi" w:hAnsiTheme="minorHAnsi" w:cstheme="minorBidi"/>
          <w:sz w:val="22"/>
          <w:szCs w:val="22"/>
        </w:rPr>
        <w:br w:type="page"/>
      </w:r>
    </w:p>
    <w:p w14:paraId="00D0F69B" w14:textId="3F98510C" w:rsidR="00235E8E" w:rsidRPr="008B1BDA" w:rsidRDefault="07D19A1B" w:rsidP="5B4E774B">
      <w:pPr>
        <w:pStyle w:val="Heading1"/>
        <w:jc w:val="center"/>
        <w:rPr>
          <w:rFonts w:asciiTheme="minorHAnsi" w:hAnsiTheme="minorHAnsi" w:cstheme="minorBidi"/>
          <w:b w:val="0"/>
          <w:color w:val="000000" w:themeColor="text1"/>
          <w:sz w:val="22"/>
          <w:szCs w:val="22"/>
        </w:rPr>
      </w:pPr>
      <w:bookmarkStart w:id="6" w:name="_Toc39243260"/>
      <w:bookmarkStart w:id="7" w:name="_Toc1708436893"/>
      <w:r w:rsidRPr="5B4E774B">
        <w:rPr>
          <w:rFonts w:asciiTheme="minorHAnsi" w:hAnsiTheme="minorHAnsi" w:cstheme="minorBidi"/>
          <w:color w:val="000000" w:themeColor="text1"/>
          <w:sz w:val="22"/>
          <w:szCs w:val="22"/>
        </w:rPr>
        <w:lastRenderedPageBreak/>
        <w:t>LIST OF TABLES</w:t>
      </w:r>
      <w:bookmarkEnd w:id="6"/>
      <w:bookmarkEnd w:id="7"/>
    </w:p>
    <w:p w14:paraId="0F34729B" w14:textId="0D0B4C68" w:rsidR="00E43F5C" w:rsidRDefault="0008222B">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\t "Caption" \c </w:instrText>
      </w:r>
      <w:r>
        <w:fldChar w:fldCharType="separate"/>
      </w:r>
      <w:hyperlink w:anchor="_Toc175271701" w:history="1">
        <w:r w:rsidR="00E43F5C" w:rsidRPr="00F74683">
          <w:rPr>
            <w:rStyle w:val="Hyperlink"/>
            <w:noProof/>
          </w:rPr>
          <w:t>Table 1: List of Affected Stakeholders and Level of Impact</w:t>
        </w:r>
        <w:r w:rsidR="00E43F5C">
          <w:rPr>
            <w:noProof/>
            <w:webHidden/>
          </w:rPr>
          <w:tab/>
        </w:r>
        <w:r w:rsidR="00E43F5C">
          <w:rPr>
            <w:noProof/>
            <w:webHidden/>
          </w:rPr>
          <w:fldChar w:fldCharType="begin"/>
        </w:r>
        <w:r w:rsidR="00E43F5C">
          <w:rPr>
            <w:noProof/>
            <w:webHidden/>
          </w:rPr>
          <w:instrText xml:space="preserve"> PAGEREF _Toc175271701 \h </w:instrText>
        </w:r>
        <w:r w:rsidR="00E43F5C">
          <w:rPr>
            <w:noProof/>
            <w:webHidden/>
          </w:rPr>
        </w:r>
        <w:r w:rsidR="00E43F5C">
          <w:rPr>
            <w:noProof/>
            <w:webHidden/>
          </w:rPr>
          <w:fldChar w:fldCharType="separate"/>
        </w:r>
        <w:r w:rsidR="0079523B">
          <w:rPr>
            <w:noProof/>
            <w:webHidden/>
          </w:rPr>
          <w:t>13</w:t>
        </w:r>
        <w:r w:rsidR="00E43F5C">
          <w:rPr>
            <w:noProof/>
            <w:webHidden/>
          </w:rPr>
          <w:fldChar w:fldCharType="end"/>
        </w:r>
      </w:hyperlink>
    </w:p>
    <w:p w14:paraId="6A1D51F0" w14:textId="6F8A0E04"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2" w:history="1">
        <w:r w:rsidR="00E43F5C" w:rsidRPr="00F74683">
          <w:rPr>
            <w:rStyle w:val="Hyperlink"/>
            <w:noProof/>
          </w:rPr>
          <w:t>Table 2: List of other Interested Persons and Level of Impact; Vulnerable Groups</w:t>
        </w:r>
        <w:r w:rsidR="00E43F5C">
          <w:rPr>
            <w:noProof/>
            <w:webHidden/>
          </w:rPr>
          <w:tab/>
        </w:r>
        <w:r w:rsidR="00E43F5C">
          <w:rPr>
            <w:noProof/>
            <w:webHidden/>
          </w:rPr>
          <w:fldChar w:fldCharType="begin"/>
        </w:r>
        <w:r w:rsidR="00E43F5C">
          <w:rPr>
            <w:noProof/>
            <w:webHidden/>
          </w:rPr>
          <w:instrText xml:space="preserve"> PAGEREF _Toc175271702 \h </w:instrText>
        </w:r>
        <w:r w:rsidR="00E43F5C">
          <w:rPr>
            <w:noProof/>
            <w:webHidden/>
          </w:rPr>
        </w:r>
        <w:r w:rsidR="00E43F5C">
          <w:rPr>
            <w:noProof/>
            <w:webHidden/>
          </w:rPr>
          <w:fldChar w:fldCharType="separate"/>
        </w:r>
        <w:r w:rsidR="0079523B">
          <w:rPr>
            <w:noProof/>
            <w:webHidden/>
          </w:rPr>
          <w:t>14</w:t>
        </w:r>
        <w:r w:rsidR="00E43F5C">
          <w:rPr>
            <w:noProof/>
            <w:webHidden/>
          </w:rPr>
          <w:fldChar w:fldCharType="end"/>
        </w:r>
      </w:hyperlink>
    </w:p>
    <w:p w14:paraId="01DD55C8" w14:textId="662B6A54"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3" w:history="1">
        <w:r w:rsidR="00E43F5C" w:rsidRPr="00F74683">
          <w:rPr>
            <w:rStyle w:val="Hyperlink"/>
            <w:noProof/>
          </w:rPr>
          <w:t>Table 3: Characterization of Vulnerable Groups</w:t>
        </w:r>
        <w:r w:rsidR="00E43F5C">
          <w:rPr>
            <w:noProof/>
            <w:webHidden/>
          </w:rPr>
          <w:tab/>
        </w:r>
        <w:r w:rsidR="00E43F5C">
          <w:rPr>
            <w:noProof/>
            <w:webHidden/>
          </w:rPr>
          <w:fldChar w:fldCharType="begin"/>
        </w:r>
        <w:r w:rsidR="00E43F5C">
          <w:rPr>
            <w:noProof/>
            <w:webHidden/>
          </w:rPr>
          <w:instrText xml:space="preserve"> PAGEREF _Toc175271703 \h </w:instrText>
        </w:r>
        <w:r w:rsidR="00E43F5C">
          <w:rPr>
            <w:noProof/>
            <w:webHidden/>
          </w:rPr>
        </w:r>
        <w:r w:rsidR="00E43F5C">
          <w:rPr>
            <w:noProof/>
            <w:webHidden/>
          </w:rPr>
          <w:fldChar w:fldCharType="separate"/>
        </w:r>
        <w:r w:rsidR="0079523B">
          <w:rPr>
            <w:noProof/>
            <w:webHidden/>
          </w:rPr>
          <w:t>15</w:t>
        </w:r>
        <w:r w:rsidR="00E43F5C">
          <w:rPr>
            <w:noProof/>
            <w:webHidden/>
          </w:rPr>
          <w:fldChar w:fldCharType="end"/>
        </w:r>
      </w:hyperlink>
    </w:p>
    <w:p w14:paraId="23309B38" w14:textId="1A49C571"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4" w:history="1">
        <w:r w:rsidR="00E43F5C" w:rsidRPr="00F74683">
          <w:rPr>
            <w:rStyle w:val="Hyperlink"/>
            <w:noProof/>
          </w:rPr>
          <w:t>Table 3: Previous Stakeholder Engagement Activities</w:t>
        </w:r>
        <w:r w:rsidR="00E43F5C">
          <w:rPr>
            <w:noProof/>
            <w:webHidden/>
          </w:rPr>
          <w:tab/>
        </w:r>
        <w:r w:rsidR="00E43F5C">
          <w:rPr>
            <w:noProof/>
            <w:webHidden/>
          </w:rPr>
          <w:fldChar w:fldCharType="begin"/>
        </w:r>
        <w:r w:rsidR="00E43F5C">
          <w:rPr>
            <w:noProof/>
            <w:webHidden/>
          </w:rPr>
          <w:instrText xml:space="preserve"> PAGEREF _Toc175271704 \h </w:instrText>
        </w:r>
        <w:r w:rsidR="00E43F5C">
          <w:rPr>
            <w:noProof/>
            <w:webHidden/>
          </w:rPr>
        </w:r>
        <w:r w:rsidR="00E43F5C">
          <w:rPr>
            <w:noProof/>
            <w:webHidden/>
          </w:rPr>
          <w:fldChar w:fldCharType="separate"/>
        </w:r>
        <w:r w:rsidR="0079523B">
          <w:rPr>
            <w:noProof/>
            <w:webHidden/>
          </w:rPr>
          <w:t>15</w:t>
        </w:r>
        <w:r w:rsidR="00E43F5C">
          <w:rPr>
            <w:noProof/>
            <w:webHidden/>
          </w:rPr>
          <w:fldChar w:fldCharType="end"/>
        </w:r>
      </w:hyperlink>
    </w:p>
    <w:p w14:paraId="1ABF8AB7" w14:textId="729AD933"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5" w:history="1">
        <w:r w:rsidR="00E43F5C" w:rsidRPr="00F74683">
          <w:rPr>
            <w:rStyle w:val="Hyperlink"/>
            <w:noProof/>
          </w:rPr>
          <w:t>Table 4:  GALOP Stakeholder Engagement Methods</w:t>
        </w:r>
        <w:r w:rsidR="00E43F5C">
          <w:rPr>
            <w:noProof/>
            <w:webHidden/>
          </w:rPr>
          <w:tab/>
        </w:r>
        <w:r w:rsidR="00E43F5C">
          <w:rPr>
            <w:noProof/>
            <w:webHidden/>
          </w:rPr>
          <w:fldChar w:fldCharType="begin"/>
        </w:r>
        <w:r w:rsidR="00E43F5C">
          <w:rPr>
            <w:noProof/>
            <w:webHidden/>
          </w:rPr>
          <w:instrText xml:space="preserve"> PAGEREF _Toc175271705 \h </w:instrText>
        </w:r>
        <w:r w:rsidR="00E43F5C">
          <w:rPr>
            <w:noProof/>
            <w:webHidden/>
          </w:rPr>
        </w:r>
        <w:r w:rsidR="00E43F5C">
          <w:rPr>
            <w:noProof/>
            <w:webHidden/>
          </w:rPr>
          <w:fldChar w:fldCharType="separate"/>
        </w:r>
        <w:r w:rsidR="0079523B">
          <w:rPr>
            <w:noProof/>
            <w:webHidden/>
          </w:rPr>
          <w:t>17</w:t>
        </w:r>
        <w:r w:rsidR="00E43F5C">
          <w:rPr>
            <w:noProof/>
            <w:webHidden/>
          </w:rPr>
          <w:fldChar w:fldCharType="end"/>
        </w:r>
      </w:hyperlink>
    </w:p>
    <w:p w14:paraId="41395104" w14:textId="3698EEF4"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6" w:history="1">
        <w:r w:rsidR="00E43F5C" w:rsidRPr="00F74683">
          <w:rPr>
            <w:rStyle w:val="Hyperlink"/>
            <w:noProof/>
          </w:rPr>
          <w:t>Table 5: GALOP Strategy for Information Disclosure</w:t>
        </w:r>
        <w:r w:rsidR="00E43F5C">
          <w:rPr>
            <w:noProof/>
            <w:webHidden/>
          </w:rPr>
          <w:tab/>
        </w:r>
        <w:r w:rsidR="00E43F5C">
          <w:rPr>
            <w:noProof/>
            <w:webHidden/>
          </w:rPr>
          <w:fldChar w:fldCharType="begin"/>
        </w:r>
        <w:r w:rsidR="00E43F5C">
          <w:rPr>
            <w:noProof/>
            <w:webHidden/>
          </w:rPr>
          <w:instrText xml:space="preserve"> PAGEREF _Toc175271706 \h </w:instrText>
        </w:r>
        <w:r w:rsidR="00E43F5C">
          <w:rPr>
            <w:noProof/>
            <w:webHidden/>
          </w:rPr>
        </w:r>
        <w:r w:rsidR="00E43F5C">
          <w:rPr>
            <w:noProof/>
            <w:webHidden/>
          </w:rPr>
          <w:fldChar w:fldCharType="separate"/>
        </w:r>
        <w:r w:rsidR="0079523B">
          <w:rPr>
            <w:noProof/>
            <w:webHidden/>
          </w:rPr>
          <w:t>20</w:t>
        </w:r>
        <w:r w:rsidR="00E43F5C">
          <w:rPr>
            <w:noProof/>
            <w:webHidden/>
          </w:rPr>
          <w:fldChar w:fldCharType="end"/>
        </w:r>
      </w:hyperlink>
    </w:p>
    <w:p w14:paraId="4EE5EBAE" w14:textId="2A9D3497"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7" w:history="1">
        <w:r w:rsidR="00E43F5C" w:rsidRPr="00F74683">
          <w:rPr>
            <w:rStyle w:val="Hyperlink"/>
            <w:noProof/>
          </w:rPr>
          <w:t>Table 6: Strategies for Engaging Vulnerable Groups</w:t>
        </w:r>
        <w:r w:rsidR="00E43F5C">
          <w:rPr>
            <w:noProof/>
            <w:webHidden/>
          </w:rPr>
          <w:tab/>
        </w:r>
        <w:r w:rsidR="00E43F5C">
          <w:rPr>
            <w:noProof/>
            <w:webHidden/>
          </w:rPr>
          <w:fldChar w:fldCharType="begin"/>
        </w:r>
        <w:r w:rsidR="00E43F5C">
          <w:rPr>
            <w:noProof/>
            <w:webHidden/>
          </w:rPr>
          <w:instrText xml:space="preserve"> PAGEREF _Toc175271707 \h </w:instrText>
        </w:r>
        <w:r w:rsidR="00E43F5C">
          <w:rPr>
            <w:noProof/>
            <w:webHidden/>
          </w:rPr>
        </w:r>
        <w:r w:rsidR="00E43F5C">
          <w:rPr>
            <w:noProof/>
            <w:webHidden/>
          </w:rPr>
          <w:fldChar w:fldCharType="separate"/>
        </w:r>
        <w:r w:rsidR="0079523B">
          <w:rPr>
            <w:noProof/>
            <w:webHidden/>
          </w:rPr>
          <w:t>23</w:t>
        </w:r>
        <w:r w:rsidR="00E43F5C">
          <w:rPr>
            <w:noProof/>
            <w:webHidden/>
          </w:rPr>
          <w:fldChar w:fldCharType="end"/>
        </w:r>
      </w:hyperlink>
    </w:p>
    <w:p w14:paraId="658F5B42" w14:textId="07723875"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08" w:history="1">
        <w:r w:rsidR="00E43F5C" w:rsidRPr="00F74683">
          <w:rPr>
            <w:rStyle w:val="Hyperlink"/>
            <w:noProof/>
          </w:rPr>
          <w:t>Table 7: Summary of key Institutions/Focal Persons and their Responsibilities</w:t>
        </w:r>
        <w:r w:rsidR="00E43F5C">
          <w:rPr>
            <w:noProof/>
            <w:webHidden/>
          </w:rPr>
          <w:tab/>
        </w:r>
        <w:r w:rsidR="00E43F5C">
          <w:rPr>
            <w:noProof/>
            <w:webHidden/>
          </w:rPr>
          <w:fldChar w:fldCharType="begin"/>
        </w:r>
        <w:r w:rsidR="00E43F5C">
          <w:rPr>
            <w:noProof/>
            <w:webHidden/>
          </w:rPr>
          <w:instrText xml:space="preserve"> PAGEREF _Toc175271708 \h </w:instrText>
        </w:r>
        <w:r w:rsidR="00E43F5C">
          <w:rPr>
            <w:noProof/>
            <w:webHidden/>
          </w:rPr>
        </w:r>
        <w:r w:rsidR="00E43F5C">
          <w:rPr>
            <w:noProof/>
            <w:webHidden/>
          </w:rPr>
          <w:fldChar w:fldCharType="separate"/>
        </w:r>
        <w:r w:rsidR="0079523B">
          <w:rPr>
            <w:noProof/>
            <w:webHidden/>
          </w:rPr>
          <w:t>25</w:t>
        </w:r>
        <w:r w:rsidR="00E43F5C">
          <w:rPr>
            <w:noProof/>
            <w:webHidden/>
          </w:rPr>
          <w:fldChar w:fldCharType="end"/>
        </w:r>
      </w:hyperlink>
    </w:p>
    <w:p w14:paraId="05CBF70D" w14:textId="6793C33B"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13" w:history="1">
        <w:r w:rsidR="00E43F5C" w:rsidRPr="00F74683">
          <w:rPr>
            <w:rStyle w:val="Hyperlink"/>
            <w:noProof/>
          </w:rPr>
          <w:t>Table 8: Proposed GRM Time Frame</w:t>
        </w:r>
        <w:r w:rsidR="00E43F5C">
          <w:rPr>
            <w:noProof/>
            <w:webHidden/>
          </w:rPr>
          <w:tab/>
        </w:r>
        <w:r w:rsidR="00E43F5C">
          <w:rPr>
            <w:noProof/>
            <w:webHidden/>
          </w:rPr>
          <w:fldChar w:fldCharType="begin"/>
        </w:r>
        <w:r w:rsidR="00E43F5C">
          <w:rPr>
            <w:noProof/>
            <w:webHidden/>
          </w:rPr>
          <w:instrText xml:space="preserve"> PAGEREF _Toc175271713 \h </w:instrText>
        </w:r>
        <w:r w:rsidR="00E43F5C">
          <w:rPr>
            <w:noProof/>
            <w:webHidden/>
          </w:rPr>
        </w:r>
        <w:r w:rsidR="00E43F5C">
          <w:rPr>
            <w:noProof/>
            <w:webHidden/>
          </w:rPr>
          <w:fldChar w:fldCharType="separate"/>
        </w:r>
        <w:r w:rsidR="0079523B">
          <w:rPr>
            <w:noProof/>
            <w:webHidden/>
          </w:rPr>
          <w:t>32</w:t>
        </w:r>
        <w:r w:rsidR="00E43F5C">
          <w:rPr>
            <w:noProof/>
            <w:webHidden/>
          </w:rPr>
          <w:fldChar w:fldCharType="end"/>
        </w:r>
      </w:hyperlink>
    </w:p>
    <w:p w14:paraId="7CD164DE" w14:textId="143654B4" w:rsidR="00E43F5C" w:rsidRDefault="00000000">
      <w:pPr>
        <w:pStyle w:val="TableofFigures"/>
        <w:tabs>
          <w:tab w:val="right" w:leader="dot" w:pos="9350"/>
        </w:tabs>
        <w:rPr>
          <w:rFonts w:eastAsiaTheme="minorEastAsia"/>
          <w:noProof/>
          <w:kern w:val="2"/>
          <w:sz w:val="24"/>
          <w:szCs w:val="24"/>
          <w14:ligatures w14:val="standardContextual"/>
        </w:rPr>
      </w:pPr>
      <w:hyperlink w:anchor="_Toc175271714" w:history="1">
        <w:r w:rsidR="00E43F5C" w:rsidRPr="00F74683">
          <w:rPr>
            <w:rStyle w:val="Hyperlink"/>
            <w:noProof/>
          </w:rPr>
          <w:t>Table 9: Monitoring and Reporting on the SEP</w:t>
        </w:r>
        <w:r w:rsidR="00E43F5C">
          <w:rPr>
            <w:noProof/>
            <w:webHidden/>
          </w:rPr>
          <w:tab/>
        </w:r>
        <w:r w:rsidR="00E43F5C">
          <w:rPr>
            <w:noProof/>
            <w:webHidden/>
          </w:rPr>
          <w:fldChar w:fldCharType="begin"/>
        </w:r>
        <w:r w:rsidR="00E43F5C">
          <w:rPr>
            <w:noProof/>
            <w:webHidden/>
          </w:rPr>
          <w:instrText xml:space="preserve"> PAGEREF _Toc175271714 \h </w:instrText>
        </w:r>
        <w:r w:rsidR="00E43F5C">
          <w:rPr>
            <w:noProof/>
            <w:webHidden/>
          </w:rPr>
        </w:r>
        <w:r w:rsidR="00E43F5C">
          <w:rPr>
            <w:noProof/>
            <w:webHidden/>
          </w:rPr>
          <w:fldChar w:fldCharType="separate"/>
        </w:r>
        <w:r w:rsidR="0079523B">
          <w:rPr>
            <w:noProof/>
            <w:webHidden/>
          </w:rPr>
          <w:t>36</w:t>
        </w:r>
        <w:r w:rsidR="00E43F5C">
          <w:rPr>
            <w:noProof/>
            <w:webHidden/>
          </w:rPr>
          <w:fldChar w:fldCharType="end"/>
        </w:r>
      </w:hyperlink>
    </w:p>
    <w:p w14:paraId="40CBE263" w14:textId="77777777" w:rsidR="0008222B" w:rsidRDefault="0008222B" w:rsidP="0008222B">
      <w:pPr>
        <w:pStyle w:val="Heading1"/>
        <w:jc w:val="center"/>
        <w:rPr>
          <w:rFonts w:asciiTheme="minorHAnsi" w:hAnsiTheme="minorHAnsi" w:cstheme="minorBidi"/>
          <w:bCs/>
          <w:color w:val="000000" w:themeColor="text1"/>
          <w:sz w:val="22"/>
          <w:szCs w:val="22"/>
        </w:rPr>
      </w:pPr>
      <w:r>
        <w:fldChar w:fldCharType="end"/>
      </w:r>
      <w:r w:rsidRPr="0008222B">
        <w:rPr>
          <w:rFonts w:asciiTheme="minorHAnsi" w:hAnsiTheme="minorHAnsi" w:cstheme="minorBidi"/>
          <w:bCs/>
          <w:color w:val="000000" w:themeColor="text1"/>
          <w:sz w:val="22"/>
          <w:szCs w:val="22"/>
        </w:rPr>
        <w:t xml:space="preserve"> </w:t>
      </w:r>
    </w:p>
    <w:p w14:paraId="1D6167BB" w14:textId="67910078" w:rsidR="0008222B" w:rsidRPr="008B1BDA" w:rsidRDefault="6D35EB22" w:rsidP="5B4E774B">
      <w:pPr>
        <w:pStyle w:val="Heading1"/>
        <w:jc w:val="center"/>
        <w:rPr>
          <w:rFonts w:asciiTheme="minorHAnsi" w:hAnsiTheme="minorHAnsi" w:cstheme="minorBidi"/>
          <w:b w:val="0"/>
          <w:color w:val="000000" w:themeColor="text1"/>
          <w:sz w:val="22"/>
          <w:szCs w:val="22"/>
        </w:rPr>
      </w:pPr>
      <w:bookmarkStart w:id="8" w:name="_Toc1910288289"/>
      <w:r w:rsidRPr="5B4E774B">
        <w:rPr>
          <w:rFonts w:asciiTheme="minorHAnsi" w:hAnsiTheme="minorHAnsi" w:cstheme="minorBidi"/>
          <w:color w:val="000000" w:themeColor="text1"/>
          <w:sz w:val="22"/>
          <w:szCs w:val="22"/>
        </w:rPr>
        <w:t>LIST OF FIGURES</w:t>
      </w:r>
      <w:bookmarkEnd w:id="8"/>
    </w:p>
    <w:p w14:paraId="5F8BC9E6" w14:textId="77777777" w:rsidR="00E43F5C" w:rsidRPr="00E43F5C" w:rsidRDefault="00000000" w:rsidP="00E43F5C">
      <w:pPr>
        <w:pStyle w:val="TableofFigures"/>
        <w:tabs>
          <w:tab w:val="right" w:leader="dot" w:pos="9350"/>
        </w:tabs>
        <w:rPr>
          <w:rFonts w:eastAsiaTheme="minorEastAsia"/>
          <w:noProof/>
          <w:kern w:val="2"/>
          <w:sz w:val="24"/>
          <w:szCs w:val="24"/>
          <w14:ligatures w14:val="standardContextual"/>
        </w:rPr>
      </w:pPr>
      <w:hyperlink w:anchor="_Toc175271709" w:history="1">
        <w:r w:rsidR="00E43F5C" w:rsidRPr="00BE2BB6">
          <w:rPr>
            <w:rStyle w:val="Hyperlink"/>
            <w:noProof/>
            <w:color w:val="auto"/>
            <w:u w:val="none"/>
          </w:rPr>
          <w:t>Figure 1: Proposed GALOP GM Structure</w:t>
        </w:r>
        <w:r w:rsidR="00E43F5C" w:rsidRPr="00E43F5C">
          <w:rPr>
            <w:noProof/>
            <w:webHidden/>
          </w:rPr>
          <w:tab/>
        </w:r>
        <w:r w:rsidR="00E43F5C" w:rsidRPr="00E43F5C">
          <w:rPr>
            <w:noProof/>
            <w:webHidden/>
          </w:rPr>
          <w:fldChar w:fldCharType="begin"/>
        </w:r>
        <w:r w:rsidR="00E43F5C" w:rsidRPr="00E43F5C">
          <w:rPr>
            <w:noProof/>
            <w:webHidden/>
          </w:rPr>
          <w:instrText xml:space="preserve"> PAGEREF _Toc175271709 \h </w:instrText>
        </w:r>
        <w:r w:rsidR="00E43F5C" w:rsidRPr="00E43F5C">
          <w:rPr>
            <w:noProof/>
            <w:webHidden/>
          </w:rPr>
        </w:r>
        <w:r w:rsidR="00E43F5C" w:rsidRPr="00E43F5C">
          <w:rPr>
            <w:noProof/>
            <w:webHidden/>
          </w:rPr>
          <w:fldChar w:fldCharType="separate"/>
        </w:r>
        <w:r w:rsidR="00E43F5C" w:rsidRPr="00E43F5C">
          <w:rPr>
            <w:noProof/>
            <w:webHidden/>
          </w:rPr>
          <w:t>29</w:t>
        </w:r>
        <w:r w:rsidR="00E43F5C" w:rsidRPr="00E43F5C">
          <w:rPr>
            <w:noProof/>
            <w:webHidden/>
          </w:rPr>
          <w:fldChar w:fldCharType="end"/>
        </w:r>
      </w:hyperlink>
    </w:p>
    <w:p w14:paraId="10CD5832" w14:textId="77777777" w:rsidR="00E43F5C" w:rsidRPr="00E43F5C" w:rsidRDefault="00000000" w:rsidP="00E43F5C">
      <w:pPr>
        <w:pStyle w:val="TableofFigures"/>
        <w:tabs>
          <w:tab w:val="right" w:leader="dot" w:pos="9350"/>
        </w:tabs>
        <w:rPr>
          <w:rFonts w:eastAsiaTheme="minorEastAsia"/>
          <w:noProof/>
          <w:kern w:val="2"/>
          <w:sz w:val="24"/>
          <w:szCs w:val="24"/>
          <w14:ligatures w14:val="standardContextual"/>
        </w:rPr>
      </w:pPr>
      <w:hyperlink w:anchor="_Toc175271710" w:history="1">
        <w:r w:rsidR="00E43F5C" w:rsidRPr="00BE2BB6">
          <w:rPr>
            <w:rStyle w:val="Hyperlink"/>
            <w:noProof/>
            <w:color w:val="auto"/>
            <w:u w:val="none"/>
          </w:rPr>
          <w:t>Figure 2: Existing GES GM Structure</w:t>
        </w:r>
        <w:r w:rsidR="00E43F5C" w:rsidRPr="00E43F5C">
          <w:rPr>
            <w:noProof/>
            <w:webHidden/>
          </w:rPr>
          <w:tab/>
        </w:r>
        <w:r w:rsidR="00E43F5C" w:rsidRPr="00E43F5C">
          <w:rPr>
            <w:noProof/>
            <w:webHidden/>
          </w:rPr>
          <w:fldChar w:fldCharType="begin"/>
        </w:r>
        <w:r w:rsidR="00E43F5C" w:rsidRPr="00E43F5C">
          <w:rPr>
            <w:noProof/>
            <w:webHidden/>
          </w:rPr>
          <w:instrText xml:space="preserve"> PAGEREF _Toc175271710 \h </w:instrText>
        </w:r>
        <w:r w:rsidR="00E43F5C" w:rsidRPr="00E43F5C">
          <w:rPr>
            <w:noProof/>
            <w:webHidden/>
          </w:rPr>
        </w:r>
        <w:r w:rsidR="00E43F5C" w:rsidRPr="00E43F5C">
          <w:rPr>
            <w:noProof/>
            <w:webHidden/>
          </w:rPr>
          <w:fldChar w:fldCharType="separate"/>
        </w:r>
        <w:r w:rsidR="00E43F5C" w:rsidRPr="00E43F5C">
          <w:rPr>
            <w:noProof/>
            <w:webHidden/>
          </w:rPr>
          <w:t>29</w:t>
        </w:r>
        <w:r w:rsidR="00E43F5C" w:rsidRPr="00E43F5C">
          <w:rPr>
            <w:noProof/>
            <w:webHidden/>
          </w:rPr>
          <w:fldChar w:fldCharType="end"/>
        </w:r>
      </w:hyperlink>
    </w:p>
    <w:p w14:paraId="30BD2F43" w14:textId="77777777" w:rsidR="00E43F5C" w:rsidRPr="00E43F5C" w:rsidRDefault="00000000" w:rsidP="00E43F5C">
      <w:pPr>
        <w:pStyle w:val="TableofFigures"/>
        <w:tabs>
          <w:tab w:val="right" w:leader="dot" w:pos="9350"/>
        </w:tabs>
        <w:rPr>
          <w:rFonts w:eastAsiaTheme="minorEastAsia"/>
          <w:noProof/>
          <w:kern w:val="2"/>
          <w:sz w:val="24"/>
          <w:szCs w:val="24"/>
          <w14:ligatures w14:val="standardContextual"/>
        </w:rPr>
      </w:pPr>
      <w:hyperlink w:anchor="_Toc175271711" w:history="1">
        <w:r w:rsidR="00E43F5C" w:rsidRPr="00BE2BB6">
          <w:rPr>
            <w:rStyle w:val="Hyperlink"/>
            <w:noProof/>
            <w:color w:val="auto"/>
            <w:u w:val="none"/>
          </w:rPr>
          <w:t>Figure 3: Grievance Uptake Methods</w:t>
        </w:r>
        <w:r w:rsidR="00E43F5C" w:rsidRPr="00E43F5C">
          <w:rPr>
            <w:noProof/>
            <w:webHidden/>
          </w:rPr>
          <w:tab/>
        </w:r>
        <w:r w:rsidR="00E43F5C" w:rsidRPr="00E43F5C">
          <w:rPr>
            <w:noProof/>
            <w:webHidden/>
          </w:rPr>
          <w:fldChar w:fldCharType="begin"/>
        </w:r>
        <w:r w:rsidR="00E43F5C" w:rsidRPr="00E43F5C">
          <w:rPr>
            <w:noProof/>
            <w:webHidden/>
          </w:rPr>
          <w:instrText xml:space="preserve"> PAGEREF _Toc175271711 \h </w:instrText>
        </w:r>
        <w:r w:rsidR="00E43F5C" w:rsidRPr="00E43F5C">
          <w:rPr>
            <w:noProof/>
            <w:webHidden/>
          </w:rPr>
        </w:r>
        <w:r w:rsidR="00E43F5C" w:rsidRPr="00E43F5C">
          <w:rPr>
            <w:noProof/>
            <w:webHidden/>
          </w:rPr>
          <w:fldChar w:fldCharType="separate"/>
        </w:r>
        <w:r w:rsidR="00E43F5C" w:rsidRPr="00E43F5C">
          <w:rPr>
            <w:noProof/>
            <w:webHidden/>
          </w:rPr>
          <w:t>30</w:t>
        </w:r>
        <w:r w:rsidR="00E43F5C" w:rsidRPr="00E43F5C">
          <w:rPr>
            <w:noProof/>
            <w:webHidden/>
          </w:rPr>
          <w:fldChar w:fldCharType="end"/>
        </w:r>
      </w:hyperlink>
    </w:p>
    <w:p w14:paraId="64CAE08C" w14:textId="77777777" w:rsidR="00E43F5C" w:rsidRPr="00E43F5C" w:rsidRDefault="00000000" w:rsidP="00E43F5C">
      <w:pPr>
        <w:pStyle w:val="TableofFigures"/>
        <w:tabs>
          <w:tab w:val="right" w:leader="dot" w:pos="9350"/>
        </w:tabs>
        <w:rPr>
          <w:rFonts w:eastAsiaTheme="minorEastAsia"/>
          <w:noProof/>
          <w:kern w:val="2"/>
          <w:sz w:val="24"/>
          <w:szCs w:val="24"/>
          <w14:ligatures w14:val="standardContextual"/>
        </w:rPr>
      </w:pPr>
      <w:hyperlink w:anchor="_Toc175271712" w:history="1">
        <w:r w:rsidR="00E43F5C" w:rsidRPr="00BE2BB6">
          <w:rPr>
            <w:rStyle w:val="Hyperlink"/>
            <w:noProof/>
            <w:color w:val="auto"/>
            <w:u w:val="none"/>
          </w:rPr>
          <w:t>Figure 4:  Grievance Log Process and Feedback</w:t>
        </w:r>
        <w:r w:rsidR="00E43F5C" w:rsidRPr="00E43F5C">
          <w:rPr>
            <w:noProof/>
            <w:webHidden/>
          </w:rPr>
          <w:tab/>
        </w:r>
        <w:r w:rsidR="00E43F5C" w:rsidRPr="00E43F5C">
          <w:rPr>
            <w:noProof/>
            <w:webHidden/>
          </w:rPr>
          <w:fldChar w:fldCharType="begin"/>
        </w:r>
        <w:r w:rsidR="00E43F5C" w:rsidRPr="00E43F5C">
          <w:rPr>
            <w:noProof/>
            <w:webHidden/>
          </w:rPr>
          <w:instrText xml:space="preserve"> PAGEREF _Toc175271712 \h </w:instrText>
        </w:r>
        <w:r w:rsidR="00E43F5C" w:rsidRPr="00E43F5C">
          <w:rPr>
            <w:noProof/>
            <w:webHidden/>
          </w:rPr>
        </w:r>
        <w:r w:rsidR="00E43F5C" w:rsidRPr="00E43F5C">
          <w:rPr>
            <w:noProof/>
            <w:webHidden/>
          </w:rPr>
          <w:fldChar w:fldCharType="separate"/>
        </w:r>
        <w:r w:rsidR="00E43F5C" w:rsidRPr="00E43F5C">
          <w:rPr>
            <w:noProof/>
            <w:webHidden/>
          </w:rPr>
          <w:t>31</w:t>
        </w:r>
        <w:r w:rsidR="00E43F5C" w:rsidRPr="00E43F5C">
          <w:rPr>
            <w:noProof/>
            <w:webHidden/>
          </w:rPr>
          <w:fldChar w:fldCharType="end"/>
        </w:r>
      </w:hyperlink>
    </w:p>
    <w:p w14:paraId="6B614FDC" w14:textId="77777777" w:rsidR="00047FBB" w:rsidRDefault="00047FBB" w:rsidP="6539FF47">
      <w:pPr>
        <w:pStyle w:val="TableofFigures"/>
        <w:tabs>
          <w:tab w:val="right" w:leader="dot" w:pos="9350"/>
        </w:tabs>
        <w:rPr>
          <w:rStyle w:val="Hyperlink"/>
          <w:noProof/>
          <w:color w:val="auto"/>
        </w:rPr>
      </w:pPr>
    </w:p>
    <w:p w14:paraId="42DB6615" w14:textId="77777777" w:rsidR="00047FBB" w:rsidRDefault="00047FBB" w:rsidP="0008222B">
      <w:pPr>
        <w:pStyle w:val="TableofFigures"/>
        <w:tabs>
          <w:tab w:val="right" w:leader="dot" w:pos="9350"/>
        </w:tabs>
        <w:rPr>
          <w:rStyle w:val="Hyperlink"/>
          <w:noProof/>
        </w:rPr>
      </w:pPr>
    </w:p>
    <w:p w14:paraId="723F8556" w14:textId="77777777" w:rsidR="0008222B" w:rsidRDefault="0008222B" w:rsidP="04322EA0">
      <w:pPr>
        <w:tabs>
          <w:tab w:val="left" w:pos="1080"/>
        </w:tabs>
        <w:spacing w:line="360" w:lineRule="auto"/>
        <w:rPr>
          <w:rFonts w:asciiTheme="minorHAnsi" w:hAnsiTheme="minorHAnsi" w:cstheme="minorBidi"/>
          <w:sz w:val="22"/>
          <w:szCs w:val="22"/>
        </w:rPr>
      </w:pPr>
    </w:p>
    <w:p w14:paraId="3FADFCB4" w14:textId="607B9AA1" w:rsidR="00E9126E" w:rsidRPr="008B1BDA" w:rsidRDefault="00E9126E" w:rsidP="04322EA0">
      <w:pPr>
        <w:rPr>
          <w:rFonts w:asciiTheme="minorHAnsi" w:hAnsiTheme="minorHAnsi" w:cstheme="minorBidi"/>
          <w:sz w:val="22"/>
          <w:szCs w:val="22"/>
        </w:rPr>
      </w:pPr>
      <w:r w:rsidRPr="008B1BDA">
        <w:rPr>
          <w:rFonts w:asciiTheme="minorHAnsi" w:hAnsiTheme="minorHAnsi" w:cstheme="minorBidi"/>
          <w:sz w:val="22"/>
          <w:szCs w:val="22"/>
        </w:rPr>
        <w:br w:type="page"/>
      </w:r>
    </w:p>
    <w:p w14:paraId="0CE9B627" w14:textId="052EED75" w:rsidR="008F07C9" w:rsidRPr="008B1BDA" w:rsidRDefault="6278CA26" w:rsidP="5B4E774B">
      <w:pPr>
        <w:pStyle w:val="Heading1"/>
        <w:jc w:val="center"/>
        <w:rPr>
          <w:rFonts w:asciiTheme="minorHAnsi" w:hAnsiTheme="minorHAnsi" w:cstheme="minorBidi"/>
          <w:b w:val="0"/>
          <w:color w:val="000000" w:themeColor="text1"/>
          <w:sz w:val="22"/>
          <w:szCs w:val="22"/>
        </w:rPr>
      </w:pPr>
      <w:bookmarkStart w:id="9" w:name="_Toc4164959"/>
      <w:bookmarkStart w:id="10" w:name="_Toc39243261"/>
      <w:bookmarkStart w:id="11" w:name="_Toc482376646"/>
      <w:r w:rsidRPr="5B4E774B">
        <w:rPr>
          <w:rFonts w:asciiTheme="minorHAnsi" w:hAnsiTheme="minorHAnsi" w:cstheme="minorBidi"/>
          <w:color w:val="000000" w:themeColor="text1"/>
          <w:sz w:val="22"/>
          <w:szCs w:val="22"/>
        </w:rPr>
        <w:lastRenderedPageBreak/>
        <w:t>LIST OF ABBREVIATIONS AND ACRONYMS</w:t>
      </w:r>
      <w:bookmarkEnd w:id="9"/>
      <w:bookmarkEnd w:id="10"/>
      <w:bookmarkEnd w:id="11"/>
    </w:p>
    <w:p w14:paraId="7CFDBA46" w14:textId="77777777" w:rsidR="008F07C9" w:rsidRPr="008B1BDA" w:rsidRDefault="008F07C9" w:rsidP="04322EA0">
      <w:pPr>
        <w:rPr>
          <w:rFonts w:asciiTheme="minorHAnsi" w:hAnsiTheme="minorHAnsi" w:cstheme="minorBidi"/>
          <w:color w:val="000000" w:themeColor="text1"/>
          <w:sz w:val="22"/>
          <w:szCs w:val="22"/>
        </w:rPr>
      </w:pPr>
    </w:p>
    <w:p w14:paraId="03C69EDA" w14:textId="7D1BA08C" w:rsidR="00C30B46" w:rsidRPr="008B1BDA" w:rsidRDefault="00C30B46"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AF</w:t>
      </w:r>
      <w:r w:rsidR="1B84F2C4"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Additional Financing</w:t>
      </w:r>
    </w:p>
    <w:p w14:paraId="3FA19C5C" w14:textId="57C68214" w:rsidR="00FF3F9A" w:rsidRPr="008B1BDA" w:rsidRDefault="00FF3F9A"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CBE</w:t>
      </w:r>
      <w:r w:rsidR="2B8846CA"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Compulsory Basic Education</w:t>
      </w:r>
    </w:p>
    <w:p w14:paraId="20F49153" w14:textId="07F7E683"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CBO</w:t>
      </w:r>
      <w:r w:rsidR="3AE1A3A4"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Community Based Organization</w:t>
      </w:r>
    </w:p>
    <w:p w14:paraId="615668AA" w14:textId="778FA7EA" w:rsidR="007E0E04" w:rsidRDefault="47BB8AC2"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CEA</w:t>
      </w:r>
      <w:r w:rsidR="007E0E04">
        <w:tab/>
      </w:r>
      <w:r w:rsidR="007E0E04">
        <w:tab/>
      </w:r>
      <w:r w:rsidRPr="6539FF47">
        <w:rPr>
          <w:rFonts w:asciiTheme="minorHAnsi" w:hAnsiTheme="minorHAnsi" w:cstheme="minorBidi"/>
          <w:color w:val="000000" w:themeColor="text1"/>
          <w:sz w:val="22"/>
          <w:szCs w:val="22"/>
        </w:rPr>
        <w:t>Complimentary Education Agency</w:t>
      </w:r>
    </w:p>
    <w:p w14:paraId="626D4049" w14:textId="17382E56" w:rsidR="00DD4BC5" w:rsidRPr="008B1BDA" w:rsidRDefault="00DD4BC5"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CENDLOS</w:t>
      </w:r>
      <w:r w:rsidR="4BEED92D"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 xml:space="preserve">Centre for National Distance Learning and Open Schooling </w:t>
      </w:r>
    </w:p>
    <w:p w14:paraId="58E43686" w14:textId="713C0BAC"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CHRAJ</w:t>
      </w:r>
      <w:r w:rsidR="46A41869"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Commission on Human Rights and Administrative Justice</w:t>
      </w:r>
    </w:p>
    <w:p w14:paraId="5ED700D6" w14:textId="4C3DADF3"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CSO</w:t>
      </w:r>
      <w:r w:rsidR="0A9D824A"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Civil Society Organisation</w:t>
      </w:r>
    </w:p>
    <w:p w14:paraId="7947F552" w14:textId="6D81FF31"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CSU</w:t>
      </w:r>
      <w:r w:rsidR="005F35BF"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Client Service Unit</w:t>
      </w:r>
    </w:p>
    <w:p w14:paraId="589B33FD" w14:textId="66581448"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DCE</w:t>
      </w:r>
      <w:r w:rsidR="30B8BF37"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District Chief Executive</w:t>
      </w:r>
    </w:p>
    <w:p w14:paraId="55264BA6" w14:textId="7767DF7B"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DEOC</w:t>
      </w:r>
      <w:r w:rsidR="0C384A5F"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District Education Oversight Committee</w:t>
      </w:r>
    </w:p>
    <w:p w14:paraId="26A1F450" w14:textId="6310E200"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DLI</w:t>
      </w:r>
      <w:r w:rsidR="0BD46917"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Disbursement Linked Indicators</w:t>
      </w:r>
    </w:p>
    <w:p w14:paraId="2E2673C9" w14:textId="43C3A34F"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DTST</w:t>
      </w:r>
      <w:r w:rsidR="68C4926E"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District Training Support Teams</w:t>
      </w:r>
    </w:p>
    <w:p w14:paraId="346197EF" w14:textId="0E2A0980" w:rsidR="008F07C9" w:rsidRPr="008B1BDA" w:rsidRDefault="008F07C9" w:rsidP="77DEC07C">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EA</w:t>
      </w:r>
      <w:r w:rsidR="1C1FE7C8"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 xml:space="preserve">Environmental Assessment </w:t>
      </w:r>
    </w:p>
    <w:p w14:paraId="05198674" w14:textId="03A815A3" w:rsidR="008F07C9" w:rsidRPr="008B1BDA" w:rsidRDefault="6D131DC8"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EFA</w:t>
      </w:r>
      <w:r w:rsidR="360782E1" w:rsidRPr="6539FF47">
        <w:rPr>
          <w:rFonts w:asciiTheme="minorHAnsi" w:hAnsiTheme="minorHAnsi" w:cstheme="minorBidi"/>
          <w:color w:val="000000" w:themeColor="text1"/>
          <w:sz w:val="22"/>
          <w:szCs w:val="22"/>
        </w:rPr>
        <w:t xml:space="preserve"> </w:t>
      </w:r>
      <w:r w:rsidR="002766F0">
        <w:tab/>
      </w:r>
      <w:r w:rsidR="002766F0">
        <w:tab/>
      </w:r>
      <w:r w:rsidRPr="6539FF47">
        <w:rPr>
          <w:rFonts w:asciiTheme="minorHAnsi" w:hAnsiTheme="minorHAnsi" w:cstheme="minorBidi"/>
          <w:color w:val="000000" w:themeColor="text1"/>
          <w:sz w:val="22"/>
          <w:szCs w:val="22"/>
        </w:rPr>
        <w:t xml:space="preserve">Education </w:t>
      </w:r>
      <w:r w:rsidR="1B64349B" w:rsidRPr="6539FF47">
        <w:rPr>
          <w:rFonts w:asciiTheme="minorHAnsi" w:hAnsiTheme="minorHAnsi" w:cstheme="minorBidi"/>
          <w:color w:val="000000" w:themeColor="text1"/>
          <w:sz w:val="22"/>
          <w:szCs w:val="22"/>
        </w:rPr>
        <w:t>for</w:t>
      </w:r>
      <w:r w:rsidRPr="6539FF47">
        <w:rPr>
          <w:rFonts w:asciiTheme="minorHAnsi" w:hAnsiTheme="minorHAnsi" w:cstheme="minorBidi"/>
          <w:color w:val="000000" w:themeColor="text1"/>
          <w:sz w:val="22"/>
          <w:szCs w:val="22"/>
        </w:rPr>
        <w:t xml:space="preserve"> All</w:t>
      </w:r>
    </w:p>
    <w:p w14:paraId="340556DA" w14:textId="1337C791"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EIA</w:t>
      </w:r>
      <w:r w:rsidR="635C7380"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Impact Assessment</w:t>
      </w:r>
    </w:p>
    <w:p w14:paraId="2B4C8CC0" w14:textId="7EACF31B"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EPA</w:t>
      </w:r>
      <w:r w:rsidR="572C0567"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Protection Agency</w:t>
      </w:r>
    </w:p>
    <w:p w14:paraId="257D9E4F" w14:textId="624A38D2"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ESCP</w:t>
      </w:r>
      <w:r w:rsidR="3F9A2542"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and Social Commitment Plan</w:t>
      </w:r>
    </w:p>
    <w:p w14:paraId="0617BA47" w14:textId="220ED0B5" w:rsidR="00876358" w:rsidRPr="008B1BDA" w:rsidRDefault="00876358"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 xml:space="preserve">E&amp;S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and Social</w:t>
      </w:r>
    </w:p>
    <w:p w14:paraId="26E05E99" w14:textId="46702C97"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ESMF</w:t>
      </w:r>
      <w:r w:rsidR="400C3B4B"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and Social Management Framework</w:t>
      </w:r>
    </w:p>
    <w:p w14:paraId="0899E602" w14:textId="6FA8CE8C"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ESMP</w:t>
      </w:r>
      <w:r w:rsidR="5B11485F"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 xml:space="preserve">Environmental and Social Management </w:t>
      </w:r>
      <w:r w:rsidR="00CF3092" w:rsidRPr="008B1BDA">
        <w:rPr>
          <w:rFonts w:asciiTheme="minorHAnsi" w:hAnsiTheme="minorHAnsi" w:cstheme="minorBidi"/>
          <w:color w:val="000000" w:themeColor="text1"/>
          <w:sz w:val="22"/>
          <w:szCs w:val="22"/>
        </w:rPr>
        <w:t>P</w:t>
      </w:r>
      <w:r w:rsidRPr="008B1BDA">
        <w:rPr>
          <w:rFonts w:asciiTheme="minorHAnsi" w:hAnsiTheme="minorHAnsi" w:cstheme="minorBidi"/>
          <w:color w:val="000000" w:themeColor="text1"/>
          <w:sz w:val="22"/>
          <w:szCs w:val="22"/>
        </w:rPr>
        <w:t>lan</w:t>
      </w:r>
    </w:p>
    <w:p w14:paraId="5551BF7E" w14:textId="1B55DC63"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ESP</w:t>
      </w:r>
      <w:r w:rsidR="23D6AEE5"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Education Sector Plan</w:t>
      </w:r>
    </w:p>
    <w:p w14:paraId="3C2C3AA3" w14:textId="46F604D5"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ESS</w:t>
      </w:r>
      <w:r w:rsidR="59A3018B"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Environmental and Social Standard</w:t>
      </w:r>
    </w:p>
    <w:p w14:paraId="10FDDD2C" w14:textId="64BFCFBF"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FBO</w:t>
      </w:r>
      <w:r w:rsidR="1EA737D1"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Faith Based Organization</w:t>
      </w:r>
    </w:p>
    <w:p w14:paraId="4CB2EA98" w14:textId="027AA4B8" w:rsidR="003D0FA1" w:rsidRPr="008B1BDA" w:rsidRDefault="003D0FA1"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FCUBE</w:t>
      </w:r>
      <w:r w:rsidR="2B7EA7D2"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 xml:space="preserve">Free Compulsory </w:t>
      </w:r>
      <w:r w:rsidR="00FF3F9A" w:rsidRPr="008B1BDA">
        <w:rPr>
          <w:rFonts w:asciiTheme="minorHAnsi" w:hAnsiTheme="minorHAnsi" w:cstheme="minorBidi"/>
          <w:color w:val="000000" w:themeColor="text1"/>
          <w:sz w:val="22"/>
          <w:szCs w:val="22"/>
        </w:rPr>
        <w:t>Universal Basic Education</w:t>
      </w:r>
    </w:p>
    <w:p w14:paraId="07D24E58" w14:textId="073E7FE4"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GALOP</w:t>
      </w:r>
      <w:r w:rsidR="628D52C3"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Ghana Accountability for Learning Outcomes Project</w:t>
      </w:r>
    </w:p>
    <w:p w14:paraId="2A143241" w14:textId="034CC1AA"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GES</w:t>
      </w:r>
      <w:r w:rsidR="7C368735"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Ghana Education Service</w:t>
      </w:r>
    </w:p>
    <w:p w14:paraId="1A6317E2" w14:textId="69432BD0" w:rsidR="00691A8D" w:rsidRPr="008B1BDA" w:rsidRDefault="00691A8D" w:rsidP="04322EA0">
      <w:pPr>
        <w:rPr>
          <w:rFonts w:asciiTheme="minorHAnsi" w:hAnsiTheme="minorHAnsi" w:cstheme="minorBidi"/>
          <w:color w:val="000000" w:themeColor="text1"/>
          <w:sz w:val="22"/>
          <w:szCs w:val="22"/>
        </w:rPr>
      </w:pPr>
      <w:proofErr w:type="spellStart"/>
      <w:r w:rsidRPr="008B1BDA">
        <w:rPr>
          <w:rFonts w:asciiTheme="minorHAnsi" w:hAnsiTheme="minorHAnsi" w:cstheme="minorBidi"/>
          <w:color w:val="000000" w:themeColor="text1"/>
          <w:sz w:val="22"/>
          <w:szCs w:val="22"/>
        </w:rPr>
        <w:t>GETFund</w:t>
      </w:r>
      <w:proofErr w:type="spellEnd"/>
      <w:r w:rsidR="09786FCB"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Ghana Education Trust Fund</w:t>
      </w:r>
    </w:p>
    <w:p w14:paraId="738E5564" w14:textId="63EAC5D8" w:rsidR="00DD4BC5" w:rsidRPr="008B1BDA" w:rsidRDefault="00DD4BC5" w:rsidP="04322EA0">
      <w:pPr>
        <w:rPr>
          <w:rFonts w:asciiTheme="minorHAnsi" w:hAnsiTheme="minorHAnsi" w:cstheme="minorBidi"/>
          <w:color w:val="000000" w:themeColor="text1"/>
          <w:sz w:val="22"/>
          <w:szCs w:val="22"/>
        </w:rPr>
      </w:pPr>
      <w:proofErr w:type="spellStart"/>
      <w:r w:rsidRPr="008B1BDA">
        <w:rPr>
          <w:rFonts w:asciiTheme="minorHAnsi" w:hAnsiTheme="minorHAnsi" w:cstheme="minorBidi"/>
          <w:color w:val="000000" w:themeColor="text1"/>
          <w:sz w:val="22"/>
          <w:szCs w:val="22"/>
        </w:rPr>
        <w:t>GhLA</w:t>
      </w:r>
      <w:proofErr w:type="spellEnd"/>
      <w:r w:rsidR="01A6D84E"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 xml:space="preserve">Ghana Library Authority </w:t>
      </w:r>
    </w:p>
    <w:p w14:paraId="206D2F76" w14:textId="55012A62" w:rsidR="00E9126E" w:rsidRPr="008B1BDA" w:rsidRDefault="00E9126E"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GNECC</w:t>
      </w:r>
      <w:r w:rsidR="4D49D3F3"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Ghana National Education Campaign Coalition</w:t>
      </w:r>
    </w:p>
    <w:p w14:paraId="7CBF589C" w14:textId="7D7A671E" w:rsidR="002C340B" w:rsidRDefault="58DA63F5"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GPE</w:t>
      </w:r>
      <w:r w:rsidR="002C340B">
        <w:tab/>
      </w:r>
      <w:r w:rsidR="002C340B">
        <w:tab/>
      </w:r>
      <w:r w:rsidRPr="6539FF47">
        <w:rPr>
          <w:rFonts w:asciiTheme="minorHAnsi" w:hAnsiTheme="minorHAnsi" w:cstheme="minorBidi"/>
          <w:color w:val="000000" w:themeColor="text1"/>
          <w:sz w:val="22"/>
          <w:szCs w:val="22"/>
        </w:rPr>
        <w:t>Global Partnership for Education</w:t>
      </w:r>
    </w:p>
    <w:p w14:paraId="6A29DA8A" w14:textId="29A9BF9E" w:rsidR="002C340B" w:rsidRPr="002C340B" w:rsidRDefault="58DA63F5" w:rsidP="6539FF47">
      <w:pPr>
        <w:rPr>
          <w:rFonts w:asciiTheme="minorHAnsi" w:hAnsiTheme="minorHAnsi" w:cstheme="minorBidi"/>
          <w:color w:val="000000" w:themeColor="text1"/>
          <w:sz w:val="22"/>
          <w:szCs w:val="22"/>
        </w:rPr>
      </w:pPr>
      <w:r w:rsidRPr="6539FF47">
        <w:rPr>
          <w:rFonts w:asciiTheme="minorHAnsi" w:hAnsiTheme="minorHAnsi" w:cstheme="minorBidi"/>
          <w:sz w:val="22"/>
          <w:szCs w:val="22"/>
          <w:lang w:eastAsia="ja-JP"/>
        </w:rPr>
        <w:t>GPRBA</w:t>
      </w:r>
      <w:r w:rsidR="002C340B">
        <w:tab/>
      </w:r>
      <w:r w:rsidR="002C340B">
        <w:tab/>
      </w:r>
      <w:r w:rsidR="3F396E9F" w:rsidRPr="6539FF47">
        <w:rPr>
          <w:rFonts w:asciiTheme="minorHAnsi" w:hAnsiTheme="minorHAnsi" w:cstheme="minorBidi"/>
          <w:color w:val="000000" w:themeColor="text1"/>
          <w:sz w:val="22"/>
          <w:szCs w:val="22"/>
        </w:rPr>
        <w:t>Global Partnership for Result-Based Approaches</w:t>
      </w:r>
    </w:p>
    <w:p w14:paraId="09C51BE2" w14:textId="6379A1DC"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GRM</w:t>
      </w:r>
      <w:r w:rsidR="3DA7FF96"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Grievance Redress Mechanism</w:t>
      </w:r>
    </w:p>
    <w:p w14:paraId="38E34F58" w14:textId="2AD2B9B7"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IDA</w:t>
      </w:r>
      <w:r w:rsidR="5548D5B6"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International Development Association</w:t>
      </w:r>
    </w:p>
    <w:p w14:paraId="0367C488" w14:textId="154279A0"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IE</w:t>
      </w:r>
      <w:r w:rsidR="5A77C3AF" w:rsidRPr="008B1BDA">
        <w:rPr>
          <w:rFonts w:asciiTheme="minorHAnsi" w:hAnsiTheme="minorHAnsi" w:cstheme="minorBidi"/>
          <w:color w:val="000000" w:themeColor="text1"/>
          <w:sz w:val="22"/>
          <w:szCs w:val="22"/>
        </w:rPr>
        <w:t xml:space="preserve"> </w:t>
      </w:r>
      <w:r w:rsidR="00E9126E" w:rsidRPr="008B1BDA">
        <w:rPr>
          <w:rFonts w:asciiTheme="minorHAnsi" w:hAnsiTheme="minorHAnsi" w:cstheme="minorHAnsi"/>
          <w:color w:val="000000" w:themeColor="text1"/>
          <w:sz w:val="22"/>
          <w:szCs w:val="22"/>
        </w:rPr>
        <w:tab/>
      </w:r>
      <w:r w:rsidR="00E9126E"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Inclusive Education</w:t>
      </w:r>
    </w:p>
    <w:p w14:paraId="3EEB358D" w14:textId="07A70152" w:rsidR="008F07C9" w:rsidRDefault="41424603"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KG</w:t>
      </w:r>
      <w:r w:rsidR="0068F7C4" w:rsidRPr="6539FF47">
        <w:rPr>
          <w:rFonts w:asciiTheme="minorHAnsi" w:hAnsiTheme="minorHAnsi" w:cstheme="minorBidi"/>
          <w:color w:val="000000" w:themeColor="text1"/>
          <w:sz w:val="22"/>
          <w:szCs w:val="22"/>
        </w:rPr>
        <w:t xml:space="preserve"> </w:t>
      </w:r>
      <w:r w:rsidR="008F07C9">
        <w:tab/>
      </w:r>
      <w:r w:rsidR="008F07C9">
        <w:tab/>
      </w:r>
      <w:r w:rsidRPr="6539FF47">
        <w:rPr>
          <w:rFonts w:asciiTheme="minorHAnsi" w:hAnsiTheme="minorHAnsi" w:cstheme="minorBidi"/>
          <w:color w:val="000000" w:themeColor="text1"/>
          <w:sz w:val="22"/>
          <w:szCs w:val="22"/>
        </w:rPr>
        <w:t>Kindergarten</w:t>
      </w:r>
    </w:p>
    <w:p w14:paraId="162BDA9B" w14:textId="698AE1E6" w:rsidR="00D16AF0" w:rsidRDefault="7AD45D97"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MDAs</w:t>
      </w:r>
      <w:r w:rsidR="00D16AF0">
        <w:tab/>
      </w:r>
      <w:r w:rsidR="00D16AF0">
        <w:tab/>
      </w:r>
      <w:r w:rsidRPr="6539FF47">
        <w:rPr>
          <w:rFonts w:asciiTheme="minorHAnsi" w:hAnsiTheme="minorHAnsi" w:cstheme="minorBidi"/>
          <w:color w:val="000000" w:themeColor="text1"/>
          <w:sz w:val="22"/>
          <w:szCs w:val="22"/>
        </w:rPr>
        <w:t>Ministries, Departments and Agencies</w:t>
      </w:r>
    </w:p>
    <w:p w14:paraId="4CCE59DE" w14:textId="3B032981" w:rsidR="00D16AF0" w:rsidRPr="008B1BDA" w:rsidRDefault="7AD45D97"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MMDAs</w:t>
      </w:r>
      <w:r w:rsidR="00D16AF0">
        <w:tab/>
      </w:r>
      <w:r w:rsidRPr="6539FF47">
        <w:rPr>
          <w:rFonts w:asciiTheme="minorHAnsi" w:hAnsiTheme="minorHAnsi" w:cstheme="minorBidi"/>
          <w:color w:val="000000" w:themeColor="text1"/>
          <w:sz w:val="22"/>
          <w:szCs w:val="22"/>
        </w:rPr>
        <w:t>Metropolitan, Municipal and District Assemblies</w:t>
      </w:r>
    </w:p>
    <w:p w14:paraId="66851E77" w14:textId="7E38E0F1"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MOE</w:t>
      </w:r>
      <w:r w:rsidR="6DF2857F"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Ministry of Education</w:t>
      </w:r>
    </w:p>
    <w:p w14:paraId="67A2AC07" w14:textId="413B94F7" w:rsidR="00691A8D" w:rsidRPr="008B1BDA" w:rsidRDefault="00691A8D" w:rsidP="04322EA0">
      <w:pPr>
        <w:rPr>
          <w:rFonts w:asciiTheme="minorHAnsi" w:hAnsiTheme="minorHAnsi" w:cstheme="minorBidi"/>
          <w:color w:val="000000" w:themeColor="text1"/>
          <w:sz w:val="22"/>
          <w:szCs w:val="22"/>
        </w:rPr>
      </w:pPr>
      <w:proofErr w:type="spellStart"/>
      <w:r w:rsidRPr="008B1BDA">
        <w:rPr>
          <w:rFonts w:asciiTheme="minorHAnsi" w:hAnsiTheme="minorHAnsi" w:cstheme="minorBidi"/>
          <w:color w:val="000000" w:themeColor="text1"/>
          <w:sz w:val="22"/>
          <w:szCs w:val="22"/>
        </w:rPr>
        <w:t>MoGCSP</w:t>
      </w:r>
      <w:proofErr w:type="spellEnd"/>
      <w:r w:rsidR="7F13BE6C"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Ministry of Gender, Children and Social Protection</w:t>
      </w:r>
    </w:p>
    <w:p w14:paraId="13F90860" w14:textId="0E5D6E69" w:rsidR="008F07C9" w:rsidRPr="008B1BDA" w:rsidRDefault="6278CA26" w:rsidP="5B4E774B">
      <w:pPr>
        <w:rPr>
          <w:rFonts w:asciiTheme="minorHAnsi" w:eastAsia="Times New Roman" w:hAnsiTheme="minorHAnsi" w:cstheme="minorBidi"/>
          <w:color w:val="000000" w:themeColor="text1"/>
          <w:sz w:val="22"/>
          <w:szCs w:val="22"/>
          <w:lang w:val="en-US"/>
        </w:rPr>
      </w:pPr>
      <w:proofErr w:type="spellStart"/>
      <w:r w:rsidRPr="5B4E774B">
        <w:rPr>
          <w:rFonts w:asciiTheme="minorHAnsi" w:hAnsiTheme="minorHAnsi" w:cstheme="minorBidi"/>
          <w:color w:val="000000" w:themeColor="text1"/>
          <w:sz w:val="22"/>
          <w:szCs w:val="22"/>
        </w:rPr>
        <w:t>N</w:t>
      </w:r>
      <w:r w:rsidR="3CF7C777" w:rsidRPr="5B4E774B">
        <w:rPr>
          <w:rFonts w:asciiTheme="minorHAnsi" w:hAnsiTheme="minorHAnsi" w:cstheme="minorBidi"/>
          <w:color w:val="000000" w:themeColor="text1"/>
          <w:sz w:val="22"/>
          <w:szCs w:val="22"/>
        </w:rPr>
        <w:t>a</w:t>
      </w:r>
      <w:r w:rsidRPr="5B4E774B">
        <w:rPr>
          <w:rFonts w:asciiTheme="minorHAnsi" w:hAnsiTheme="minorHAnsi" w:cstheme="minorBidi"/>
          <w:color w:val="000000" w:themeColor="text1"/>
          <w:sz w:val="22"/>
          <w:szCs w:val="22"/>
        </w:rPr>
        <w:t>CCA</w:t>
      </w:r>
      <w:proofErr w:type="spellEnd"/>
      <w:r w:rsidR="008F07C9">
        <w:tab/>
      </w:r>
      <w:r w:rsidR="008F07C9">
        <w:tab/>
      </w:r>
      <w:r w:rsidRPr="5B4E774B">
        <w:rPr>
          <w:rFonts w:asciiTheme="minorHAnsi" w:eastAsia="Times New Roman" w:hAnsiTheme="minorHAnsi" w:cstheme="minorBidi"/>
          <w:color w:val="000000" w:themeColor="text1"/>
          <w:sz w:val="22"/>
          <w:szCs w:val="22"/>
          <w:lang w:val="en-US"/>
        </w:rPr>
        <w:t>National Council for Curriculum and Assessment</w:t>
      </w:r>
    </w:p>
    <w:p w14:paraId="7A8BB0B9" w14:textId="2C4AB9F0" w:rsidR="00F77FED" w:rsidRDefault="53CB62E6" w:rsidP="6539FF47">
      <w:pPr>
        <w:rPr>
          <w:rFonts w:asciiTheme="minorHAnsi" w:eastAsia="Times New Roman" w:hAnsiTheme="minorHAnsi" w:cstheme="minorBidi"/>
          <w:color w:val="000000" w:themeColor="text1"/>
          <w:sz w:val="22"/>
          <w:szCs w:val="22"/>
          <w:lang w:val="en-US"/>
        </w:rPr>
      </w:pPr>
      <w:proofErr w:type="spellStart"/>
      <w:r w:rsidRPr="6539FF47">
        <w:rPr>
          <w:rFonts w:asciiTheme="minorHAnsi" w:eastAsia="Times New Roman" w:hAnsiTheme="minorHAnsi" w:cstheme="minorBidi"/>
          <w:color w:val="000000" w:themeColor="text1"/>
          <w:sz w:val="22"/>
          <w:szCs w:val="22"/>
          <w:lang w:val="en-US"/>
        </w:rPr>
        <w:t>NaSIA</w:t>
      </w:r>
      <w:proofErr w:type="spellEnd"/>
      <w:r w:rsidR="00F77FED">
        <w:tab/>
      </w:r>
      <w:r w:rsidR="00F77FED">
        <w:tab/>
      </w:r>
      <w:r w:rsidRPr="6539FF47">
        <w:rPr>
          <w:rFonts w:asciiTheme="minorHAnsi" w:eastAsia="Times New Roman" w:hAnsiTheme="minorHAnsi" w:cstheme="minorBidi"/>
          <w:color w:val="000000" w:themeColor="text1"/>
          <w:sz w:val="22"/>
          <w:szCs w:val="22"/>
          <w:lang w:val="en-US"/>
        </w:rPr>
        <w:t>National School Inspectorate Authority</w:t>
      </w:r>
    </w:p>
    <w:p w14:paraId="51C912CF" w14:textId="49526F7B" w:rsidR="00F77FED" w:rsidRDefault="53CB62E6" w:rsidP="6539FF47">
      <w:pPr>
        <w:rPr>
          <w:rFonts w:asciiTheme="minorHAnsi" w:eastAsia="Times New Roman" w:hAnsiTheme="minorHAnsi" w:cstheme="minorBidi"/>
          <w:color w:val="000000" w:themeColor="text1"/>
          <w:sz w:val="22"/>
          <w:szCs w:val="22"/>
          <w:lang w:val="en-US"/>
        </w:rPr>
      </w:pPr>
      <w:r w:rsidRPr="6539FF47">
        <w:rPr>
          <w:rFonts w:asciiTheme="minorHAnsi" w:eastAsia="Times New Roman" w:hAnsiTheme="minorHAnsi" w:cstheme="minorBidi"/>
          <w:color w:val="000000" w:themeColor="text1"/>
          <w:sz w:val="22"/>
          <w:szCs w:val="22"/>
          <w:lang w:val="en-US"/>
        </w:rPr>
        <w:t>NELI</w:t>
      </w:r>
      <w:r w:rsidR="00F77FED">
        <w:tab/>
      </w:r>
      <w:r w:rsidR="00F77FED">
        <w:tab/>
      </w:r>
      <w:r w:rsidRPr="6539FF47">
        <w:rPr>
          <w:rFonts w:asciiTheme="minorHAnsi" w:eastAsia="Times New Roman" w:hAnsiTheme="minorHAnsi" w:cstheme="minorBidi"/>
          <w:color w:val="000000" w:themeColor="text1"/>
          <w:sz w:val="22"/>
          <w:szCs w:val="22"/>
          <w:lang w:val="en-US"/>
        </w:rPr>
        <w:t>National Educational Leadership Institute</w:t>
      </w:r>
    </w:p>
    <w:p w14:paraId="4A2F8D2A" w14:textId="10EBCA31" w:rsidR="008F07C9" w:rsidRPr="008B1BDA" w:rsidRDefault="6278CA26" w:rsidP="5B4E774B">
      <w:pPr>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NGO</w:t>
      </w:r>
      <w:r w:rsidR="516F091E" w:rsidRPr="5B4E774B">
        <w:rPr>
          <w:rFonts w:asciiTheme="minorHAnsi" w:hAnsiTheme="minorHAnsi" w:cstheme="minorBidi"/>
          <w:color w:val="000000" w:themeColor="text1"/>
          <w:sz w:val="22"/>
          <w:szCs w:val="22"/>
        </w:rPr>
        <w:t xml:space="preserve"> </w:t>
      </w:r>
      <w:r w:rsidR="008F07C9">
        <w:tab/>
      </w:r>
      <w:r w:rsidR="008F07C9">
        <w:tab/>
      </w:r>
      <w:r w:rsidRPr="5B4E774B">
        <w:rPr>
          <w:rFonts w:asciiTheme="minorHAnsi" w:hAnsiTheme="minorHAnsi" w:cstheme="minorBidi"/>
          <w:color w:val="000000" w:themeColor="text1"/>
          <w:sz w:val="22"/>
          <w:szCs w:val="22"/>
        </w:rPr>
        <w:t>Non-Governmental Organization</w:t>
      </w:r>
    </w:p>
    <w:p w14:paraId="641CD52A" w14:textId="306AC84B" w:rsidR="00D927A0" w:rsidRPr="008B1BDA" w:rsidRDefault="2234A4CD" w:rsidP="6539FF47">
      <w:pPr>
        <w:rPr>
          <w:rFonts w:asciiTheme="minorHAnsi" w:eastAsia="Times New Roman" w:hAnsiTheme="minorHAnsi" w:cstheme="minorBidi"/>
          <w:color w:val="000000" w:themeColor="text1"/>
          <w:sz w:val="22"/>
          <w:szCs w:val="22"/>
          <w:lang w:val="en-US"/>
        </w:rPr>
      </w:pPr>
      <w:r w:rsidRPr="6539FF47">
        <w:rPr>
          <w:rFonts w:asciiTheme="minorHAnsi" w:eastAsia="Times New Roman" w:hAnsiTheme="minorHAnsi" w:cstheme="minorBidi"/>
          <w:color w:val="000000" w:themeColor="text1"/>
          <w:sz w:val="22"/>
          <w:szCs w:val="22"/>
          <w:lang w:val="en-US"/>
        </w:rPr>
        <w:t xml:space="preserve">NSA </w:t>
      </w:r>
      <w:r w:rsidR="00D927A0">
        <w:tab/>
      </w:r>
      <w:r w:rsidR="00D927A0">
        <w:tab/>
      </w:r>
      <w:r w:rsidRPr="6539FF47">
        <w:rPr>
          <w:rFonts w:asciiTheme="minorHAnsi" w:eastAsia="Times New Roman" w:hAnsiTheme="minorHAnsi" w:cstheme="minorBidi"/>
          <w:color w:val="000000" w:themeColor="text1"/>
          <w:sz w:val="22"/>
          <w:szCs w:val="22"/>
          <w:lang w:val="en-US"/>
        </w:rPr>
        <w:t>Non-State Actors</w:t>
      </w:r>
    </w:p>
    <w:p w14:paraId="65CDD8AA" w14:textId="7F9B4384" w:rsidR="00D927A0" w:rsidRDefault="2234A4CD"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NSS</w:t>
      </w:r>
      <w:r w:rsidR="00D927A0">
        <w:tab/>
      </w:r>
      <w:r w:rsidR="00D927A0">
        <w:tab/>
      </w:r>
      <w:r w:rsidRPr="6539FF47">
        <w:rPr>
          <w:rFonts w:asciiTheme="minorHAnsi" w:hAnsiTheme="minorHAnsi" w:cstheme="minorBidi"/>
          <w:color w:val="000000" w:themeColor="text1"/>
          <w:sz w:val="22"/>
          <w:szCs w:val="22"/>
        </w:rPr>
        <w:t>National Service Scheme</w:t>
      </w:r>
    </w:p>
    <w:p w14:paraId="1D476DC2" w14:textId="053BE506" w:rsidR="008F07C9" w:rsidRPr="008B1BDA" w:rsidRDefault="008F07C9" w:rsidP="04322EA0">
      <w:pPr>
        <w:rPr>
          <w:rFonts w:asciiTheme="minorHAnsi" w:eastAsia="Times New Roman" w:hAnsiTheme="minorHAnsi" w:cstheme="minorBidi"/>
          <w:color w:val="000000" w:themeColor="text1"/>
          <w:sz w:val="22"/>
          <w:szCs w:val="22"/>
          <w:lang w:val="en-US"/>
        </w:rPr>
      </w:pPr>
      <w:r w:rsidRPr="008B1BDA">
        <w:rPr>
          <w:rFonts w:asciiTheme="minorHAnsi" w:hAnsiTheme="minorHAnsi" w:cstheme="minorBidi"/>
          <w:color w:val="000000" w:themeColor="text1"/>
          <w:sz w:val="22"/>
          <w:szCs w:val="22"/>
        </w:rPr>
        <w:t>NTC</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eastAsia="Times New Roman" w:hAnsiTheme="minorHAnsi" w:cstheme="minorBidi"/>
          <w:color w:val="000000" w:themeColor="text1"/>
          <w:sz w:val="22"/>
          <w:szCs w:val="22"/>
          <w:lang w:val="en-US"/>
        </w:rPr>
        <w:t>National Teaching Council</w:t>
      </w:r>
    </w:p>
    <w:p w14:paraId="73428AA4" w14:textId="45FBE0D8" w:rsidR="003926C5" w:rsidRPr="008B1BDA" w:rsidRDefault="003926C5" w:rsidP="04322EA0">
      <w:pPr>
        <w:rPr>
          <w:rFonts w:asciiTheme="minorHAnsi" w:hAnsiTheme="minorHAnsi" w:cstheme="minorBidi"/>
          <w:color w:val="000000" w:themeColor="text1"/>
          <w:sz w:val="22"/>
          <w:szCs w:val="22"/>
        </w:rPr>
      </w:pPr>
      <w:r w:rsidRPr="008B1BDA">
        <w:rPr>
          <w:rFonts w:asciiTheme="minorHAnsi" w:eastAsia="Times New Roman" w:hAnsiTheme="minorHAnsi" w:cstheme="minorBidi"/>
          <w:color w:val="000000" w:themeColor="text1"/>
          <w:sz w:val="22"/>
          <w:szCs w:val="22"/>
          <w:lang w:val="en-US"/>
        </w:rPr>
        <w:lastRenderedPageBreak/>
        <w:t>OOSC</w:t>
      </w:r>
      <w:r w:rsidR="3F730B1E" w:rsidRPr="008B1BDA">
        <w:rPr>
          <w:rFonts w:asciiTheme="minorHAnsi" w:eastAsia="Times New Roman" w:hAnsiTheme="minorHAnsi" w:cstheme="minorBidi"/>
          <w:color w:val="000000" w:themeColor="text1"/>
          <w:sz w:val="22"/>
          <w:szCs w:val="22"/>
          <w:lang w:val="en-US"/>
        </w:rPr>
        <w:t xml:space="preserve"> </w:t>
      </w:r>
      <w:r w:rsidRPr="008B1BDA">
        <w:rPr>
          <w:rFonts w:asciiTheme="minorHAnsi" w:eastAsia="Times New Roman" w:hAnsiTheme="minorHAnsi" w:cstheme="minorHAnsi"/>
          <w:color w:val="000000" w:themeColor="text1"/>
          <w:sz w:val="22"/>
          <w:szCs w:val="22"/>
          <w:lang w:val="en-US"/>
        </w:rPr>
        <w:tab/>
      </w:r>
      <w:r w:rsidRPr="008B1BDA">
        <w:rPr>
          <w:rFonts w:asciiTheme="minorHAnsi" w:eastAsia="Times New Roman" w:hAnsiTheme="minorHAnsi" w:cstheme="minorHAnsi"/>
          <w:color w:val="000000" w:themeColor="text1"/>
          <w:sz w:val="22"/>
          <w:szCs w:val="22"/>
          <w:lang w:val="en-US"/>
        </w:rPr>
        <w:tab/>
      </w:r>
      <w:r w:rsidRPr="008B1BDA">
        <w:rPr>
          <w:rFonts w:asciiTheme="minorHAnsi" w:eastAsia="Times New Roman" w:hAnsiTheme="minorHAnsi" w:cstheme="minorBidi"/>
          <w:color w:val="000000" w:themeColor="text1"/>
          <w:sz w:val="22"/>
          <w:szCs w:val="22"/>
          <w:lang w:val="en-US"/>
        </w:rPr>
        <w:t>Out of Scho</w:t>
      </w:r>
      <w:r w:rsidR="00EC3049" w:rsidRPr="008B1BDA">
        <w:rPr>
          <w:rFonts w:asciiTheme="minorHAnsi" w:eastAsia="Times New Roman" w:hAnsiTheme="minorHAnsi" w:cstheme="minorBidi"/>
          <w:color w:val="000000" w:themeColor="text1"/>
          <w:sz w:val="22"/>
          <w:szCs w:val="22"/>
          <w:lang w:val="en-US"/>
        </w:rPr>
        <w:t>o</w:t>
      </w:r>
      <w:r w:rsidRPr="008B1BDA">
        <w:rPr>
          <w:rFonts w:asciiTheme="minorHAnsi" w:eastAsia="Times New Roman" w:hAnsiTheme="minorHAnsi" w:cstheme="minorBidi"/>
          <w:color w:val="000000" w:themeColor="text1"/>
          <w:sz w:val="22"/>
          <w:szCs w:val="22"/>
          <w:lang w:val="en-US"/>
        </w:rPr>
        <w:t>l Children</w:t>
      </w:r>
    </w:p>
    <w:p w14:paraId="700F0BC9" w14:textId="08B59FDF" w:rsidR="005D0C20" w:rsidRPr="008B1BDA" w:rsidRDefault="3209AAB2" w:rsidP="5B4E774B">
      <w:pPr>
        <w:rPr>
          <w:rFonts w:asciiTheme="minorHAnsi" w:hAnsiTheme="minorHAnsi" w:cstheme="minorBidi"/>
          <w:color w:val="000000" w:themeColor="text1"/>
          <w:sz w:val="22"/>
          <w:szCs w:val="22"/>
        </w:rPr>
      </w:pPr>
      <w:proofErr w:type="gramStart"/>
      <w:r w:rsidRPr="5B4E774B">
        <w:rPr>
          <w:rFonts w:asciiTheme="minorHAnsi" w:hAnsiTheme="minorHAnsi" w:cstheme="minorBidi"/>
          <w:color w:val="000000" w:themeColor="text1"/>
          <w:sz w:val="22"/>
          <w:szCs w:val="22"/>
        </w:rPr>
        <w:t>PC</w:t>
      </w:r>
      <w:r w:rsidR="6869285C" w:rsidRPr="5B4E774B">
        <w:rPr>
          <w:rFonts w:asciiTheme="minorHAnsi" w:hAnsiTheme="minorHAnsi" w:cstheme="minorBidi"/>
          <w:color w:val="000000" w:themeColor="text1"/>
          <w:sz w:val="22"/>
          <w:szCs w:val="22"/>
        </w:rPr>
        <w:t xml:space="preserve">  </w:t>
      </w:r>
      <w:r w:rsidR="005D0C20">
        <w:tab/>
      </w:r>
      <w:proofErr w:type="gramEnd"/>
      <w:r w:rsidR="005D0C20">
        <w:tab/>
      </w:r>
      <w:r w:rsidRPr="5B4E774B">
        <w:rPr>
          <w:rFonts w:asciiTheme="minorHAnsi" w:hAnsiTheme="minorHAnsi" w:cstheme="minorBidi"/>
          <w:color w:val="000000" w:themeColor="text1"/>
          <w:sz w:val="22"/>
          <w:szCs w:val="22"/>
        </w:rPr>
        <w:t>Project Coordinator</w:t>
      </w:r>
    </w:p>
    <w:p w14:paraId="30E37F9D" w14:textId="2989B330" w:rsidR="000532C1" w:rsidRDefault="000532C1" w:rsidP="04322EA0">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PAASE</w:t>
      </w:r>
      <w:r>
        <w:rPr>
          <w:rFonts w:asciiTheme="minorHAnsi" w:hAnsiTheme="minorHAnsi" w:cstheme="minorBidi"/>
          <w:color w:val="000000" w:themeColor="text1"/>
          <w:sz w:val="22"/>
          <w:szCs w:val="22"/>
        </w:rPr>
        <w:tab/>
      </w:r>
      <w:r>
        <w:rPr>
          <w:rFonts w:asciiTheme="minorHAnsi" w:hAnsiTheme="minorHAnsi" w:cstheme="minorBidi"/>
          <w:color w:val="000000" w:themeColor="text1"/>
          <w:sz w:val="22"/>
          <w:szCs w:val="22"/>
        </w:rPr>
        <w:tab/>
        <w:t>Prevention Against Abuse and Sexual Exploitation</w:t>
      </w:r>
    </w:p>
    <w:p w14:paraId="7B51DC56" w14:textId="595F1CDF" w:rsidR="005D0C20" w:rsidRPr="008B1BDA" w:rsidRDefault="005D0C20"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PAPs</w:t>
      </w:r>
      <w:r w:rsidR="693728B0"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Project Affected Persons</w:t>
      </w:r>
    </w:p>
    <w:p w14:paraId="191B2A1F" w14:textId="37619637"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PIM</w:t>
      </w:r>
      <w:r w:rsidR="685C9B03"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Project Implementation Manual</w:t>
      </w:r>
    </w:p>
    <w:p w14:paraId="4F2D68F8" w14:textId="2D0FD769"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PIT</w:t>
      </w:r>
      <w:r w:rsidR="60E046BA"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Project Implementation Team</w:t>
      </w:r>
    </w:p>
    <w:p w14:paraId="2D52F8B2" w14:textId="57829441"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RAP</w:t>
      </w:r>
      <w:r w:rsidR="5B0E3557"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Resettlement Action Plan</w:t>
      </w:r>
    </w:p>
    <w:p w14:paraId="30DAA5E5" w14:textId="4E78BB99"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RPF</w:t>
      </w:r>
      <w:r w:rsidR="2594BF6E"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Resettlement Policy Framework</w:t>
      </w:r>
    </w:p>
    <w:p w14:paraId="7A5C43A8" w14:textId="45CE1650" w:rsidR="00A12E78" w:rsidRPr="008B1BDA" w:rsidRDefault="00A12E78"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SEA</w:t>
      </w:r>
      <w:r w:rsidR="1C0148ED"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Sexual Exploitation and Abuse</w:t>
      </w:r>
    </w:p>
    <w:p w14:paraId="62228ACB" w14:textId="2C0584A4" w:rsidR="005D0C20" w:rsidRPr="008B1BDA" w:rsidRDefault="005D0C20"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SEIP</w:t>
      </w:r>
      <w:r w:rsidR="21CB3F75"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Secondary Education Improvement Project</w:t>
      </w:r>
    </w:p>
    <w:p w14:paraId="36BFB81C" w14:textId="693DC34D" w:rsidR="00691A8D" w:rsidRPr="008B1BDA" w:rsidRDefault="00691A8D"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SEP</w:t>
      </w:r>
      <w:r w:rsidR="5775D0C3"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Stakeholder Engagement Plan</w:t>
      </w:r>
    </w:p>
    <w:p w14:paraId="18C3584C" w14:textId="52DE450B" w:rsidR="0051091F" w:rsidRPr="008B1BDA" w:rsidRDefault="0051091F"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SH</w:t>
      </w:r>
      <w:r w:rsidR="260A9861"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Sexual Harassment</w:t>
      </w:r>
    </w:p>
    <w:p w14:paraId="5BFE485F" w14:textId="05430791"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SHEP</w:t>
      </w:r>
      <w:r w:rsidR="309417C9"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School Health Education Programme</w:t>
      </w:r>
    </w:p>
    <w:p w14:paraId="154EE505" w14:textId="4DB10C4B" w:rsidR="00347CE3" w:rsidRPr="008B1BDA" w:rsidRDefault="00347CE3"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SIB</w:t>
      </w:r>
      <w:r w:rsidR="7D0054E0"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Social Impact Bond</w:t>
      </w:r>
    </w:p>
    <w:p w14:paraId="452B5B46" w14:textId="0F5444D0"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SMC</w:t>
      </w:r>
      <w:r w:rsidR="05544221"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School Management Committee</w:t>
      </w:r>
    </w:p>
    <w:p w14:paraId="2B596273" w14:textId="3BEA4481"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SPED</w:t>
      </w:r>
      <w:r w:rsidR="0E1502AC"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Special Education Division</w:t>
      </w:r>
    </w:p>
    <w:p w14:paraId="0DFAB1A1" w14:textId="687633FB"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SPIP</w:t>
      </w:r>
      <w:r w:rsidR="05C3D711"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School Performance Improvement Plans</w:t>
      </w:r>
    </w:p>
    <w:p w14:paraId="0D8BA837" w14:textId="36E89A48"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 xml:space="preserve">TA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Technical Assistance</w:t>
      </w:r>
    </w:p>
    <w:p w14:paraId="235CCD1C" w14:textId="42D97117"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UNICEF</w:t>
      </w:r>
      <w:r w:rsidR="44429739"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United Nations International Children’s Emergency Fund</w:t>
      </w:r>
    </w:p>
    <w:p w14:paraId="3A3568FD" w14:textId="594E3E92" w:rsidR="008F07C9" w:rsidRPr="008B1BDA" w:rsidRDefault="008F07C9" w:rsidP="04322EA0">
      <w:pPr>
        <w:rPr>
          <w:rFonts w:asciiTheme="minorHAnsi" w:hAnsiTheme="minorHAnsi" w:cstheme="minorBidi"/>
          <w:color w:val="000000" w:themeColor="text1"/>
          <w:sz w:val="22"/>
          <w:szCs w:val="22"/>
        </w:rPr>
      </w:pPr>
      <w:r w:rsidRPr="008B1BDA">
        <w:rPr>
          <w:rFonts w:asciiTheme="minorHAnsi" w:hAnsiTheme="minorHAnsi" w:cstheme="minorBidi"/>
          <w:color w:val="000000" w:themeColor="text1"/>
          <w:sz w:val="22"/>
          <w:szCs w:val="22"/>
        </w:rPr>
        <w:t>WB</w:t>
      </w:r>
      <w:r w:rsidR="08A5530C" w:rsidRPr="008B1BDA">
        <w:rPr>
          <w:rFonts w:asciiTheme="minorHAnsi" w:hAnsiTheme="minorHAnsi" w:cstheme="minorBidi"/>
          <w:color w:val="000000" w:themeColor="text1"/>
          <w:sz w:val="22"/>
          <w:szCs w:val="22"/>
        </w:rPr>
        <w:t xml:space="preserve"> </w:t>
      </w:r>
      <w:r w:rsidRPr="008B1BDA">
        <w:rPr>
          <w:rFonts w:asciiTheme="minorHAnsi" w:hAnsiTheme="minorHAnsi" w:cstheme="minorHAnsi"/>
          <w:color w:val="000000" w:themeColor="text1"/>
          <w:sz w:val="22"/>
          <w:szCs w:val="22"/>
        </w:rPr>
        <w:tab/>
      </w:r>
      <w:r w:rsidRPr="008B1BDA">
        <w:rPr>
          <w:rFonts w:asciiTheme="minorHAnsi" w:hAnsiTheme="minorHAnsi" w:cstheme="minorHAnsi"/>
          <w:color w:val="000000" w:themeColor="text1"/>
          <w:sz w:val="22"/>
          <w:szCs w:val="22"/>
        </w:rPr>
        <w:tab/>
      </w:r>
      <w:r w:rsidRPr="008B1BDA">
        <w:rPr>
          <w:rFonts w:asciiTheme="minorHAnsi" w:hAnsiTheme="minorHAnsi" w:cstheme="minorBidi"/>
          <w:color w:val="000000" w:themeColor="text1"/>
          <w:sz w:val="22"/>
          <w:szCs w:val="22"/>
        </w:rPr>
        <w:t>World Bank</w:t>
      </w:r>
    </w:p>
    <w:p w14:paraId="2E098622" w14:textId="77777777" w:rsidR="008F07C9" w:rsidRPr="008B1BDA" w:rsidRDefault="008F07C9" w:rsidP="04322EA0">
      <w:pPr>
        <w:rPr>
          <w:rFonts w:asciiTheme="minorHAnsi" w:hAnsiTheme="minorHAnsi" w:cstheme="minorBidi"/>
          <w:color w:val="000000" w:themeColor="text1"/>
          <w:sz w:val="22"/>
          <w:szCs w:val="22"/>
        </w:rPr>
      </w:pPr>
    </w:p>
    <w:p w14:paraId="3E6B801F" w14:textId="77777777" w:rsidR="008F07C9" w:rsidRPr="008B1BDA" w:rsidRDefault="008F07C9" w:rsidP="04322EA0">
      <w:pPr>
        <w:rPr>
          <w:rFonts w:asciiTheme="minorHAnsi" w:hAnsiTheme="minorHAnsi" w:cstheme="minorBidi"/>
          <w:color w:val="000000" w:themeColor="text1"/>
          <w:sz w:val="22"/>
          <w:szCs w:val="22"/>
        </w:rPr>
      </w:pPr>
    </w:p>
    <w:p w14:paraId="35DF8AA3" w14:textId="77777777" w:rsidR="0028718B" w:rsidRPr="008B1BDA" w:rsidRDefault="0028718B" w:rsidP="04322EA0">
      <w:pPr>
        <w:rPr>
          <w:rFonts w:asciiTheme="minorHAnsi" w:hAnsiTheme="minorHAnsi" w:cstheme="minorBidi"/>
          <w:sz w:val="22"/>
          <w:szCs w:val="22"/>
        </w:rPr>
        <w:sectPr w:rsidR="0028718B" w:rsidRPr="008B1BDA" w:rsidSect="008063B1">
          <w:type w:val="continuous"/>
          <w:pgSz w:w="12240" w:h="15840"/>
          <w:pgMar w:top="1440" w:right="1440" w:bottom="1440" w:left="1440" w:header="720" w:footer="720" w:gutter="0"/>
          <w:pgNumType w:fmt="lowerRoman" w:start="1"/>
          <w:cols w:space="720"/>
          <w:docGrid w:linePitch="360"/>
        </w:sectPr>
      </w:pPr>
    </w:p>
    <w:p w14:paraId="59AA5BF9" w14:textId="77777777" w:rsidR="00CC53AB" w:rsidRDefault="77B6E775" w:rsidP="007F273A">
      <w:pPr>
        <w:pStyle w:val="Heading1"/>
        <w:spacing w:before="0" w:after="120"/>
        <w:jc w:val="center"/>
      </w:pPr>
      <w:bookmarkStart w:id="12" w:name="_Toc36639107"/>
      <w:bookmarkStart w:id="13" w:name="_Toc5181278"/>
      <w:bookmarkStart w:id="14" w:name="_Toc5303941"/>
      <w:bookmarkStart w:id="15" w:name="_Toc39243262"/>
      <w:r>
        <w:lastRenderedPageBreak/>
        <w:t>CHAPTER ONE</w:t>
      </w:r>
      <w:bookmarkEnd w:id="12"/>
    </w:p>
    <w:p w14:paraId="3EED1141" w14:textId="3A047FDF" w:rsidR="0079593A" w:rsidRPr="004354AC" w:rsidRDefault="34FAC852" w:rsidP="00047FBB">
      <w:pPr>
        <w:pStyle w:val="Heading1"/>
        <w:spacing w:before="0" w:after="240"/>
        <w:jc w:val="center"/>
      </w:pPr>
      <w:bookmarkStart w:id="16" w:name="_Toc1676644236"/>
      <w:r>
        <w:t>INTRODUCTION</w:t>
      </w:r>
      <w:bookmarkEnd w:id="13"/>
      <w:bookmarkEnd w:id="14"/>
      <w:r w:rsidR="068E731E">
        <w:t xml:space="preserve"> AND </w:t>
      </w:r>
      <w:r w:rsidR="50C7B46F">
        <w:t>PROJECT DESCRIPTION</w:t>
      </w:r>
      <w:bookmarkEnd w:id="15"/>
      <w:bookmarkEnd w:id="16"/>
    </w:p>
    <w:p w14:paraId="6797DCE4" w14:textId="73680C19" w:rsidR="00AD785B" w:rsidRPr="008B1BDA" w:rsidRDefault="3A31250B" w:rsidP="00766E67">
      <w:pPr>
        <w:pStyle w:val="Heading2"/>
        <w:numPr>
          <w:ilvl w:val="1"/>
          <w:numId w:val="20"/>
        </w:numPr>
        <w:ind w:left="450" w:hanging="450"/>
      </w:pPr>
      <w:bookmarkStart w:id="17" w:name="_Toc570650045"/>
      <w:r>
        <w:t>Introduction</w:t>
      </w:r>
      <w:bookmarkEnd w:id="17"/>
    </w:p>
    <w:p w14:paraId="78150B52" w14:textId="6F128BE7" w:rsidR="0011407F" w:rsidRPr="0011407F" w:rsidRDefault="7FDD4B66" w:rsidP="5B4E774B">
      <w:pPr>
        <w:spacing w:before="120" w:after="120"/>
        <w:jc w:val="both"/>
        <w:rPr>
          <w:rStyle w:val="normaltextrun"/>
          <w:rFonts w:ascii="Calibri" w:hAnsi="Calibri" w:cs="Calibri"/>
          <w:sz w:val="22"/>
          <w:szCs w:val="22"/>
        </w:rPr>
      </w:pPr>
      <w:r w:rsidRPr="5B4E774B">
        <w:rPr>
          <w:rStyle w:val="normaltextrun"/>
          <w:rFonts w:ascii="Calibri" w:hAnsi="Calibri" w:cs="Calibri"/>
          <w:color w:val="000000" w:themeColor="text1"/>
          <w:sz w:val="22"/>
          <w:szCs w:val="22"/>
        </w:rPr>
        <w:t>Ghana’s education system comprises a basic level (</w:t>
      </w:r>
      <w:r w:rsidR="0DB26CB9" w:rsidRPr="5B4E774B">
        <w:rPr>
          <w:rStyle w:val="normaltextrun"/>
          <w:rFonts w:ascii="Calibri" w:hAnsi="Calibri" w:cs="Calibri"/>
          <w:color w:val="000000" w:themeColor="text1"/>
          <w:sz w:val="22"/>
          <w:szCs w:val="22"/>
        </w:rPr>
        <w:t xml:space="preserve">2-year </w:t>
      </w:r>
      <w:r w:rsidRPr="5B4E774B">
        <w:rPr>
          <w:rStyle w:val="normaltextrun"/>
          <w:rFonts w:ascii="Calibri" w:hAnsi="Calibri" w:cs="Calibri"/>
          <w:color w:val="000000" w:themeColor="text1"/>
          <w:sz w:val="22"/>
          <w:szCs w:val="22"/>
        </w:rPr>
        <w:t xml:space="preserve">kindergarten, </w:t>
      </w:r>
      <w:r w:rsidR="4B8C568D" w:rsidRPr="5B4E774B">
        <w:rPr>
          <w:rStyle w:val="normaltextrun"/>
          <w:rFonts w:ascii="Calibri" w:hAnsi="Calibri" w:cs="Calibri"/>
          <w:color w:val="000000" w:themeColor="text1"/>
          <w:sz w:val="22"/>
          <w:szCs w:val="22"/>
        </w:rPr>
        <w:t xml:space="preserve">6-year </w:t>
      </w:r>
      <w:r w:rsidRPr="5B4E774B">
        <w:rPr>
          <w:rStyle w:val="normaltextrun"/>
          <w:rFonts w:ascii="Calibri" w:hAnsi="Calibri" w:cs="Calibri"/>
          <w:color w:val="000000" w:themeColor="text1"/>
          <w:sz w:val="22"/>
          <w:szCs w:val="22"/>
        </w:rPr>
        <w:t xml:space="preserve">primary and </w:t>
      </w:r>
      <w:r w:rsidR="6CCF92C3" w:rsidRPr="5B4E774B">
        <w:rPr>
          <w:rStyle w:val="normaltextrun"/>
          <w:rFonts w:ascii="Calibri" w:hAnsi="Calibri" w:cs="Calibri"/>
          <w:color w:val="000000" w:themeColor="text1"/>
          <w:sz w:val="22"/>
          <w:szCs w:val="22"/>
        </w:rPr>
        <w:t xml:space="preserve">3-year </w:t>
      </w:r>
      <w:r w:rsidRPr="5B4E774B">
        <w:rPr>
          <w:rStyle w:val="normaltextrun"/>
          <w:rFonts w:ascii="Calibri" w:hAnsi="Calibri" w:cs="Calibri"/>
          <w:color w:val="000000" w:themeColor="text1"/>
          <w:sz w:val="22"/>
          <w:szCs w:val="22"/>
        </w:rPr>
        <w:t>lower secondary), secondary (</w:t>
      </w:r>
      <w:r w:rsidR="17BD76D7" w:rsidRPr="5B4E774B">
        <w:rPr>
          <w:rStyle w:val="normaltextrun"/>
          <w:rFonts w:ascii="Calibri" w:hAnsi="Calibri" w:cs="Calibri"/>
          <w:color w:val="000000" w:themeColor="text1"/>
          <w:sz w:val="22"/>
          <w:szCs w:val="22"/>
        </w:rPr>
        <w:t>3-year higher</w:t>
      </w:r>
      <w:r w:rsidRPr="5B4E774B">
        <w:rPr>
          <w:rStyle w:val="normaltextrun"/>
          <w:rFonts w:ascii="Calibri" w:hAnsi="Calibri" w:cs="Calibri"/>
          <w:color w:val="000000" w:themeColor="text1"/>
          <w:sz w:val="22"/>
          <w:szCs w:val="22"/>
        </w:rPr>
        <w:t xml:space="preserve"> general secondary/technical/vocational), and a tertiary level, as well as complementary education or non-formal education. </w:t>
      </w:r>
      <w:r w:rsidR="3B2604EC" w:rsidRPr="5B4E774B">
        <w:rPr>
          <w:rFonts w:ascii="Calibri" w:hAnsi="Calibri" w:cs="Calibri"/>
          <w:sz w:val="22"/>
          <w:szCs w:val="22"/>
        </w:rPr>
        <w:t>Ghana has made strong political commitments to improve children’s development, including a multisectoral Early Childhood Care and Development (ECCD) Policy launched in 2004 which covers ages 0 – 8 years.</w:t>
      </w:r>
      <w:r w:rsidR="0011407F" w:rsidRPr="5B4E774B">
        <w:rPr>
          <w:rStyle w:val="normaltextrun"/>
          <w:rFonts w:ascii="Calibri" w:hAnsi="Calibri" w:cs="Calibri"/>
          <w:color w:val="000000" w:themeColor="text1"/>
          <w:sz w:val="22"/>
          <w:szCs w:val="22"/>
          <w:vertAlign w:val="superscript"/>
        </w:rPr>
        <w:footnoteReference w:id="1"/>
      </w:r>
      <w:r w:rsidR="199B32BE" w:rsidRPr="5B4E774B">
        <w:rPr>
          <w:rStyle w:val="normaltextrun"/>
          <w:rFonts w:ascii="Calibri" w:hAnsi="Calibri" w:cs="Calibri"/>
          <w:color w:val="000000" w:themeColor="text1"/>
          <w:sz w:val="22"/>
          <w:szCs w:val="22"/>
          <w:vertAlign w:val="superscript"/>
        </w:rPr>
        <w:t xml:space="preserve"> </w:t>
      </w:r>
      <w:r w:rsidR="3B2604EC" w:rsidRPr="5B4E774B">
        <w:rPr>
          <w:rStyle w:val="normaltextrun"/>
          <w:rFonts w:ascii="Calibri" w:hAnsi="Calibri" w:cs="Calibri"/>
          <w:color w:val="000000" w:themeColor="text1"/>
          <w:sz w:val="22"/>
          <w:szCs w:val="22"/>
        </w:rPr>
        <w:t xml:space="preserve"> </w:t>
      </w:r>
      <w:r w:rsidRPr="5B4E774B">
        <w:rPr>
          <w:rStyle w:val="normaltextrun"/>
          <w:rFonts w:ascii="Calibri" w:hAnsi="Calibri" w:cs="Calibri"/>
          <w:color w:val="000000" w:themeColor="text1"/>
          <w:sz w:val="22"/>
          <w:szCs w:val="22"/>
        </w:rPr>
        <w:t>The Ministry of Education (</w:t>
      </w:r>
      <w:proofErr w:type="spellStart"/>
      <w:r w:rsidRPr="5B4E774B">
        <w:rPr>
          <w:rStyle w:val="normaltextrun"/>
          <w:rFonts w:ascii="Calibri" w:hAnsi="Calibri" w:cs="Calibri"/>
          <w:color w:val="000000" w:themeColor="text1"/>
          <w:sz w:val="22"/>
          <w:szCs w:val="22"/>
        </w:rPr>
        <w:t>MoE</w:t>
      </w:r>
      <w:proofErr w:type="spellEnd"/>
      <w:r w:rsidRPr="5B4E774B">
        <w:rPr>
          <w:rStyle w:val="normaltextrun"/>
          <w:rFonts w:ascii="Calibri" w:hAnsi="Calibri" w:cs="Calibri"/>
          <w:color w:val="000000" w:themeColor="text1"/>
          <w:sz w:val="22"/>
          <w:szCs w:val="22"/>
        </w:rPr>
        <w:t xml:space="preserve">) provides policy guidance and systemic oversight guided by the Education Sector Plan (ESP) (2019-2030).  The ESP sets out medium- and long-term goals, objectives, and </w:t>
      </w:r>
      <w:r w:rsidRPr="5B4E774B">
        <w:rPr>
          <w:rStyle w:val="normaltextrun"/>
          <w:rFonts w:ascii="Calibri" w:hAnsi="Calibri" w:cs="Calibri"/>
          <w:sz w:val="22"/>
          <w:szCs w:val="22"/>
        </w:rPr>
        <w:t>targets for the sector.</w:t>
      </w:r>
      <w:r w:rsidRPr="5B4E774B">
        <w:rPr>
          <w:rStyle w:val="normaltextrun"/>
          <w:rFonts w:ascii="Calibri" w:hAnsi="Calibri" w:cs="Calibri"/>
          <w:b/>
          <w:bCs/>
          <w:sz w:val="22"/>
          <w:szCs w:val="22"/>
        </w:rPr>
        <w:t xml:space="preserve">  </w:t>
      </w:r>
      <w:r w:rsidRPr="5B4E774B">
        <w:rPr>
          <w:rStyle w:val="normaltextrun"/>
          <w:rFonts w:ascii="Calibri" w:hAnsi="Calibri" w:cs="Calibri"/>
          <w:color w:val="000000" w:themeColor="text1"/>
          <w:sz w:val="22"/>
          <w:szCs w:val="22"/>
        </w:rPr>
        <w:t xml:space="preserve">The Ghana Education Service (GES) is the sector implementing agency, for all pre-tertiary education with 16 regional and 261 district offices of education across Ghana. </w:t>
      </w:r>
      <w:r w:rsidRPr="5B4E774B">
        <w:rPr>
          <w:rStyle w:val="normaltextrun"/>
          <w:rFonts w:asciiTheme="minorHAnsi" w:hAnsiTheme="minorHAnsi" w:cstheme="minorBidi"/>
          <w:color w:val="000000" w:themeColor="text1"/>
          <w:sz w:val="22"/>
          <w:szCs w:val="22"/>
        </w:rPr>
        <w:t xml:space="preserve">The Ghana Education Service’s district offices across the 261 districts are responsible for public basic education within their districts. </w:t>
      </w:r>
      <w:r w:rsidRPr="5B4E774B">
        <w:rPr>
          <w:rStyle w:val="normaltextrun"/>
          <w:rFonts w:ascii="Calibri" w:hAnsi="Calibri" w:cs="Calibri"/>
          <w:color w:val="000000" w:themeColor="text1"/>
          <w:sz w:val="22"/>
          <w:szCs w:val="22"/>
        </w:rPr>
        <w:t>The Ghana Technical and Vocational Education and Training Service (GTVETS) is the implementation agency for technical and vocational education and training (TVET) at pre-tertiary level.  Complimentary to the GTVETS is the Council for Technical and Vocational Education and Training (CTVET) which provides policy oversight for TVET education in Ghana. The Ghana Tertiary Education Commission (GTEC) is responsible for all tertiary education in the country including technical universities, nursing training colleges and teacher colleges of education. Basic and secondary public education is free for all beneficiaries, while public tertiary education is tuition free but charges academic user fees.</w:t>
      </w:r>
      <w:r w:rsidRPr="5B4E774B">
        <w:rPr>
          <w:rStyle w:val="normaltextrun"/>
          <w:rFonts w:ascii="Calibri" w:hAnsi="Calibri" w:cs="Calibri"/>
          <w:sz w:val="22"/>
          <w:szCs w:val="22"/>
        </w:rPr>
        <w:t xml:space="preserve">  </w:t>
      </w:r>
    </w:p>
    <w:p w14:paraId="6E0D5B38" w14:textId="21F20E10" w:rsidR="00BF4162" w:rsidRPr="003C4AAC" w:rsidRDefault="4BA7BFBC" w:rsidP="5B4E774B">
      <w:pPr>
        <w:spacing w:before="120" w:after="120"/>
        <w:jc w:val="both"/>
        <w:textAlignment w:val="baseline"/>
        <w:rPr>
          <w:rFonts w:ascii="Calibri" w:hAnsi="Calibri" w:cs="Calibri"/>
          <w:sz w:val="22"/>
          <w:szCs w:val="22"/>
          <w:lang w:val="en-US"/>
        </w:rPr>
      </w:pPr>
      <w:r w:rsidRPr="5B4E774B">
        <w:rPr>
          <w:rFonts w:ascii="Calibri" w:hAnsi="Calibri" w:cs="Calibri"/>
          <w:sz w:val="22"/>
          <w:szCs w:val="22"/>
          <w:lang w:val="en-US"/>
        </w:rPr>
        <w:t xml:space="preserve">Ghana has made significant progress on improving access to education in the decade from 2000 to 2022. Gross enrollment rate (GER) has improved significantly at the kindergarten (KG) and primary levels from 60 percent to 122 percent and from 83 percent to 107 percent, respectively. The government's flagship Free Secondary Education Policy rolled out in 2017, is associated with a 28 percent increase in the number of students enrolled at higher secondary level between 2017 and 2023. Gross enrolment increased from 55.9 percent in 2017 to 60.7 percent in 2023.  Through the IDA financed Ghana Accountability for Learning Outcomes Project (GALOP) the </w:t>
      </w:r>
      <w:proofErr w:type="spellStart"/>
      <w:r w:rsidRPr="5B4E774B">
        <w:rPr>
          <w:rFonts w:ascii="Calibri" w:hAnsi="Calibri" w:cs="Calibri"/>
          <w:sz w:val="22"/>
          <w:szCs w:val="22"/>
          <w:lang w:val="en-US"/>
        </w:rPr>
        <w:t>MoE</w:t>
      </w:r>
      <w:proofErr w:type="spellEnd"/>
      <w:r w:rsidRPr="5B4E774B">
        <w:rPr>
          <w:rFonts w:ascii="Calibri" w:hAnsi="Calibri" w:cs="Calibri"/>
          <w:sz w:val="22"/>
          <w:szCs w:val="22"/>
          <w:lang w:val="en-US"/>
        </w:rPr>
        <w:t xml:space="preserve"> has implemented a wide variety of reforms at scale. These achievements </w:t>
      </w:r>
      <w:r w:rsidR="5A1C098F" w:rsidRPr="5B4E774B">
        <w:rPr>
          <w:rFonts w:ascii="Calibri" w:hAnsi="Calibri" w:cs="Calibri"/>
          <w:sz w:val="22"/>
          <w:szCs w:val="22"/>
          <w:lang w:val="en-US"/>
        </w:rPr>
        <w:t>include</w:t>
      </w:r>
      <w:r w:rsidRPr="5B4E774B">
        <w:rPr>
          <w:rFonts w:ascii="Calibri" w:hAnsi="Calibri" w:cs="Calibri"/>
          <w:sz w:val="22"/>
          <w:szCs w:val="22"/>
          <w:lang w:val="en-US"/>
        </w:rPr>
        <w:t xml:space="preserve"> implementing </w:t>
      </w:r>
      <w:bookmarkStart w:id="18" w:name="_Int_KeNuZN02"/>
      <w:r w:rsidR="7581EBB9" w:rsidRPr="5B4E774B">
        <w:rPr>
          <w:rFonts w:ascii="Calibri" w:hAnsi="Calibri" w:cs="Calibri"/>
          <w:sz w:val="22"/>
          <w:szCs w:val="22"/>
          <w:lang w:val="en-US"/>
        </w:rPr>
        <w:t>D</w:t>
      </w:r>
      <w:r w:rsidR="0A73A449" w:rsidRPr="5B4E774B">
        <w:rPr>
          <w:rFonts w:ascii="Calibri" w:hAnsi="Calibri" w:cs="Calibri"/>
          <w:sz w:val="22"/>
          <w:szCs w:val="22"/>
          <w:lang w:val="en-US"/>
        </w:rPr>
        <w:t>i</w:t>
      </w:r>
      <w:r w:rsidRPr="5B4E774B">
        <w:rPr>
          <w:rFonts w:ascii="Calibri" w:hAnsi="Calibri" w:cs="Calibri"/>
          <w:sz w:val="22"/>
          <w:szCs w:val="22"/>
          <w:lang w:val="en-US"/>
        </w:rPr>
        <w:t>fferentiated</w:t>
      </w:r>
      <w:bookmarkEnd w:id="18"/>
      <w:r w:rsidRPr="5B4E774B">
        <w:rPr>
          <w:rFonts w:ascii="Calibri" w:hAnsi="Calibri" w:cs="Calibri"/>
          <w:sz w:val="22"/>
          <w:szCs w:val="22"/>
          <w:lang w:val="en-US"/>
        </w:rPr>
        <w:t xml:space="preserve"> </w:t>
      </w:r>
      <w:r w:rsidR="4202F11B" w:rsidRPr="5B4E774B">
        <w:rPr>
          <w:rFonts w:ascii="Calibri" w:hAnsi="Calibri" w:cs="Calibri"/>
          <w:sz w:val="22"/>
          <w:szCs w:val="22"/>
          <w:lang w:val="en-US"/>
        </w:rPr>
        <w:t>L</w:t>
      </w:r>
      <w:r w:rsidRPr="5B4E774B">
        <w:rPr>
          <w:rFonts w:ascii="Calibri" w:hAnsi="Calibri" w:cs="Calibri"/>
          <w:sz w:val="22"/>
          <w:szCs w:val="22"/>
          <w:lang w:val="en-US"/>
        </w:rPr>
        <w:t>earning approach, supporting teachers with a coaching and mentoring program, and providing grants to 10,</w:t>
      </w:r>
      <w:r w:rsidR="00766E67">
        <w:rPr>
          <w:rFonts w:ascii="Calibri" w:hAnsi="Calibri" w:cs="Calibri"/>
          <w:sz w:val="22"/>
          <w:szCs w:val="22"/>
          <w:lang w:val="en-US"/>
        </w:rPr>
        <w:t>0</w:t>
      </w:r>
      <w:r w:rsidRPr="5B4E774B">
        <w:rPr>
          <w:rFonts w:ascii="Calibri" w:hAnsi="Calibri" w:cs="Calibri"/>
          <w:sz w:val="22"/>
          <w:szCs w:val="22"/>
          <w:lang w:val="en-US"/>
        </w:rPr>
        <w:t>00 of the lowest performing schools specifically to improve learning. The GALOP has also supported the development of an accountability for learning framework and dashboard which provides decision makers with relevant data for accountable decision-making</w:t>
      </w:r>
      <w:r w:rsidR="540F28DD" w:rsidRPr="5B4E774B">
        <w:rPr>
          <w:rFonts w:ascii="Calibri" w:hAnsi="Calibri" w:cs="Calibri"/>
          <w:sz w:val="22"/>
          <w:szCs w:val="22"/>
          <w:lang w:val="en-US"/>
        </w:rPr>
        <w:t>.</w:t>
      </w:r>
    </w:p>
    <w:p w14:paraId="102A6B54" w14:textId="08F50FEC" w:rsidR="00BF4162" w:rsidRPr="003C4AAC" w:rsidRDefault="33105D17" w:rsidP="5B4E774B">
      <w:pPr>
        <w:spacing w:before="120" w:after="120"/>
        <w:jc w:val="both"/>
        <w:textAlignment w:val="baseline"/>
        <w:rPr>
          <w:rStyle w:val="normaltextrun"/>
          <w:rFonts w:asciiTheme="minorHAnsi" w:hAnsiTheme="minorHAnsi" w:cstheme="minorBidi"/>
          <w:sz w:val="22"/>
          <w:szCs w:val="22"/>
        </w:rPr>
      </w:pPr>
      <w:r w:rsidRPr="5B4E774B">
        <w:rPr>
          <w:rFonts w:ascii="Calibri" w:hAnsi="Calibri" w:cs="Calibri"/>
          <w:sz w:val="22"/>
          <w:szCs w:val="22"/>
          <w:lang w:val="en-US"/>
        </w:rPr>
        <w:t>Despite improvements in access over the past two decades many learners fall below proficiency levels across most regions, and assessment of Socio-emotional learning is limited. Only about half of assessed learners in P4 meet the minimum competency benchmarks (51.3 percent for English and 49 percent for mathematics) according to the National Standardized Test (2022). The NST results for P4 reveals significant regional disparities in learners’ English language proficiency ranging from 21 percent of learners in the Ahafo region with advanced proficiency, to 97 percent of learners in Volta region with below basic proficiency. For both English and Mathematics, all 16 regions had less than 25 percent of P4 learners registering less than 25 percent with advanced proficiency. For mathematics, the Upper West had 88 percent of their P4 learners below basic proficiency compared to 36 percent in the Northern region. There is limited focus on measurement of socio-emotional learning</w:t>
      </w:r>
      <w:r w:rsidR="1C6F9048" w:rsidRPr="5B4E774B">
        <w:rPr>
          <w:rFonts w:asciiTheme="minorHAnsi" w:hAnsiTheme="minorHAnsi" w:cstheme="minorBidi"/>
          <w:sz w:val="22"/>
          <w:szCs w:val="22"/>
        </w:rPr>
        <w:t>.</w:t>
      </w:r>
    </w:p>
    <w:p w14:paraId="18226E66" w14:textId="0C4C0279" w:rsidR="75492F5B" w:rsidRDefault="75492F5B" w:rsidP="5B4E774B">
      <w:pPr>
        <w:widowControl w:val="0"/>
        <w:spacing w:after="120"/>
        <w:jc w:val="both"/>
        <w:rPr>
          <w:rFonts w:ascii="Calibri" w:hAnsi="Calibri" w:cs="Calibri"/>
          <w:sz w:val="22"/>
          <w:szCs w:val="22"/>
        </w:rPr>
      </w:pPr>
      <w:r w:rsidRPr="5B4E774B">
        <w:rPr>
          <w:rFonts w:ascii="Calibri" w:hAnsi="Calibri" w:cs="Calibri"/>
          <w:color w:val="000000" w:themeColor="text1"/>
          <w:sz w:val="22"/>
          <w:szCs w:val="22"/>
          <w:lang w:val="en-US"/>
        </w:rPr>
        <w:lastRenderedPageBreak/>
        <w:t xml:space="preserve">Social inclusion remains a </w:t>
      </w:r>
      <w:r w:rsidR="6ED33D2C" w:rsidRPr="5B4E774B">
        <w:rPr>
          <w:rFonts w:ascii="Calibri" w:hAnsi="Calibri" w:cs="Calibri"/>
          <w:color w:val="000000" w:themeColor="text1"/>
          <w:sz w:val="22"/>
          <w:szCs w:val="22"/>
          <w:lang w:val="en-US"/>
        </w:rPr>
        <w:t>challenge,</w:t>
      </w:r>
      <w:r w:rsidRPr="5B4E774B">
        <w:rPr>
          <w:rFonts w:ascii="Calibri" w:hAnsi="Calibri" w:cs="Calibri"/>
          <w:color w:val="000000" w:themeColor="text1"/>
          <w:sz w:val="22"/>
          <w:szCs w:val="22"/>
          <w:lang w:val="en-US"/>
        </w:rPr>
        <w:t xml:space="preserve"> and additional efforts are required to enroll and retain </w:t>
      </w:r>
      <w:r w:rsidR="4DF716D6" w:rsidRPr="5B4E774B">
        <w:rPr>
          <w:rFonts w:ascii="Calibri" w:hAnsi="Calibri" w:cs="Calibri"/>
          <w:color w:val="000000" w:themeColor="text1"/>
          <w:sz w:val="22"/>
          <w:szCs w:val="22"/>
          <w:lang w:val="en-US"/>
        </w:rPr>
        <w:t>children</w:t>
      </w:r>
      <w:r w:rsidR="11187B95" w:rsidRPr="5B4E774B">
        <w:rPr>
          <w:rFonts w:ascii="Calibri" w:hAnsi="Calibri" w:cs="Calibri"/>
          <w:color w:val="000000" w:themeColor="text1"/>
          <w:sz w:val="22"/>
          <w:szCs w:val="22"/>
          <w:lang w:val="en-US"/>
        </w:rPr>
        <w:t xml:space="preserve">, </w:t>
      </w:r>
      <w:r w:rsidR="2E4C874F" w:rsidRPr="5B4E774B">
        <w:rPr>
          <w:rFonts w:ascii="Calibri" w:hAnsi="Calibri" w:cs="Calibri"/>
          <w:color w:val="000000" w:themeColor="text1"/>
          <w:sz w:val="22"/>
          <w:szCs w:val="22"/>
          <w:lang w:val="en-US"/>
        </w:rPr>
        <w:t xml:space="preserve">especially </w:t>
      </w:r>
      <w:r w:rsidRPr="5B4E774B">
        <w:rPr>
          <w:rFonts w:ascii="Calibri" w:hAnsi="Calibri" w:cs="Calibri"/>
          <w:color w:val="000000" w:themeColor="text1"/>
          <w:sz w:val="22"/>
          <w:szCs w:val="22"/>
          <w:lang w:val="en-US"/>
        </w:rPr>
        <w:t>from poor backgrounds, children with disabilities, and adolescent boys and girls.</w:t>
      </w:r>
      <w:r w:rsidRPr="5B4E774B">
        <w:rPr>
          <w:rFonts w:ascii="Calibri" w:hAnsi="Calibri" w:cs="Calibri"/>
          <w:b/>
          <w:bCs/>
          <w:color w:val="881798"/>
          <w:sz w:val="22"/>
          <w:szCs w:val="22"/>
          <w:lang w:val="en-US"/>
        </w:rPr>
        <w:t xml:space="preserve"> </w:t>
      </w:r>
      <w:r w:rsidRPr="5B4E774B">
        <w:rPr>
          <w:rFonts w:ascii="Calibri" w:hAnsi="Calibri" w:cs="Calibri"/>
          <w:sz w:val="22"/>
          <w:szCs w:val="22"/>
          <w:lang w:val="en-US"/>
        </w:rPr>
        <w:t xml:space="preserve">According to the 2021 population and housing census (PHC), 219,022 children between the ages of 5 and 15 faced difficulties in performing activities. Even though 8.6 percent of children 5-15 years have never been to school based on the 2021 PHC, 16.3 percent of children with disabilities in that age have never attended school. The intersection between poverty and schooling status is also well </w:t>
      </w:r>
      <w:r w:rsidR="091200FC" w:rsidRPr="5B4E774B">
        <w:rPr>
          <w:rFonts w:ascii="Calibri" w:hAnsi="Calibri" w:cs="Calibri"/>
          <w:sz w:val="22"/>
          <w:szCs w:val="22"/>
          <w:lang w:val="en-US"/>
        </w:rPr>
        <w:t>documented</w:t>
      </w:r>
      <w:r w:rsidRPr="5B4E774B">
        <w:rPr>
          <w:rFonts w:ascii="Calibri" w:hAnsi="Calibri" w:cs="Calibri"/>
          <w:sz w:val="22"/>
          <w:szCs w:val="22"/>
          <w:lang w:val="en-US"/>
        </w:rPr>
        <w:t>, with</w:t>
      </w:r>
      <w:r w:rsidR="5FD7014E" w:rsidRPr="5B4E774B">
        <w:rPr>
          <w:rFonts w:ascii="Calibri" w:hAnsi="Calibri" w:cs="Calibri"/>
          <w:sz w:val="22"/>
          <w:szCs w:val="22"/>
          <w:lang w:val="en-US"/>
        </w:rPr>
        <w:t xml:space="preserve"> </w:t>
      </w:r>
      <w:r w:rsidR="16EE0C27" w:rsidRPr="5B4E774B">
        <w:rPr>
          <w:rFonts w:ascii="Calibri" w:hAnsi="Calibri" w:cs="Calibri"/>
          <w:color w:val="000000" w:themeColor="text1"/>
          <w:sz w:val="22"/>
          <w:szCs w:val="22"/>
          <w:lang w:val="en-US"/>
        </w:rPr>
        <w:t>children</w:t>
      </w:r>
      <w:r w:rsidRPr="5B4E774B">
        <w:rPr>
          <w:rFonts w:ascii="Calibri" w:hAnsi="Calibri" w:cs="Calibri"/>
          <w:color w:val="000000" w:themeColor="text1"/>
          <w:sz w:val="22"/>
          <w:szCs w:val="22"/>
          <w:lang w:val="en-US"/>
        </w:rPr>
        <w:t xml:space="preserve"> from </w:t>
      </w:r>
      <w:r w:rsidRPr="5B4E774B">
        <w:rPr>
          <w:rFonts w:ascii="Calibri" w:hAnsi="Calibri" w:cs="Calibri"/>
          <w:sz w:val="22"/>
          <w:szCs w:val="22"/>
          <w:lang w:val="en-US"/>
        </w:rPr>
        <w:t xml:space="preserve">low-income </w:t>
      </w:r>
      <w:r w:rsidRPr="5B4E774B">
        <w:rPr>
          <w:rFonts w:ascii="Calibri" w:hAnsi="Calibri" w:cs="Calibri"/>
          <w:color w:val="000000" w:themeColor="text1"/>
          <w:sz w:val="22"/>
          <w:szCs w:val="22"/>
          <w:lang w:val="en-US"/>
        </w:rPr>
        <w:t>households more likely to be out of school</w:t>
      </w:r>
      <w:r w:rsidR="35DFC6FF" w:rsidRPr="5B4E774B">
        <w:rPr>
          <w:rFonts w:ascii="Calibri" w:hAnsi="Calibri" w:cs="Calibri"/>
          <w:color w:val="000000" w:themeColor="text1"/>
          <w:sz w:val="22"/>
          <w:szCs w:val="22"/>
          <w:lang w:val="en-US"/>
        </w:rPr>
        <w:t xml:space="preserve">. </w:t>
      </w:r>
    </w:p>
    <w:p w14:paraId="1BCF4CB8" w14:textId="744A3205" w:rsidR="5B2C2557" w:rsidRDefault="5B2C2557" w:rsidP="5B4E774B">
      <w:pPr>
        <w:widowControl w:val="0"/>
        <w:spacing w:after="120"/>
        <w:jc w:val="both"/>
        <w:rPr>
          <w:rFonts w:ascii="Calibri" w:hAnsi="Calibri" w:cs="Calibri"/>
          <w:sz w:val="22"/>
          <w:szCs w:val="22"/>
          <w:lang w:val="en-US"/>
        </w:rPr>
      </w:pPr>
      <w:r w:rsidRPr="5B4E774B">
        <w:rPr>
          <w:rFonts w:ascii="Calibri" w:hAnsi="Calibri" w:cs="Calibri"/>
          <w:sz w:val="22"/>
          <w:szCs w:val="22"/>
          <w:lang w:val="en-US"/>
        </w:rPr>
        <w:t>With the universal basic education program rolled out in 2004, there is the need to enroll out-of-school children (OOSC), improve overall learning outcomes, and increase quality access to early childcare education services for improved foundational learning. Out of Ghana’s estimated 1.2 million OOSC among 4 to 18-year-olds (representing 10 percent of the school going cohort), 80 percent have never attended. The challenge of OOSC is more pronounced at the junior and senior high levels where net enrollment rates are 59 and 25 percent, respectively (Education Sector Analysis, 2024). UNICEF (2019) notes that 43 percent of children globally aged 5 and below are not meeting their potential because of the lack or limited healthcare, good nutrition, early stimulation, learning opportunities and protection. Further studies in Ghana also indicate that low access to quality early childcare educational services affects women labor participation in Ghana.</w:t>
      </w:r>
    </w:p>
    <w:p w14:paraId="580FA33A" w14:textId="0E8426CA" w:rsidR="75492F5B" w:rsidRDefault="75492F5B" w:rsidP="5B4E774B">
      <w:pPr>
        <w:widowControl w:val="0"/>
        <w:spacing w:after="120"/>
        <w:jc w:val="both"/>
        <w:rPr>
          <w:rFonts w:ascii="Calibri" w:hAnsi="Calibri" w:cs="Calibri"/>
          <w:sz w:val="22"/>
          <w:szCs w:val="22"/>
        </w:rPr>
      </w:pPr>
      <w:r w:rsidRPr="5B4E774B">
        <w:rPr>
          <w:rFonts w:ascii="Calibri" w:hAnsi="Calibri" w:cs="Calibri"/>
          <w:color w:val="000000" w:themeColor="text1"/>
          <w:sz w:val="22"/>
          <w:szCs w:val="22"/>
          <w:lang w:val="en-US"/>
        </w:rPr>
        <w:t xml:space="preserve">There are also variations in OOSC in the 16 regions of Ghana and contrary to expectations, there are more boys (55 percent) out of school than girls (45 percent) at primary and lower secondary levels. Despite progress made in expanding access to education for OOSC, there remains much to be done. Under the ongoing GALOP, about 70,000 OOSC are targeted with interventions starting with an Accelerated Learning Program (ALP) followed by transition to mainstream schools while monitoring learning gains from standardized </w:t>
      </w:r>
      <w:r w:rsidRPr="5B4E774B">
        <w:rPr>
          <w:rFonts w:ascii="Calibri" w:hAnsi="Calibri" w:cs="Calibri"/>
          <w:sz w:val="22"/>
          <w:szCs w:val="22"/>
          <w:lang w:val="en-US"/>
        </w:rPr>
        <w:t xml:space="preserve">national assessments. However, the GALOP targets only about 6 percent of the OOSC population in the country and thus far about 17,000 OOSC have been transitioned from accelerated learning programs to mainstream schools. While these </w:t>
      </w:r>
      <w:r w:rsidR="57422ED6" w:rsidRPr="5B4E774B">
        <w:rPr>
          <w:rFonts w:ascii="Calibri" w:hAnsi="Calibri" w:cs="Calibri"/>
          <w:sz w:val="22"/>
          <w:szCs w:val="22"/>
          <w:lang w:val="en-US"/>
        </w:rPr>
        <w:t>interven</w:t>
      </w:r>
      <w:r w:rsidR="57422ED6" w:rsidRPr="5B4E774B">
        <w:rPr>
          <w:rFonts w:ascii="Calibri" w:hAnsi="Calibri" w:cs="Calibri"/>
          <w:color w:val="000000" w:themeColor="text1"/>
          <w:sz w:val="22"/>
          <w:szCs w:val="22"/>
          <w:lang w:val="en-US"/>
        </w:rPr>
        <w:t xml:space="preserve">tions </w:t>
      </w:r>
      <w:r w:rsidRPr="5B4E774B">
        <w:rPr>
          <w:rFonts w:ascii="Calibri" w:hAnsi="Calibri" w:cs="Calibri"/>
          <w:sz w:val="22"/>
          <w:szCs w:val="22"/>
          <w:lang w:val="en-US"/>
        </w:rPr>
        <w:t xml:space="preserve">continue to demonstrate progress, there is the need to address demand-side barriers and aggressively target more OOSC in a scale up of the EOF interventions under component 2.4 of the original GALOP. The decrease in primary and lower secondary net enrolments </w:t>
      </w:r>
      <w:r w:rsidR="78D4BB62" w:rsidRPr="5B4E774B">
        <w:rPr>
          <w:rFonts w:ascii="Calibri" w:hAnsi="Calibri" w:cs="Calibri"/>
          <w:sz w:val="22"/>
          <w:szCs w:val="22"/>
          <w:lang w:val="en-US"/>
        </w:rPr>
        <w:t>suggests</w:t>
      </w:r>
      <w:r w:rsidRPr="5B4E774B">
        <w:rPr>
          <w:rFonts w:ascii="Calibri" w:hAnsi="Calibri" w:cs="Calibri"/>
          <w:sz w:val="22"/>
          <w:szCs w:val="22"/>
          <w:lang w:val="en-US"/>
        </w:rPr>
        <w:t xml:space="preserve"> a growing </w:t>
      </w:r>
      <w:bookmarkStart w:id="19" w:name="_Int_rjXi23R2"/>
      <w:r w:rsidRPr="5B4E774B">
        <w:rPr>
          <w:rFonts w:ascii="Calibri" w:hAnsi="Calibri" w:cs="Calibri"/>
          <w:sz w:val="22"/>
          <w:szCs w:val="22"/>
          <w:lang w:val="en-US"/>
        </w:rPr>
        <w:t>drop-out</w:t>
      </w:r>
      <w:bookmarkEnd w:id="19"/>
      <w:r w:rsidRPr="5B4E774B">
        <w:rPr>
          <w:rFonts w:ascii="Calibri" w:hAnsi="Calibri" w:cs="Calibri"/>
          <w:sz w:val="22"/>
          <w:szCs w:val="22"/>
          <w:lang w:val="en-US"/>
        </w:rPr>
        <w:t xml:space="preserve"> of young adolescents from schools in particular districts.</w:t>
      </w:r>
      <w:r w:rsidR="4906BE5B" w:rsidRPr="5B4E774B">
        <w:rPr>
          <w:rFonts w:ascii="Calibri" w:hAnsi="Calibri" w:cs="Calibri"/>
          <w:sz w:val="22"/>
          <w:szCs w:val="22"/>
          <w:lang w:val="en-US"/>
        </w:rPr>
        <w:t xml:space="preserve"> </w:t>
      </w:r>
      <w:r w:rsidRPr="5B4E774B">
        <w:rPr>
          <w:rFonts w:ascii="Calibri" w:hAnsi="Calibri" w:cs="Calibri"/>
          <w:sz w:val="22"/>
          <w:szCs w:val="22"/>
          <w:lang w:val="en-US"/>
        </w:rPr>
        <w:t xml:space="preserve">The data </w:t>
      </w:r>
      <w:r w:rsidR="0D69E42F" w:rsidRPr="5B4E774B">
        <w:rPr>
          <w:rFonts w:ascii="Calibri" w:hAnsi="Calibri" w:cs="Calibri"/>
          <w:sz w:val="22"/>
          <w:szCs w:val="22"/>
          <w:lang w:val="en-US"/>
        </w:rPr>
        <w:t>suggests</w:t>
      </w:r>
      <w:r w:rsidRPr="5B4E774B">
        <w:rPr>
          <w:rFonts w:ascii="Calibri" w:hAnsi="Calibri" w:cs="Calibri"/>
          <w:sz w:val="22"/>
          <w:szCs w:val="22"/>
          <w:lang w:val="en-US"/>
        </w:rPr>
        <w:t xml:space="preserve"> a plateauing of net enrollment rates in the past decade and suggests</w:t>
      </w:r>
      <w:r w:rsidRPr="5B4E774B">
        <w:rPr>
          <w:rFonts w:ascii="Calibri" w:hAnsi="Calibri" w:cs="Calibri"/>
          <w:color w:val="000000" w:themeColor="text1"/>
          <w:sz w:val="22"/>
          <w:szCs w:val="22"/>
          <w:lang w:val="en-US"/>
        </w:rPr>
        <w:t xml:space="preserve"> it will be </w:t>
      </w:r>
      <w:r w:rsidRPr="5B4E774B">
        <w:rPr>
          <w:rFonts w:ascii="Calibri" w:hAnsi="Calibri" w:cs="Calibri"/>
          <w:sz w:val="22"/>
          <w:szCs w:val="22"/>
          <w:lang w:val="en-US"/>
        </w:rPr>
        <w:t xml:space="preserve">harder to enroll </w:t>
      </w:r>
      <w:r w:rsidR="1A3453DB" w:rsidRPr="5B4E774B">
        <w:rPr>
          <w:rFonts w:ascii="Calibri" w:hAnsi="Calibri" w:cs="Calibri"/>
          <w:sz w:val="22"/>
          <w:szCs w:val="22"/>
          <w:lang w:val="en-US"/>
        </w:rPr>
        <w:t xml:space="preserve">the </w:t>
      </w:r>
      <w:r w:rsidRPr="5B4E774B">
        <w:rPr>
          <w:rFonts w:ascii="Calibri" w:hAnsi="Calibri" w:cs="Calibri"/>
          <w:sz w:val="22"/>
          <w:szCs w:val="22"/>
          <w:lang w:val="en-US"/>
        </w:rPr>
        <w:t>remaining OOSC. The planned targeted interventions under the GPE GALOP AF are to ensure more OOSC enroll.</w:t>
      </w:r>
    </w:p>
    <w:p w14:paraId="10EE6C15" w14:textId="3D3439B3" w:rsidR="00F015FD" w:rsidRPr="00B40CF4" w:rsidRDefault="47E2F3FF" w:rsidP="6539FF47">
      <w:pPr>
        <w:spacing w:after="120"/>
        <w:jc w:val="both"/>
        <w:rPr>
          <w:rStyle w:val="normaltextrun"/>
          <w:rFonts w:asciiTheme="minorHAnsi" w:hAnsiTheme="minorHAnsi" w:cstheme="minorBidi"/>
          <w:sz w:val="22"/>
          <w:szCs w:val="22"/>
          <w:shd w:val="clear" w:color="auto" w:fill="FFFFFF"/>
        </w:rPr>
      </w:pPr>
      <w:r w:rsidRPr="5B4E774B">
        <w:rPr>
          <w:rFonts w:asciiTheme="minorHAnsi" w:hAnsiTheme="minorHAnsi" w:cstheme="minorBidi"/>
          <w:sz w:val="22"/>
          <w:szCs w:val="22"/>
        </w:rPr>
        <w:t>Education expenditure in Ghana has decreased as a percentage of total government spending, particularly affecting basic education. In 2024, the education sector's share of the government recurrent budget is projected at 14%, below the international benchmark of 15-20%. Spending is skewed towards upper secondary and tertiary education, with only 20% of the education budget allocated to basic education in 2023. This allocation is lower than that of similar countries. Additionally, the non-salary budget for education is not fully executed, impacting funding for schools, districts, and regions, especially through capitation grants, which are eroded by inflation and delayed</w:t>
      </w:r>
      <w:r w:rsidR="42B04808" w:rsidRPr="5B4E774B">
        <w:rPr>
          <w:rFonts w:asciiTheme="minorHAnsi" w:hAnsiTheme="minorHAnsi" w:cstheme="minorBidi"/>
          <w:sz w:val="22"/>
          <w:szCs w:val="22"/>
        </w:rPr>
        <w:t xml:space="preserve"> release</w:t>
      </w:r>
      <w:r w:rsidRPr="5B4E774B">
        <w:rPr>
          <w:rFonts w:asciiTheme="minorHAnsi" w:hAnsiTheme="minorHAnsi" w:cstheme="minorBidi"/>
          <w:sz w:val="22"/>
          <w:szCs w:val="22"/>
        </w:rPr>
        <w:t>. This decline in the education budget, particularly for basic education, negatively affects infrastructure development and the quality of education services at the school and district levels.</w:t>
      </w:r>
    </w:p>
    <w:p w14:paraId="27E150E3" w14:textId="72076101" w:rsidR="001739AC" w:rsidRDefault="064DF2E7" w:rsidP="5B4E774B">
      <w:pPr>
        <w:pStyle w:val="ListParagraph"/>
        <w:autoSpaceDE w:val="0"/>
        <w:autoSpaceDN w:val="0"/>
        <w:adjustRightInd w:val="0"/>
        <w:snapToGrid w:val="0"/>
        <w:spacing w:before="120" w:after="120"/>
        <w:ind w:left="0"/>
        <w:jc w:val="both"/>
        <w:rPr>
          <w:rFonts w:asciiTheme="minorHAnsi" w:hAnsiTheme="minorHAnsi" w:cstheme="minorBidi"/>
          <w:color w:val="000000" w:themeColor="text1"/>
          <w:sz w:val="22"/>
          <w:szCs w:val="22"/>
        </w:rPr>
      </w:pPr>
      <w:r w:rsidRPr="5B4E774B">
        <w:rPr>
          <w:rFonts w:asciiTheme="minorHAnsi" w:hAnsiTheme="minorHAnsi" w:cstheme="minorBidi"/>
          <w:sz w:val="22"/>
          <w:szCs w:val="22"/>
        </w:rPr>
        <w:t xml:space="preserve">The Government’s response to the education sector challenges has been guided by the </w:t>
      </w:r>
      <w:r w:rsidRPr="5B4E774B">
        <w:rPr>
          <w:rFonts w:asciiTheme="minorHAnsi" w:hAnsiTheme="minorHAnsi" w:cstheme="minorBidi"/>
          <w:color w:val="000000" w:themeColor="text1"/>
          <w:sz w:val="22"/>
          <w:szCs w:val="22"/>
        </w:rPr>
        <w:t xml:space="preserve">government’s strategic framework for education as outlined in its Education Strategic Plan (2018 to 2030) and the medium-term national development plan on “Coordinated Program of Economic and Social Development Policies (CPESDP) 2017–2024”. </w:t>
      </w:r>
      <w:r w:rsidRPr="5B4E774B">
        <w:rPr>
          <w:rFonts w:asciiTheme="minorHAnsi" w:hAnsiTheme="minorHAnsi" w:cstheme="minorBidi"/>
          <w:sz w:val="22"/>
          <w:szCs w:val="22"/>
        </w:rPr>
        <w:t xml:space="preserve">Education is a major national priority as stated in the medium-term development plan and Education Strategic Plan. The Government’s commitment to addressing Ghana’s access to quality early childhood education and the learning crises is visible through the implementation </w:t>
      </w:r>
      <w:r w:rsidRPr="5B4E774B">
        <w:rPr>
          <w:rFonts w:asciiTheme="minorHAnsi" w:hAnsiTheme="minorHAnsi" w:cstheme="minorBidi"/>
          <w:sz w:val="22"/>
          <w:szCs w:val="22"/>
        </w:rPr>
        <w:lastRenderedPageBreak/>
        <w:t xml:space="preserve">of </w:t>
      </w:r>
      <w:bookmarkStart w:id="20" w:name="_Int_4pwpSZDm"/>
      <w:proofErr w:type="gramStart"/>
      <w:r w:rsidRPr="5B4E774B">
        <w:rPr>
          <w:rFonts w:asciiTheme="minorHAnsi" w:hAnsiTheme="minorHAnsi" w:cstheme="minorBidi"/>
          <w:sz w:val="22"/>
          <w:szCs w:val="22"/>
        </w:rPr>
        <w:t>a number of</w:t>
      </w:r>
      <w:bookmarkEnd w:id="20"/>
      <w:proofErr w:type="gramEnd"/>
      <w:r w:rsidRPr="5B4E774B">
        <w:rPr>
          <w:rFonts w:asciiTheme="minorHAnsi" w:hAnsiTheme="minorHAnsi" w:cstheme="minorBidi"/>
          <w:sz w:val="22"/>
          <w:szCs w:val="22"/>
        </w:rPr>
        <w:t xml:space="preserve"> reforms including the expansion of free basic education to include the kindergarten classes, the set-up of the National Teaching Council </w:t>
      </w:r>
      <w:r w:rsidR="7B0E82E1" w:rsidRPr="5B4E774B">
        <w:rPr>
          <w:rFonts w:asciiTheme="minorHAnsi" w:hAnsiTheme="minorHAnsi" w:cstheme="minorBidi"/>
          <w:sz w:val="22"/>
          <w:szCs w:val="22"/>
        </w:rPr>
        <w:t xml:space="preserve">(NTC) </w:t>
      </w:r>
      <w:r w:rsidRPr="5B4E774B">
        <w:rPr>
          <w:rFonts w:asciiTheme="minorHAnsi" w:hAnsiTheme="minorHAnsi" w:cstheme="minorBidi"/>
          <w:sz w:val="22"/>
          <w:szCs w:val="22"/>
        </w:rPr>
        <w:t xml:space="preserve">to strengthen teachers’ capacity in a systematic approach. The National Schools Inspectorate Authority </w:t>
      </w:r>
      <w:r w:rsidR="7B0E82E1" w:rsidRPr="5B4E774B">
        <w:rPr>
          <w:rFonts w:asciiTheme="minorHAnsi" w:hAnsiTheme="minorHAnsi" w:cstheme="minorBidi"/>
          <w:sz w:val="22"/>
          <w:szCs w:val="22"/>
        </w:rPr>
        <w:t>(</w:t>
      </w:r>
      <w:proofErr w:type="spellStart"/>
      <w:r w:rsidR="7B0E82E1" w:rsidRPr="5B4E774B">
        <w:rPr>
          <w:rFonts w:asciiTheme="minorHAnsi" w:hAnsiTheme="minorHAnsi" w:cstheme="minorBidi"/>
          <w:sz w:val="22"/>
          <w:szCs w:val="22"/>
        </w:rPr>
        <w:t>NaSIA</w:t>
      </w:r>
      <w:proofErr w:type="spellEnd"/>
      <w:r w:rsidR="7B0E82E1" w:rsidRPr="5B4E774B">
        <w:rPr>
          <w:rFonts w:asciiTheme="minorHAnsi" w:hAnsiTheme="minorHAnsi" w:cstheme="minorBidi"/>
          <w:sz w:val="22"/>
          <w:szCs w:val="22"/>
        </w:rPr>
        <w:t xml:space="preserve">) </w:t>
      </w:r>
      <w:r w:rsidRPr="5B4E774B">
        <w:rPr>
          <w:rFonts w:asciiTheme="minorHAnsi" w:hAnsiTheme="minorHAnsi" w:cstheme="minorBidi"/>
          <w:sz w:val="22"/>
          <w:szCs w:val="22"/>
        </w:rPr>
        <w:t xml:space="preserve">was set-up to strengthen </w:t>
      </w:r>
      <w:r w:rsidRPr="5B4E774B">
        <w:rPr>
          <w:rFonts w:ascii="Calibri" w:hAnsi="Calibri" w:cs="Calibri"/>
          <w:color w:val="000000" w:themeColor="text1"/>
          <w:sz w:val="22"/>
          <w:szCs w:val="22"/>
        </w:rPr>
        <w:t xml:space="preserve">independent periodic external </w:t>
      </w:r>
      <w:r w:rsidRPr="5B4E774B">
        <w:rPr>
          <w:rFonts w:asciiTheme="minorHAnsi" w:hAnsiTheme="minorHAnsi" w:cstheme="minorBidi"/>
          <w:color w:val="000000" w:themeColor="text1"/>
          <w:sz w:val="22"/>
          <w:szCs w:val="22"/>
        </w:rPr>
        <w:t>evaluation of quality and standards in both public and private schools among others.</w:t>
      </w:r>
    </w:p>
    <w:p w14:paraId="3E1D6BA0" w14:textId="7CC71979" w:rsidR="001739AC" w:rsidRDefault="347AC432" w:rsidP="6539FF47">
      <w:pPr>
        <w:pStyle w:val="ListParagraph"/>
        <w:autoSpaceDE w:val="0"/>
        <w:autoSpaceDN w:val="0"/>
        <w:adjustRightInd w:val="0"/>
        <w:spacing w:before="120" w:after="120"/>
        <w:ind w:left="0"/>
        <w:jc w:val="both"/>
        <w:rPr>
          <w:rFonts w:asciiTheme="minorHAnsi" w:hAnsiTheme="minorHAnsi" w:cstheme="minorBidi"/>
          <w:sz w:val="22"/>
          <w:szCs w:val="22"/>
        </w:rPr>
      </w:pPr>
      <w:r w:rsidRPr="5B4E774B">
        <w:rPr>
          <w:rFonts w:ascii="Calibri" w:hAnsi="Calibri" w:cs="Calibri"/>
          <w:color w:val="000000" w:themeColor="text1"/>
          <w:sz w:val="22"/>
          <w:szCs w:val="22"/>
        </w:rPr>
        <w:t>The government has also paid special attention to addressing disparities in access to education and promoting gender equality and inclusive education. Ghana has progressed significantly in addressing gender gaps in education enrolment at both the primary (including pre-primary) and secondary levels. Key policies approved to address disparities in education access include the Inclusive Education Policy (2015), the Early Childhood Education Policy (2020), the draft Gender in Education policy (2022), and the ongoing ESP (2018-203</w:t>
      </w:r>
      <w:r w:rsidR="66FFDCE0" w:rsidRPr="5B4E774B">
        <w:rPr>
          <w:rFonts w:ascii="Calibri" w:hAnsi="Calibri" w:cs="Calibri"/>
          <w:color w:val="000000" w:themeColor="text1"/>
          <w:sz w:val="22"/>
          <w:szCs w:val="22"/>
        </w:rPr>
        <w:t>0</w:t>
      </w:r>
      <w:r w:rsidRPr="5B4E774B">
        <w:rPr>
          <w:rFonts w:ascii="Calibri" w:hAnsi="Calibri" w:cs="Calibri"/>
          <w:color w:val="000000" w:themeColor="text1"/>
          <w:sz w:val="22"/>
          <w:szCs w:val="22"/>
        </w:rPr>
        <w:t>) which includes key targets for addressing geographic and gender disparities. Notwithstanding progress made, gender gaps in enrolment exist in some communities in the North, Oti, and Western North regions</w:t>
      </w:r>
      <w:r w:rsidR="752A7A66" w:rsidRPr="5B4E774B">
        <w:rPr>
          <w:rFonts w:asciiTheme="minorHAnsi" w:hAnsiTheme="minorHAnsi" w:cstheme="minorBidi"/>
          <w:sz w:val="22"/>
          <w:szCs w:val="22"/>
        </w:rPr>
        <w:t xml:space="preserve">. </w:t>
      </w:r>
    </w:p>
    <w:p w14:paraId="5294F675" w14:textId="77777777" w:rsidR="0011407F" w:rsidRDefault="05160890" w:rsidP="15BDA199">
      <w:pPr>
        <w:autoSpaceDE w:val="0"/>
        <w:autoSpaceDN w:val="0"/>
        <w:adjustRightInd w:val="0"/>
        <w:spacing w:before="120" w:after="120"/>
        <w:jc w:val="both"/>
        <w:rPr>
          <w:rFonts w:asciiTheme="minorHAnsi" w:hAnsiTheme="minorHAnsi" w:cstheme="minorBidi"/>
          <w:i/>
          <w:iCs/>
          <w:color w:val="000000" w:themeColor="text1"/>
          <w:sz w:val="22"/>
          <w:szCs w:val="22"/>
        </w:rPr>
      </w:pPr>
      <w:r w:rsidRPr="15BDA199">
        <w:rPr>
          <w:rFonts w:asciiTheme="minorHAnsi" w:eastAsia="Times New Roman" w:hAnsiTheme="minorHAnsi" w:cstheme="minorBidi"/>
          <w:sz w:val="22"/>
          <w:szCs w:val="22"/>
        </w:rPr>
        <w:t>The Ghana Accountability for Learning Outcomes Project (GALOP) intervention serves as the government’s anchor to improving foundational learning. The Ministry of Education (</w:t>
      </w:r>
      <w:proofErr w:type="spellStart"/>
      <w:r w:rsidRPr="15BDA199">
        <w:rPr>
          <w:rFonts w:asciiTheme="minorHAnsi" w:eastAsia="Times New Roman" w:hAnsiTheme="minorHAnsi" w:cstheme="minorBidi"/>
          <w:sz w:val="22"/>
          <w:szCs w:val="22"/>
        </w:rPr>
        <w:t>MoE</w:t>
      </w:r>
      <w:proofErr w:type="spellEnd"/>
      <w:r w:rsidRPr="15BDA199">
        <w:rPr>
          <w:rFonts w:asciiTheme="minorHAnsi" w:eastAsia="Times New Roman" w:hAnsiTheme="minorHAnsi" w:cstheme="minorBidi"/>
          <w:sz w:val="22"/>
          <w:szCs w:val="22"/>
        </w:rPr>
        <w:t xml:space="preserve">) and the Ghana Education Service (GES) have introduced differentiated learning (DL) which includes teaching at the right level, play-based </w:t>
      </w:r>
      <w:proofErr w:type="gramStart"/>
      <w:r w:rsidRPr="15BDA199">
        <w:rPr>
          <w:rFonts w:asciiTheme="minorHAnsi" w:eastAsia="Times New Roman" w:hAnsiTheme="minorHAnsi" w:cstheme="minorBidi"/>
          <w:sz w:val="22"/>
          <w:szCs w:val="22"/>
        </w:rPr>
        <w:t>learning</w:t>
      </w:r>
      <w:proofErr w:type="gramEnd"/>
      <w:r w:rsidRPr="15BDA199">
        <w:rPr>
          <w:rFonts w:asciiTheme="minorHAnsi" w:eastAsia="Times New Roman" w:hAnsiTheme="minorHAnsi" w:cstheme="minorBidi"/>
          <w:sz w:val="22"/>
          <w:szCs w:val="22"/>
        </w:rPr>
        <w:t xml:space="preserve"> and universal learning design (UDL) as the main approach to teaching at the primary level in all schools implementing the GALOP intervention. Teaching and learning materials to accompany DL teaching have been distributed to all schools implementing the intervention. Further, school learning grants have been provided at the school level to support targeted interventions in schools to improve learning. At the national level, the GALOP intervention is supporting the roll out of the national standardized test (NST) to track student learning outcomes on an annual basis and deepening community involvement in demanding accountability in schools through the reconstitution and empowerment of the School Management Committees (SMCs). The Ghana 2023–2027 Partnership Compact (developed by the Government of Ghana and partners and approved by the Global Partnership for Education [GPE] in December 2023) defines </w:t>
      </w:r>
      <w:r w:rsidRPr="15BDA199">
        <w:rPr>
          <w:rFonts w:asciiTheme="minorHAnsi" w:eastAsia="Times New Roman" w:hAnsiTheme="minorHAnsi" w:cstheme="minorBidi"/>
          <w:i/>
          <w:iCs/>
          <w:sz w:val="22"/>
          <w:szCs w:val="22"/>
        </w:rPr>
        <w:t>foundational learning for all</w:t>
      </w:r>
      <w:r w:rsidRPr="15BDA199">
        <w:rPr>
          <w:rFonts w:asciiTheme="minorHAnsi" w:eastAsia="Times New Roman" w:hAnsiTheme="minorHAnsi" w:cstheme="minorBidi"/>
          <w:sz w:val="22"/>
          <w:szCs w:val="22"/>
        </w:rPr>
        <w:t xml:space="preserve"> a</w:t>
      </w:r>
      <w:r w:rsidRPr="15BDA199">
        <w:rPr>
          <w:rFonts w:asciiTheme="minorHAnsi" w:hAnsiTheme="minorHAnsi" w:cstheme="minorBidi"/>
          <w:i/>
          <w:iCs/>
          <w:color w:val="000000" w:themeColor="text1"/>
          <w:sz w:val="22"/>
          <w:szCs w:val="22"/>
        </w:rPr>
        <w:t>s its overarching policy priority reform area.</w:t>
      </w:r>
      <w:r w:rsidRPr="15BDA199">
        <w:rPr>
          <w:rFonts w:asciiTheme="minorHAnsi" w:eastAsia="Times New Roman" w:hAnsiTheme="minorHAnsi" w:cstheme="minorBidi"/>
          <w:sz w:val="22"/>
          <w:szCs w:val="22"/>
        </w:rPr>
        <w:t xml:space="preserve"> The proposed second AF will support the implementation of the partnership compact goal of improving foundational learning for all children in Ghana.</w:t>
      </w:r>
    </w:p>
    <w:p w14:paraId="09B6A1A9" w14:textId="21B5269C" w:rsidR="001739AC" w:rsidRPr="00D67073" w:rsidRDefault="752A7A66" w:rsidP="6539FF47">
      <w:pPr>
        <w:pStyle w:val="ListParagraph"/>
        <w:autoSpaceDE w:val="0"/>
        <w:autoSpaceDN w:val="0"/>
        <w:adjustRightInd w:val="0"/>
        <w:spacing w:before="120" w:after="120"/>
        <w:ind w:left="0"/>
        <w:jc w:val="both"/>
        <w:rPr>
          <w:rFonts w:asciiTheme="minorHAnsi" w:hAnsiTheme="minorHAnsi" w:cstheme="minorBidi"/>
          <w:sz w:val="22"/>
          <w:szCs w:val="22"/>
        </w:rPr>
      </w:pPr>
      <w:r w:rsidRPr="5B4E774B">
        <w:rPr>
          <w:rFonts w:asciiTheme="minorHAnsi" w:hAnsiTheme="minorHAnsi" w:cstheme="minorBidi"/>
          <w:sz w:val="22"/>
          <w:szCs w:val="22"/>
        </w:rPr>
        <w:t xml:space="preserve">The Government continues to support accelerated learning and integration of children out of school back to schools. The government has set up the </w:t>
      </w:r>
      <w:r w:rsidR="7B0E82E1" w:rsidRPr="5B4E774B">
        <w:rPr>
          <w:rFonts w:asciiTheme="minorHAnsi" w:hAnsiTheme="minorHAnsi" w:cstheme="minorBidi"/>
          <w:sz w:val="22"/>
          <w:szCs w:val="22"/>
        </w:rPr>
        <w:t>C</w:t>
      </w:r>
      <w:r w:rsidRPr="5B4E774B">
        <w:rPr>
          <w:rFonts w:asciiTheme="minorHAnsi" w:hAnsiTheme="minorHAnsi" w:cstheme="minorBidi"/>
          <w:sz w:val="22"/>
          <w:szCs w:val="22"/>
        </w:rPr>
        <w:t xml:space="preserve">omplementary </w:t>
      </w:r>
      <w:r w:rsidR="7B0E82E1" w:rsidRPr="5B4E774B">
        <w:rPr>
          <w:rFonts w:asciiTheme="minorHAnsi" w:hAnsiTheme="minorHAnsi" w:cstheme="minorBidi"/>
          <w:sz w:val="22"/>
          <w:szCs w:val="22"/>
        </w:rPr>
        <w:t>E</w:t>
      </w:r>
      <w:r w:rsidRPr="5B4E774B">
        <w:rPr>
          <w:rFonts w:asciiTheme="minorHAnsi" w:hAnsiTheme="minorHAnsi" w:cstheme="minorBidi"/>
          <w:sz w:val="22"/>
          <w:szCs w:val="22"/>
        </w:rPr>
        <w:t xml:space="preserve">ducation </w:t>
      </w:r>
      <w:r w:rsidR="7B0E82E1" w:rsidRPr="5B4E774B">
        <w:rPr>
          <w:rFonts w:asciiTheme="minorHAnsi" w:hAnsiTheme="minorHAnsi" w:cstheme="minorBidi"/>
          <w:sz w:val="22"/>
          <w:szCs w:val="22"/>
        </w:rPr>
        <w:t>A</w:t>
      </w:r>
      <w:r w:rsidRPr="5B4E774B">
        <w:rPr>
          <w:rFonts w:asciiTheme="minorHAnsi" w:hAnsiTheme="minorHAnsi" w:cstheme="minorBidi"/>
          <w:sz w:val="22"/>
          <w:szCs w:val="22"/>
        </w:rPr>
        <w:t xml:space="preserve">gency </w:t>
      </w:r>
      <w:r w:rsidR="7B0E82E1" w:rsidRPr="5B4E774B">
        <w:rPr>
          <w:rFonts w:asciiTheme="minorHAnsi" w:hAnsiTheme="minorHAnsi" w:cstheme="minorBidi"/>
          <w:sz w:val="22"/>
          <w:szCs w:val="22"/>
        </w:rPr>
        <w:t xml:space="preserve">(CEA) </w:t>
      </w:r>
      <w:r w:rsidRPr="5B4E774B">
        <w:rPr>
          <w:rFonts w:asciiTheme="minorHAnsi" w:hAnsiTheme="minorHAnsi" w:cstheme="minorBidi"/>
          <w:sz w:val="22"/>
          <w:szCs w:val="22"/>
        </w:rPr>
        <w:t xml:space="preserve">to lead the implementation of supporting out of school children </w:t>
      </w:r>
      <w:r w:rsidR="7B0E82E1" w:rsidRPr="5B4E774B">
        <w:rPr>
          <w:rFonts w:asciiTheme="minorHAnsi" w:hAnsiTheme="minorHAnsi" w:cstheme="minorBidi"/>
          <w:sz w:val="22"/>
          <w:szCs w:val="22"/>
        </w:rPr>
        <w:t xml:space="preserve">(OOSC) </w:t>
      </w:r>
      <w:r w:rsidRPr="5B4E774B">
        <w:rPr>
          <w:rFonts w:asciiTheme="minorHAnsi" w:hAnsiTheme="minorHAnsi" w:cstheme="minorBidi"/>
          <w:sz w:val="22"/>
          <w:szCs w:val="22"/>
        </w:rPr>
        <w:t xml:space="preserve">back into schools where possible and providing skills. The Ghana Education Outcomes Fund is specifically targeting the integration of 70,000 out of school children back into formal schools by December 2025. </w:t>
      </w:r>
    </w:p>
    <w:p w14:paraId="4FD1EDB1" w14:textId="0965120D" w:rsidR="00CD0CF3" w:rsidRPr="00391122" w:rsidRDefault="2C158F66" w:rsidP="6539FF47">
      <w:pPr>
        <w:pStyle w:val="ListParagraph"/>
        <w:autoSpaceDE w:val="0"/>
        <w:autoSpaceDN w:val="0"/>
        <w:adjustRightInd w:val="0"/>
        <w:snapToGrid w:val="0"/>
        <w:ind w:left="0"/>
        <w:jc w:val="both"/>
        <w:rPr>
          <w:rFonts w:asciiTheme="minorHAnsi" w:hAnsiTheme="minorHAnsi" w:cstheme="minorBidi"/>
          <w:color w:val="000000" w:themeColor="text1"/>
          <w:sz w:val="12"/>
          <w:szCs w:val="12"/>
        </w:rPr>
      </w:pPr>
      <w:r w:rsidRPr="6539FF47">
        <w:rPr>
          <w:rFonts w:asciiTheme="minorHAnsi" w:hAnsiTheme="minorHAnsi" w:cstheme="minorBidi"/>
          <w:color w:val="000000" w:themeColor="text1"/>
          <w:sz w:val="22"/>
          <w:szCs w:val="22"/>
        </w:rPr>
        <w:t xml:space="preserve"> </w:t>
      </w:r>
    </w:p>
    <w:p w14:paraId="068DEDFC" w14:textId="5589C155" w:rsidR="00F9661F" w:rsidRPr="00C119E3" w:rsidRDefault="4727BC64" w:rsidP="00C119E3">
      <w:pPr>
        <w:pStyle w:val="Heading2"/>
      </w:pPr>
      <w:bookmarkStart w:id="21" w:name="_Toc1946334535"/>
      <w:r>
        <w:t>1.2</w:t>
      </w:r>
      <w:r w:rsidR="7755382E">
        <w:t>.</w:t>
      </w:r>
      <w:r>
        <w:t xml:space="preserve"> </w:t>
      </w:r>
      <w:r w:rsidR="3A31250B">
        <w:t>Project Description</w:t>
      </w:r>
      <w:bookmarkEnd w:id="21"/>
    </w:p>
    <w:p w14:paraId="713EB0D2" w14:textId="64FC98C1" w:rsidR="002E52A1" w:rsidRDefault="6246724E" w:rsidP="5B4E774B">
      <w:pPr>
        <w:spacing w:before="120" w:after="120"/>
        <w:jc w:val="both"/>
        <w:rPr>
          <w:rFonts w:asciiTheme="minorHAnsi" w:hAnsiTheme="minorHAnsi" w:cstheme="minorBidi"/>
          <w:sz w:val="22"/>
          <w:szCs w:val="22"/>
        </w:rPr>
      </w:pPr>
      <w:r w:rsidRPr="5B4E774B">
        <w:rPr>
          <w:rFonts w:asciiTheme="minorHAnsi" w:eastAsia="Arial" w:hAnsiTheme="minorHAnsi" w:cstheme="minorBidi"/>
          <w:color w:val="000000" w:themeColor="text1"/>
          <w:sz w:val="22"/>
          <w:szCs w:val="22"/>
          <w:lang w:val="en-US" w:eastAsia="en-US"/>
        </w:rPr>
        <w:t xml:space="preserve">The </w:t>
      </w:r>
      <w:r w:rsidR="752A7A66" w:rsidRPr="5B4E774B">
        <w:rPr>
          <w:rFonts w:asciiTheme="minorHAnsi" w:eastAsia="Arial" w:hAnsiTheme="minorHAnsi" w:cstheme="minorBidi"/>
          <w:color w:val="000000" w:themeColor="text1"/>
          <w:sz w:val="22"/>
          <w:szCs w:val="22"/>
          <w:lang w:val="en-US" w:eastAsia="en-US"/>
        </w:rPr>
        <w:t xml:space="preserve">parent </w:t>
      </w:r>
      <w:r w:rsidRPr="5B4E774B">
        <w:rPr>
          <w:rFonts w:asciiTheme="minorHAnsi" w:eastAsia="Arial" w:hAnsiTheme="minorHAnsi" w:cstheme="minorBidi"/>
          <w:b/>
          <w:bCs/>
          <w:i/>
          <w:iCs/>
          <w:color w:val="000000" w:themeColor="text1"/>
          <w:sz w:val="22"/>
          <w:szCs w:val="22"/>
          <w:lang w:val="en-US" w:eastAsia="en-US"/>
        </w:rPr>
        <w:t xml:space="preserve">Ghana Accountability for Learning Outcomes Project (GALOP) </w:t>
      </w:r>
      <w:r w:rsidR="029ECA1E" w:rsidRPr="5B4E774B">
        <w:rPr>
          <w:rFonts w:asciiTheme="minorHAnsi" w:eastAsia="Arial" w:hAnsiTheme="minorHAnsi" w:cstheme="minorBidi"/>
          <w:i/>
          <w:iCs/>
          <w:color w:val="000000" w:themeColor="text1"/>
          <w:sz w:val="22"/>
          <w:szCs w:val="22"/>
          <w:lang w:val="en-US" w:eastAsia="en-US"/>
        </w:rPr>
        <w:t>(P165557)</w:t>
      </w:r>
      <w:r w:rsidR="029ECA1E" w:rsidRPr="5B4E774B">
        <w:rPr>
          <w:rFonts w:asciiTheme="minorHAnsi" w:eastAsia="Arial" w:hAnsiTheme="minorHAnsi" w:cstheme="minorBidi"/>
          <w:color w:val="000000" w:themeColor="text1"/>
          <w:sz w:val="22"/>
          <w:szCs w:val="22"/>
          <w:lang w:val="en-US" w:eastAsia="en-US"/>
        </w:rPr>
        <w:t xml:space="preserve"> </w:t>
      </w:r>
      <w:r w:rsidR="19F813DE" w:rsidRPr="5B4E774B">
        <w:rPr>
          <w:rFonts w:asciiTheme="minorHAnsi" w:hAnsiTheme="minorHAnsi" w:cstheme="minorBidi"/>
          <w:sz w:val="22"/>
          <w:szCs w:val="22"/>
          <w:lang w:eastAsia="ja-JP"/>
        </w:rPr>
        <w:t xml:space="preserve">in the amount of US$150 million equivalent (IDA credit), and US$23.9 million (Global Partnership for Education (GPE) grant), was approved on October 2, 2019, and became effective on April 16, 2020. It </w:t>
      </w:r>
      <w:r w:rsidR="102DEF49" w:rsidRPr="5B4E774B">
        <w:rPr>
          <w:rFonts w:asciiTheme="minorHAnsi" w:eastAsia="Arial" w:hAnsiTheme="minorHAnsi" w:cstheme="minorBidi"/>
          <w:color w:val="000000" w:themeColor="text1"/>
          <w:sz w:val="22"/>
          <w:szCs w:val="22"/>
          <w:lang w:val="en-US" w:eastAsia="en-US"/>
        </w:rPr>
        <w:t xml:space="preserve">was developed to </w:t>
      </w:r>
      <w:r w:rsidRPr="5B4E774B">
        <w:rPr>
          <w:rFonts w:asciiTheme="minorHAnsi" w:eastAsia="Arial" w:hAnsiTheme="minorHAnsi" w:cstheme="minorBidi"/>
          <w:color w:val="000000" w:themeColor="text1"/>
          <w:sz w:val="22"/>
          <w:szCs w:val="22"/>
          <w:lang w:val="en-US" w:eastAsia="en-US"/>
        </w:rPr>
        <w:t xml:space="preserve">support the implementation of </w:t>
      </w:r>
      <w:r w:rsidR="61FF6DDF" w:rsidRPr="5B4E774B">
        <w:rPr>
          <w:rFonts w:asciiTheme="minorHAnsi" w:eastAsia="Arial" w:hAnsiTheme="minorHAnsi" w:cstheme="minorBidi"/>
          <w:color w:val="000000" w:themeColor="text1"/>
          <w:sz w:val="22"/>
          <w:szCs w:val="22"/>
          <w:lang w:val="en-US" w:eastAsia="en-US"/>
        </w:rPr>
        <w:t xml:space="preserve">the </w:t>
      </w:r>
      <w:r w:rsidRPr="5B4E774B">
        <w:rPr>
          <w:rFonts w:asciiTheme="minorHAnsi" w:eastAsia="Arial" w:hAnsiTheme="minorHAnsi" w:cstheme="minorBidi"/>
          <w:color w:val="000000" w:themeColor="text1"/>
          <w:sz w:val="22"/>
          <w:szCs w:val="22"/>
          <w:lang w:val="en-US" w:eastAsia="en-US"/>
        </w:rPr>
        <w:t xml:space="preserve">Government’s Education </w:t>
      </w:r>
      <w:r w:rsidR="192F62A3" w:rsidRPr="5B4E774B">
        <w:rPr>
          <w:rFonts w:asciiTheme="minorHAnsi" w:eastAsia="Arial" w:hAnsiTheme="minorHAnsi" w:cstheme="minorBidi"/>
          <w:color w:val="000000" w:themeColor="text1"/>
          <w:sz w:val="22"/>
          <w:szCs w:val="22"/>
          <w:lang w:val="en-US" w:eastAsia="en-US"/>
        </w:rPr>
        <w:t xml:space="preserve">Strategic </w:t>
      </w:r>
      <w:r w:rsidRPr="5B4E774B">
        <w:rPr>
          <w:rFonts w:asciiTheme="minorHAnsi" w:eastAsia="Arial" w:hAnsiTheme="minorHAnsi" w:cstheme="minorBidi"/>
          <w:color w:val="000000" w:themeColor="text1"/>
          <w:sz w:val="22"/>
          <w:szCs w:val="22"/>
          <w:lang w:val="en-US" w:eastAsia="en-US"/>
        </w:rPr>
        <w:t>Plan (ESP) with</w:t>
      </w:r>
      <w:r w:rsidR="61FF6DDF" w:rsidRPr="5B4E774B">
        <w:rPr>
          <w:rFonts w:asciiTheme="minorHAnsi" w:eastAsia="Arial" w:hAnsiTheme="minorHAnsi" w:cstheme="minorBidi"/>
          <w:color w:val="000000" w:themeColor="text1"/>
          <w:sz w:val="22"/>
          <w:szCs w:val="22"/>
          <w:lang w:val="en-US" w:eastAsia="en-US"/>
        </w:rPr>
        <w:t xml:space="preserve"> a</w:t>
      </w:r>
      <w:r w:rsidRPr="5B4E774B">
        <w:rPr>
          <w:rFonts w:asciiTheme="minorHAnsi" w:eastAsia="Arial" w:hAnsiTheme="minorHAnsi" w:cstheme="minorBidi"/>
          <w:color w:val="000000" w:themeColor="text1"/>
          <w:sz w:val="22"/>
          <w:szCs w:val="22"/>
          <w:lang w:val="en-US" w:eastAsia="en-US"/>
        </w:rPr>
        <w:t xml:space="preserve"> focus on basic education. </w:t>
      </w:r>
      <w:r w:rsidR="2B771BB5" w:rsidRPr="5B4E774B">
        <w:rPr>
          <w:rFonts w:asciiTheme="minorHAnsi" w:eastAsia="Arial" w:hAnsiTheme="minorHAnsi" w:cstheme="minorBidi"/>
          <w:color w:val="000000" w:themeColor="text1"/>
          <w:sz w:val="22"/>
          <w:szCs w:val="22"/>
          <w:lang w:val="en-US" w:eastAsia="en-US"/>
        </w:rPr>
        <w:t>It supports</w:t>
      </w:r>
      <w:r w:rsidRPr="5B4E774B">
        <w:rPr>
          <w:rFonts w:asciiTheme="minorHAnsi" w:eastAsia="Arial" w:hAnsiTheme="minorHAnsi" w:cstheme="minorBidi"/>
          <w:color w:val="000000" w:themeColor="text1"/>
          <w:sz w:val="22"/>
          <w:szCs w:val="22"/>
          <w:lang w:val="en-US" w:eastAsia="en-US"/>
        </w:rPr>
        <w:t xml:space="preserve"> investments aimed at improving the quality of low performing basic education schools and strengthen education sector</w:t>
      </w:r>
      <w:r w:rsidR="6DB1B39E" w:rsidRPr="5B4E774B">
        <w:rPr>
          <w:rFonts w:asciiTheme="minorHAnsi" w:eastAsia="Arial" w:hAnsiTheme="minorHAnsi" w:cstheme="minorBidi"/>
          <w:color w:val="000000" w:themeColor="text1"/>
          <w:sz w:val="22"/>
          <w:szCs w:val="22"/>
          <w:lang w:val="en-US" w:eastAsia="en-US"/>
        </w:rPr>
        <w:t xml:space="preserve"> equity and</w:t>
      </w:r>
      <w:r w:rsidRPr="5B4E774B">
        <w:rPr>
          <w:rFonts w:asciiTheme="minorHAnsi" w:eastAsia="Arial" w:hAnsiTheme="minorHAnsi" w:cstheme="minorBidi"/>
          <w:color w:val="000000" w:themeColor="text1"/>
          <w:sz w:val="22"/>
          <w:szCs w:val="22"/>
          <w:lang w:val="en-US" w:eastAsia="en-US"/>
        </w:rPr>
        <w:t xml:space="preserve"> accountability in Ghana. Activities towards achieving these objectives include strengthening teacher capacity, school support and supervision, and strengthening accountability systems. The project </w:t>
      </w:r>
      <w:r w:rsidR="6DB1B39E" w:rsidRPr="5B4E774B">
        <w:rPr>
          <w:rFonts w:asciiTheme="minorHAnsi" w:eastAsia="Arial" w:hAnsiTheme="minorHAnsi" w:cstheme="minorBidi"/>
          <w:color w:val="000000" w:themeColor="text1"/>
          <w:sz w:val="22"/>
          <w:szCs w:val="22"/>
          <w:lang w:val="en-US" w:eastAsia="en-US"/>
        </w:rPr>
        <w:t>target</w:t>
      </w:r>
      <w:r w:rsidR="6D09BB55" w:rsidRPr="5B4E774B">
        <w:rPr>
          <w:rFonts w:asciiTheme="minorHAnsi" w:eastAsia="Arial" w:hAnsiTheme="minorHAnsi" w:cstheme="minorBidi"/>
          <w:color w:val="000000" w:themeColor="text1"/>
          <w:sz w:val="22"/>
          <w:szCs w:val="22"/>
          <w:lang w:val="en-US" w:eastAsia="en-US"/>
        </w:rPr>
        <w:t>s</w:t>
      </w:r>
      <w:r w:rsidR="6DB1B39E" w:rsidRPr="5B4E774B">
        <w:rPr>
          <w:rFonts w:asciiTheme="minorHAnsi" w:eastAsia="Arial" w:hAnsiTheme="minorHAnsi" w:cstheme="minorBidi"/>
          <w:color w:val="000000" w:themeColor="text1"/>
          <w:sz w:val="22"/>
          <w:szCs w:val="22"/>
          <w:lang w:val="en-US" w:eastAsia="en-US"/>
        </w:rPr>
        <w:t xml:space="preserve"> grades</w:t>
      </w:r>
      <w:r w:rsidR="192F62A3" w:rsidRPr="5B4E774B">
        <w:rPr>
          <w:rFonts w:asciiTheme="minorHAnsi" w:eastAsia="Arial" w:hAnsiTheme="minorHAnsi" w:cstheme="minorBidi"/>
          <w:color w:val="000000" w:themeColor="text1"/>
          <w:sz w:val="22"/>
          <w:szCs w:val="22"/>
          <w:lang w:val="en-US" w:eastAsia="en-US"/>
        </w:rPr>
        <w:t xml:space="preserve"> from</w:t>
      </w:r>
      <w:r w:rsidR="6DB1B39E" w:rsidRPr="5B4E774B">
        <w:rPr>
          <w:rFonts w:asciiTheme="minorHAnsi" w:eastAsia="Arial" w:hAnsiTheme="minorHAnsi" w:cstheme="minorBidi"/>
          <w:color w:val="000000" w:themeColor="text1"/>
          <w:sz w:val="22"/>
          <w:szCs w:val="22"/>
          <w:lang w:val="en-US" w:eastAsia="en-US"/>
        </w:rPr>
        <w:t xml:space="preserve"> KG 1 to P6 for the support to teachers and schools, and provision of teaching and learning materials</w:t>
      </w:r>
      <w:r w:rsidR="192F62A3" w:rsidRPr="5B4E774B">
        <w:rPr>
          <w:rFonts w:asciiTheme="minorHAnsi" w:eastAsia="Arial" w:hAnsiTheme="minorHAnsi" w:cstheme="minorBidi"/>
          <w:color w:val="000000" w:themeColor="text1"/>
          <w:sz w:val="22"/>
          <w:szCs w:val="22"/>
          <w:lang w:val="en-US" w:eastAsia="en-US"/>
        </w:rPr>
        <w:t xml:space="preserve"> and will impact systems strengthening for basic education from KG1 to JHS3</w:t>
      </w:r>
      <w:r w:rsidR="6DB1B39E" w:rsidRPr="5B4E774B">
        <w:rPr>
          <w:rFonts w:asciiTheme="minorHAnsi" w:eastAsia="Arial" w:hAnsiTheme="minorHAnsi" w:cstheme="minorBidi"/>
          <w:color w:val="000000" w:themeColor="text1"/>
          <w:sz w:val="22"/>
          <w:szCs w:val="22"/>
          <w:lang w:val="en-US" w:eastAsia="en-US"/>
        </w:rPr>
        <w:t xml:space="preserve">. </w:t>
      </w:r>
      <w:bookmarkStart w:id="22" w:name="_Int_LJxbgnqc"/>
      <w:r w:rsidRPr="5B4E774B">
        <w:rPr>
          <w:rFonts w:asciiTheme="minorHAnsi" w:eastAsia="Arial" w:hAnsiTheme="minorHAnsi" w:cstheme="minorBidi"/>
          <w:color w:val="000000" w:themeColor="text1"/>
          <w:sz w:val="22"/>
          <w:szCs w:val="22"/>
          <w:lang w:val="en-US" w:eastAsia="en-US"/>
        </w:rPr>
        <w:t>The project’s focus on early years is equity enhancing because of the long-term benefits in terms of readiness to learn and improved future learning outcomes.</w:t>
      </w:r>
      <w:bookmarkEnd w:id="22"/>
      <w:r w:rsidRPr="5B4E774B">
        <w:rPr>
          <w:rFonts w:asciiTheme="minorHAnsi" w:eastAsia="Arial" w:hAnsiTheme="minorHAnsi" w:cstheme="minorBidi"/>
          <w:color w:val="000000" w:themeColor="text1"/>
          <w:sz w:val="22"/>
          <w:szCs w:val="22"/>
          <w:lang w:val="en-US" w:eastAsia="en-US"/>
        </w:rPr>
        <w:t xml:space="preserve"> The learning interventions are expected to reach approximately 10,</w:t>
      </w:r>
      <w:r w:rsidR="00766E67">
        <w:rPr>
          <w:rFonts w:asciiTheme="minorHAnsi" w:eastAsia="Arial" w:hAnsiTheme="minorHAnsi" w:cstheme="minorBidi"/>
          <w:color w:val="000000" w:themeColor="text1"/>
          <w:sz w:val="22"/>
          <w:szCs w:val="22"/>
          <w:lang w:val="en-US" w:eastAsia="en-US"/>
        </w:rPr>
        <w:t>0</w:t>
      </w:r>
      <w:r w:rsidRPr="5B4E774B">
        <w:rPr>
          <w:rFonts w:asciiTheme="minorHAnsi" w:eastAsia="Arial" w:hAnsiTheme="minorHAnsi" w:cstheme="minorBidi"/>
          <w:color w:val="000000" w:themeColor="text1"/>
          <w:sz w:val="22"/>
          <w:szCs w:val="22"/>
          <w:lang w:val="en-US" w:eastAsia="en-US"/>
        </w:rPr>
        <w:t xml:space="preserve">00 </w:t>
      </w:r>
      <w:r w:rsidR="192F62A3" w:rsidRPr="5B4E774B">
        <w:rPr>
          <w:rFonts w:asciiTheme="minorHAnsi" w:eastAsia="Arial" w:hAnsiTheme="minorHAnsi" w:cstheme="minorBidi"/>
          <w:color w:val="000000" w:themeColor="text1"/>
          <w:sz w:val="22"/>
          <w:szCs w:val="22"/>
          <w:lang w:val="en-US" w:eastAsia="en-US"/>
        </w:rPr>
        <w:t xml:space="preserve">low </w:t>
      </w:r>
      <w:r w:rsidRPr="5B4E774B">
        <w:rPr>
          <w:rFonts w:asciiTheme="minorHAnsi" w:eastAsia="Arial" w:hAnsiTheme="minorHAnsi" w:cstheme="minorBidi"/>
          <w:color w:val="000000" w:themeColor="text1"/>
          <w:sz w:val="22"/>
          <w:szCs w:val="22"/>
          <w:lang w:val="en-US" w:eastAsia="en-US"/>
        </w:rPr>
        <w:t>performing public basic schools</w:t>
      </w:r>
      <w:r w:rsidR="00766E67">
        <w:rPr>
          <w:rFonts w:asciiTheme="minorHAnsi" w:eastAsia="Arial" w:hAnsiTheme="minorHAnsi" w:cstheme="minorBidi"/>
          <w:color w:val="000000" w:themeColor="text1"/>
          <w:sz w:val="22"/>
          <w:szCs w:val="22"/>
          <w:lang w:val="en-US" w:eastAsia="en-US"/>
        </w:rPr>
        <w:t xml:space="preserve"> </w:t>
      </w:r>
      <w:r w:rsidR="192F62A3" w:rsidRPr="5B4E774B">
        <w:rPr>
          <w:rFonts w:asciiTheme="minorHAnsi" w:eastAsia="Arial" w:hAnsiTheme="minorHAnsi" w:cstheme="minorBidi"/>
          <w:color w:val="000000" w:themeColor="text1"/>
          <w:sz w:val="22"/>
          <w:szCs w:val="22"/>
          <w:lang w:val="en-US" w:eastAsia="en-US"/>
        </w:rPr>
        <w:t>in Ghana</w:t>
      </w:r>
      <w:r w:rsidRPr="5B4E774B">
        <w:rPr>
          <w:rFonts w:asciiTheme="minorHAnsi" w:eastAsia="Arial" w:hAnsiTheme="minorHAnsi" w:cstheme="minorBidi"/>
          <w:color w:val="000000" w:themeColor="text1"/>
          <w:sz w:val="22"/>
          <w:szCs w:val="22"/>
          <w:lang w:val="en-US" w:eastAsia="en-US"/>
        </w:rPr>
        <w:t xml:space="preserve">. </w:t>
      </w:r>
      <w:r w:rsidR="192F62A3" w:rsidRPr="5B4E774B">
        <w:rPr>
          <w:rFonts w:asciiTheme="minorHAnsi" w:eastAsia="Arial" w:hAnsiTheme="minorHAnsi" w:cstheme="minorBidi"/>
          <w:color w:val="000000" w:themeColor="text1"/>
          <w:sz w:val="22"/>
          <w:szCs w:val="22"/>
          <w:lang w:val="en-US" w:eastAsia="en-US"/>
        </w:rPr>
        <w:t xml:space="preserve"> The </w:t>
      </w:r>
      <w:r w:rsidRPr="5B4E774B">
        <w:rPr>
          <w:rFonts w:asciiTheme="minorHAnsi" w:eastAsia="Arial" w:hAnsiTheme="minorHAnsi" w:cstheme="minorBidi"/>
          <w:color w:val="000000" w:themeColor="text1"/>
          <w:sz w:val="22"/>
          <w:szCs w:val="22"/>
          <w:lang w:val="en-US" w:eastAsia="en-US"/>
        </w:rPr>
        <w:t>GALOP provide</w:t>
      </w:r>
      <w:r w:rsidR="1D555F69" w:rsidRPr="5B4E774B">
        <w:rPr>
          <w:rFonts w:asciiTheme="minorHAnsi" w:eastAsia="Arial" w:hAnsiTheme="minorHAnsi" w:cstheme="minorBidi"/>
          <w:color w:val="000000" w:themeColor="text1"/>
          <w:sz w:val="22"/>
          <w:szCs w:val="22"/>
          <w:lang w:val="en-US" w:eastAsia="en-US"/>
        </w:rPr>
        <w:t>s</w:t>
      </w:r>
      <w:r w:rsidRPr="5B4E774B">
        <w:rPr>
          <w:rFonts w:asciiTheme="minorHAnsi" w:eastAsia="Arial" w:hAnsiTheme="minorHAnsi" w:cstheme="minorBidi"/>
          <w:color w:val="000000" w:themeColor="text1"/>
          <w:sz w:val="22"/>
          <w:szCs w:val="22"/>
          <w:lang w:val="en-US" w:eastAsia="en-US"/>
        </w:rPr>
        <w:t xml:space="preserve"> learning grants for beneficiary schools to </w:t>
      </w:r>
      <w:r w:rsidR="192F62A3" w:rsidRPr="5B4E774B">
        <w:rPr>
          <w:rFonts w:asciiTheme="minorHAnsi" w:eastAsia="Arial" w:hAnsiTheme="minorHAnsi" w:cstheme="minorBidi"/>
          <w:color w:val="000000" w:themeColor="text1"/>
          <w:sz w:val="22"/>
          <w:szCs w:val="22"/>
          <w:lang w:val="en-US" w:eastAsia="en-US"/>
        </w:rPr>
        <w:t xml:space="preserve">stimulate </w:t>
      </w:r>
      <w:r w:rsidRPr="5B4E774B">
        <w:rPr>
          <w:rFonts w:asciiTheme="minorHAnsi" w:eastAsia="Arial" w:hAnsiTheme="minorHAnsi" w:cstheme="minorBidi"/>
          <w:color w:val="000000" w:themeColor="text1"/>
          <w:sz w:val="22"/>
          <w:szCs w:val="22"/>
          <w:lang w:val="en-US" w:eastAsia="en-US"/>
        </w:rPr>
        <w:t xml:space="preserve">school level </w:t>
      </w:r>
      <w:r w:rsidRPr="5B4E774B">
        <w:rPr>
          <w:rFonts w:asciiTheme="minorHAnsi" w:eastAsia="Arial" w:hAnsiTheme="minorHAnsi" w:cstheme="minorBidi"/>
          <w:color w:val="000000" w:themeColor="text1"/>
          <w:sz w:val="22"/>
          <w:szCs w:val="22"/>
          <w:lang w:val="en-US" w:eastAsia="en-US"/>
        </w:rPr>
        <w:lastRenderedPageBreak/>
        <w:t xml:space="preserve">management accountability for results.  These learning grants are expected to improve literacy and numeracy, through a menu of activities from which the schools can </w:t>
      </w:r>
      <w:r w:rsidR="6712B18C" w:rsidRPr="5B4E774B">
        <w:rPr>
          <w:rFonts w:asciiTheme="minorHAnsi" w:eastAsia="Arial" w:hAnsiTheme="minorHAnsi" w:cstheme="minorBidi"/>
          <w:color w:val="000000" w:themeColor="text1"/>
          <w:sz w:val="22"/>
          <w:szCs w:val="22"/>
          <w:lang w:val="en-US" w:eastAsia="en-US"/>
        </w:rPr>
        <w:t>select and implement for the desired outcomes</w:t>
      </w:r>
      <w:r w:rsidRPr="5B4E774B">
        <w:rPr>
          <w:rFonts w:asciiTheme="minorHAnsi" w:eastAsia="Arial" w:hAnsiTheme="minorHAnsi" w:cstheme="minorBidi"/>
          <w:color w:val="000000" w:themeColor="text1"/>
          <w:sz w:val="22"/>
          <w:szCs w:val="22"/>
          <w:lang w:val="en-US" w:eastAsia="en-US"/>
        </w:rPr>
        <w:t xml:space="preserve">. </w:t>
      </w:r>
      <w:r w:rsidR="7EC30038" w:rsidRPr="5B4E774B">
        <w:rPr>
          <w:rFonts w:asciiTheme="minorHAnsi" w:eastAsia="Arial" w:hAnsiTheme="minorHAnsi" w:cstheme="minorBidi"/>
          <w:color w:val="000000" w:themeColor="text1"/>
          <w:sz w:val="22"/>
          <w:szCs w:val="22"/>
          <w:lang w:val="en-US" w:eastAsia="en-US"/>
        </w:rPr>
        <w:t>Schools may also choose additional activities which they expect to improve learning outcomes given their context.</w:t>
      </w:r>
      <w:r w:rsidR="5FACC9F2" w:rsidRPr="5B4E774B">
        <w:rPr>
          <w:rFonts w:asciiTheme="minorHAnsi" w:eastAsia="Arial" w:hAnsiTheme="minorHAnsi" w:cstheme="minorBidi"/>
          <w:color w:val="000000" w:themeColor="text1"/>
          <w:sz w:val="22"/>
          <w:szCs w:val="22"/>
          <w:lang w:val="en-US" w:eastAsia="en-US"/>
        </w:rPr>
        <w:t xml:space="preserve"> </w:t>
      </w:r>
    </w:p>
    <w:p w14:paraId="4F79DE2F" w14:textId="33D0348E" w:rsidR="002E52A1" w:rsidRDefault="7FE3DAE5" w:rsidP="5B4E774B">
      <w:pPr>
        <w:spacing w:before="120" w:after="120"/>
        <w:jc w:val="both"/>
        <w:rPr>
          <w:rFonts w:asciiTheme="minorHAnsi" w:hAnsiTheme="minorHAnsi" w:cstheme="minorBidi"/>
          <w:sz w:val="22"/>
          <w:szCs w:val="22"/>
        </w:rPr>
      </w:pPr>
      <w:r w:rsidRPr="5B4E774B">
        <w:rPr>
          <w:rFonts w:ascii="Calibri" w:hAnsi="Calibri" w:cs="Calibri"/>
          <w:color w:val="000000" w:themeColor="text1"/>
          <w:sz w:val="22"/>
          <w:szCs w:val="22"/>
        </w:rPr>
        <w:t xml:space="preserve">The </w:t>
      </w:r>
      <w:r w:rsidR="029ECA1E" w:rsidRPr="5B4E774B">
        <w:rPr>
          <w:rFonts w:ascii="Calibri" w:hAnsi="Calibri" w:cs="Calibri"/>
          <w:b/>
          <w:bCs/>
          <w:i/>
          <w:iCs/>
          <w:color w:val="000000" w:themeColor="text1"/>
          <w:sz w:val="22"/>
          <w:szCs w:val="22"/>
        </w:rPr>
        <w:t xml:space="preserve">first </w:t>
      </w:r>
      <w:r w:rsidRPr="5B4E774B">
        <w:rPr>
          <w:rFonts w:ascii="Calibri" w:hAnsi="Calibri" w:cs="Calibri"/>
          <w:b/>
          <w:bCs/>
          <w:i/>
          <w:iCs/>
          <w:color w:val="000000" w:themeColor="text1"/>
          <w:sz w:val="22"/>
          <w:szCs w:val="22"/>
        </w:rPr>
        <w:t xml:space="preserve">Additional Financing </w:t>
      </w:r>
      <w:r w:rsidR="19F813DE" w:rsidRPr="5B4E774B">
        <w:rPr>
          <w:rFonts w:ascii="Calibri" w:hAnsi="Calibri" w:cs="Calibri"/>
          <w:b/>
          <w:bCs/>
          <w:i/>
          <w:iCs/>
          <w:color w:val="000000" w:themeColor="text1"/>
          <w:sz w:val="22"/>
          <w:szCs w:val="22"/>
        </w:rPr>
        <w:t xml:space="preserve">grant </w:t>
      </w:r>
      <w:r w:rsidRPr="5B4E774B">
        <w:rPr>
          <w:rFonts w:ascii="Calibri" w:hAnsi="Calibri" w:cs="Calibri"/>
          <w:b/>
          <w:bCs/>
          <w:i/>
          <w:iCs/>
          <w:color w:val="000000" w:themeColor="text1"/>
          <w:sz w:val="22"/>
          <w:szCs w:val="22"/>
        </w:rPr>
        <w:t>-</w:t>
      </w:r>
      <w:r w:rsidR="029ECA1E" w:rsidRPr="5B4E774B">
        <w:rPr>
          <w:rFonts w:ascii="Calibri" w:hAnsi="Calibri" w:cs="Calibri"/>
          <w:b/>
          <w:bCs/>
          <w:i/>
          <w:iCs/>
          <w:color w:val="000000" w:themeColor="text1"/>
          <w:sz w:val="22"/>
          <w:szCs w:val="22"/>
        </w:rPr>
        <w:t xml:space="preserve"> </w:t>
      </w:r>
      <w:r w:rsidRPr="5B4E774B">
        <w:rPr>
          <w:rFonts w:ascii="Calibri" w:hAnsi="Calibri" w:cs="Calibri"/>
          <w:b/>
          <w:bCs/>
          <w:i/>
          <w:iCs/>
          <w:noProof/>
          <w:color w:val="000000" w:themeColor="text1"/>
          <w:sz w:val="22"/>
          <w:szCs w:val="22"/>
        </w:rPr>
        <w:t>Ghana Education Outcomes Fund</w:t>
      </w:r>
      <w:r w:rsidRPr="5B4E774B">
        <w:rPr>
          <w:rFonts w:ascii="Calibri" w:hAnsi="Calibri" w:cs="Calibri"/>
          <w:i/>
          <w:iCs/>
          <w:color w:val="000000" w:themeColor="text1"/>
          <w:sz w:val="22"/>
          <w:szCs w:val="22"/>
        </w:rPr>
        <w:t xml:space="preserve"> (</w:t>
      </w:r>
      <w:r w:rsidRPr="5B4E774B">
        <w:rPr>
          <w:rFonts w:ascii="Calibri" w:hAnsi="Calibri" w:cs="Calibri"/>
          <w:i/>
          <w:iCs/>
          <w:noProof/>
          <w:sz w:val="22"/>
          <w:szCs w:val="22"/>
        </w:rPr>
        <w:t>P173282)</w:t>
      </w:r>
      <w:r w:rsidR="19F813DE" w:rsidRPr="5B4E774B">
        <w:rPr>
          <w:rFonts w:ascii="Calibri" w:hAnsi="Calibri" w:cs="Calibri"/>
          <w:i/>
          <w:iCs/>
          <w:noProof/>
          <w:sz w:val="22"/>
          <w:szCs w:val="22"/>
        </w:rPr>
        <w:t xml:space="preserve">, </w:t>
      </w:r>
      <w:r w:rsidR="19F813DE" w:rsidRPr="5B4E774B">
        <w:rPr>
          <w:rFonts w:asciiTheme="minorHAnsi" w:hAnsiTheme="minorHAnsi" w:cstheme="minorBidi"/>
          <w:sz w:val="22"/>
          <w:szCs w:val="22"/>
          <w:lang w:eastAsia="ja-JP"/>
        </w:rPr>
        <w:t xml:space="preserve">in the amount of US$14.8 million from the GPE and an amount of US$25.5 million from the </w:t>
      </w:r>
      <w:r w:rsidR="70AAAF40" w:rsidRPr="5B4E774B">
        <w:rPr>
          <w:rFonts w:asciiTheme="minorHAnsi" w:hAnsiTheme="minorHAnsi" w:cstheme="minorBidi"/>
          <w:color w:val="000000" w:themeColor="text1"/>
          <w:sz w:val="22"/>
          <w:szCs w:val="22"/>
        </w:rPr>
        <w:t>Global Partnership for Result-Based Approaches</w:t>
      </w:r>
      <w:r w:rsidR="70AAAF40" w:rsidRPr="5B4E774B">
        <w:rPr>
          <w:rFonts w:asciiTheme="minorHAnsi" w:hAnsiTheme="minorHAnsi" w:cstheme="minorBidi"/>
          <w:sz w:val="22"/>
          <w:szCs w:val="22"/>
          <w:lang w:eastAsia="ja-JP"/>
        </w:rPr>
        <w:t xml:space="preserve"> (</w:t>
      </w:r>
      <w:r w:rsidR="19F813DE" w:rsidRPr="5B4E774B">
        <w:rPr>
          <w:rFonts w:asciiTheme="minorHAnsi" w:hAnsiTheme="minorHAnsi" w:cstheme="minorBidi"/>
          <w:sz w:val="22"/>
          <w:szCs w:val="22"/>
          <w:lang w:eastAsia="ja-JP"/>
        </w:rPr>
        <w:t>GPRBA</w:t>
      </w:r>
      <w:r w:rsidR="70AAAF40" w:rsidRPr="5B4E774B">
        <w:rPr>
          <w:rFonts w:asciiTheme="minorHAnsi" w:hAnsiTheme="minorHAnsi" w:cstheme="minorBidi"/>
          <w:sz w:val="22"/>
          <w:szCs w:val="22"/>
          <w:lang w:eastAsia="ja-JP"/>
        </w:rPr>
        <w:t>)</w:t>
      </w:r>
      <w:r w:rsidR="19F813DE" w:rsidRPr="5B4E774B">
        <w:rPr>
          <w:rFonts w:asciiTheme="minorHAnsi" w:hAnsiTheme="minorHAnsi" w:cstheme="minorBidi"/>
          <w:sz w:val="22"/>
          <w:szCs w:val="22"/>
          <w:lang w:eastAsia="ja-JP"/>
        </w:rPr>
        <w:t xml:space="preserve"> Trust Fund was approved by the World Bank on July 7, 2020, and became effective on July 21, 2021.</w:t>
      </w:r>
      <w:r w:rsidRPr="5B4E774B">
        <w:rPr>
          <w:rFonts w:ascii="Calibri" w:hAnsi="Calibri" w:cs="Calibri"/>
          <w:noProof/>
          <w:sz w:val="22"/>
          <w:szCs w:val="22"/>
        </w:rPr>
        <w:t xml:space="preserve"> </w:t>
      </w:r>
      <w:r w:rsidR="70AAAF40" w:rsidRPr="5B4E774B">
        <w:rPr>
          <w:rFonts w:asciiTheme="minorHAnsi" w:hAnsiTheme="minorHAnsi" w:cstheme="minorBidi"/>
          <w:noProof/>
          <w:sz w:val="22"/>
          <w:szCs w:val="22"/>
        </w:rPr>
        <w:t xml:space="preserve">It </w:t>
      </w:r>
      <w:r w:rsidRPr="5B4E774B">
        <w:rPr>
          <w:rFonts w:asciiTheme="minorHAnsi" w:hAnsiTheme="minorHAnsi" w:cstheme="minorBidi"/>
          <w:sz w:val="22"/>
          <w:szCs w:val="22"/>
        </w:rPr>
        <w:t>expand</w:t>
      </w:r>
      <w:r w:rsidR="029ECA1E" w:rsidRPr="5B4E774B">
        <w:rPr>
          <w:rFonts w:asciiTheme="minorHAnsi" w:hAnsiTheme="minorHAnsi" w:cstheme="minorBidi"/>
          <w:sz w:val="22"/>
          <w:szCs w:val="22"/>
        </w:rPr>
        <w:t>ed</w:t>
      </w:r>
      <w:r w:rsidRPr="5B4E774B">
        <w:rPr>
          <w:rFonts w:asciiTheme="minorHAnsi" w:hAnsiTheme="minorHAnsi" w:cstheme="minorBidi"/>
          <w:sz w:val="22"/>
          <w:szCs w:val="22"/>
        </w:rPr>
        <w:t xml:space="preserve"> the scope of GALOP and </w:t>
      </w:r>
      <w:r w:rsidR="029ECA1E" w:rsidRPr="5B4E774B">
        <w:rPr>
          <w:rFonts w:asciiTheme="minorHAnsi" w:hAnsiTheme="minorHAnsi" w:cstheme="minorBidi"/>
          <w:sz w:val="22"/>
          <w:szCs w:val="22"/>
        </w:rPr>
        <w:t xml:space="preserve">had </w:t>
      </w:r>
      <w:r w:rsidRPr="5B4E774B">
        <w:rPr>
          <w:rFonts w:asciiTheme="minorHAnsi" w:hAnsiTheme="minorHAnsi" w:cstheme="minorBidi"/>
          <w:sz w:val="22"/>
          <w:szCs w:val="22"/>
        </w:rPr>
        <w:t>the following components</w:t>
      </w:r>
      <w:r w:rsidR="31D011C2" w:rsidRPr="5B4E774B">
        <w:rPr>
          <w:rFonts w:asciiTheme="minorHAnsi" w:hAnsiTheme="minorHAnsi" w:cstheme="minorBidi"/>
          <w:sz w:val="22"/>
          <w:szCs w:val="22"/>
        </w:rPr>
        <w:t xml:space="preserve"> and sub-components</w:t>
      </w:r>
      <w:r w:rsidRPr="5B4E774B">
        <w:rPr>
          <w:rFonts w:asciiTheme="minorHAnsi" w:hAnsiTheme="minorHAnsi" w:cstheme="minorBidi"/>
          <w:sz w:val="22"/>
          <w:szCs w:val="22"/>
        </w:rPr>
        <w:t>:</w:t>
      </w:r>
      <w:r w:rsidRPr="5B4E774B">
        <w:rPr>
          <w:rFonts w:asciiTheme="minorHAnsi" w:hAnsiTheme="minorHAnsi" w:cstheme="minorBidi"/>
          <w:noProof/>
          <w:sz w:val="22"/>
          <w:szCs w:val="22"/>
        </w:rPr>
        <w:t xml:space="preserve"> (i) </w:t>
      </w:r>
      <w:r w:rsidRPr="5B4E774B">
        <w:rPr>
          <w:rFonts w:asciiTheme="minorHAnsi" w:eastAsia="Times New Roman" w:hAnsiTheme="minorHAnsi" w:cstheme="minorBidi"/>
          <w:sz w:val="22"/>
          <w:szCs w:val="22"/>
        </w:rPr>
        <w:t xml:space="preserve">sub-component 2.4: Strengthening support for schools and </w:t>
      </w:r>
      <w:r w:rsidRPr="5B4E774B">
        <w:rPr>
          <w:rFonts w:asciiTheme="minorHAnsi" w:hAnsiTheme="minorHAnsi" w:cstheme="minorBidi"/>
          <w:sz w:val="22"/>
          <w:szCs w:val="22"/>
        </w:rPr>
        <w:t>out-of-school children</w:t>
      </w:r>
      <w:r w:rsidRPr="5B4E774B">
        <w:rPr>
          <w:rFonts w:asciiTheme="minorHAnsi" w:eastAsia="Times New Roman" w:hAnsiTheme="minorHAnsi" w:cstheme="minorBidi"/>
          <w:sz w:val="22"/>
          <w:szCs w:val="22"/>
        </w:rPr>
        <w:t xml:space="preserve"> (OOSC) through outcomes-based commissioning; (ii) Component 5: </w:t>
      </w:r>
      <w:r w:rsidRPr="5B4E774B">
        <w:rPr>
          <w:rFonts w:asciiTheme="minorHAnsi" w:hAnsiTheme="minorHAnsi" w:cstheme="minorBidi"/>
          <w:sz w:val="22"/>
          <w:szCs w:val="22"/>
        </w:rPr>
        <w:t>Supporting the national COVID-19 response for continued learning, recovery and resilience in basic education; and e</w:t>
      </w:r>
      <w:r w:rsidRPr="5B4E774B">
        <w:rPr>
          <w:rFonts w:asciiTheme="minorHAnsi" w:eastAsia="Times New Roman" w:hAnsiTheme="minorHAnsi" w:cstheme="minorBidi"/>
          <w:sz w:val="22"/>
          <w:szCs w:val="22"/>
        </w:rPr>
        <w:t>xpand</w:t>
      </w:r>
      <w:r w:rsidR="70AAAF40" w:rsidRPr="5B4E774B">
        <w:rPr>
          <w:rFonts w:asciiTheme="minorHAnsi" w:eastAsia="Times New Roman" w:hAnsiTheme="minorHAnsi" w:cstheme="minorBidi"/>
          <w:sz w:val="22"/>
          <w:szCs w:val="22"/>
        </w:rPr>
        <w:t>ed</w:t>
      </w:r>
      <w:r w:rsidRPr="5B4E774B">
        <w:rPr>
          <w:rFonts w:asciiTheme="minorHAnsi" w:eastAsia="Times New Roman" w:hAnsiTheme="minorHAnsi" w:cstheme="minorBidi"/>
          <w:sz w:val="22"/>
          <w:szCs w:val="22"/>
        </w:rPr>
        <w:t xml:space="preserve"> the scope of the parent project</w:t>
      </w:r>
      <w:r w:rsidR="5BDFE50A" w:rsidRPr="5B4E774B">
        <w:rPr>
          <w:rFonts w:asciiTheme="minorHAnsi" w:eastAsia="Times New Roman" w:hAnsiTheme="minorHAnsi" w:cstheme="minorBidi"/>
          <w:sz w:val="22"/>
          <w:szCs w:val="22"/>
        </w:rPr>
        <w:t>’s</w:t>
      </w:r>
      <w:r w:rsidRPr="5B4E774B">
        <w:rPr>
          <w:rFonts w:asciiTheme="minorHAnsi" w:eastAsia="Times New Roman" w:hAnsiTheme="minorHAnsi" w:cstheme="minorBidi"/>
          <w:sz w:val="22"/>
          <w:szCs w:val="22"/>
        </w:rPr>
        <w:t xml:space="preserve"> Component 4 to support </w:t>
      </w:r>
      <w:r w:rsidRPr="5B4E774B">
        <w:rPr>
          <w:rFonts w:asciiTheme="minorHAnsi" w:hAnsiTheme="minorHAnsi" w:cstheme="minorBidi"/>
          <w:sz w:val="22"/>
          <w:szCs w:val="22"/>
        </w:rPr>
        <w:t>Technical assistance</w:t>
      </w:r>
      <w:r w:rsidRPr="5B4E774B">
        <w:rPr>
          <w:rFonts w:asciiTheme="minorHAnsi" w:eastAsia="Times New Roman" w:hAnsiTheme="minorHAnsi" w:cstheme="minorBidi"/>
          <w:sz w:val="22"/>
          <w:szCs w:val="22"/>
        </w:rPr>
        <w:t xml:space="preserve"> (TA) and implementation and management of the AF</w:t>
      </w:r>
      <w:r w:rsidRPr="5B4E774B">
        <w:rPr>
          <w:rFonts w:asciiTheme="minorHAnsi" w:hAnsiTheme="minorHAnsi" w:cstheme="minorBidi"/>
          <w:sz w:val="22"/>
          <w:szCs w:val="22"/>
        </w:rPr>
        <w:t xml:space="preserve">. </w:t>
      </w:r>
    </w:p>
    <w:p w14:paraId="421C4DE8" w14:textId="29B280FD" w:rsidR="00154D40" w:rsidRPr="003E48D0" w:rsidRDefault="029ECA1E" w:rsidP="5B4E774B">
      <w:pPr>
        <w:jc w:val="both"/>
        <w:rPr>
          <w:rFonts w:ascii="Calibri" w:hAnsi="Calibri" w:cs="Calibri"/>
          <w:sz w:val="22"/>
          <w:szCs w:val="22"/>
        </w:rPr>
      </w:pPr>
      <w:r w:rsidRPr="6539FF47">
        <w:rPr>
          <w:rFonts w:asciiTheme="minorHAnsi" w:hAnsiTheme="minorHAnsi" w:cstheme="minorBidi"/>
          <w:sz w:val="22"/>
          <w:szCs w:val="22"/>
        </w:rPr>
        <w:t xml:space="preserve">This </w:t>
      </w:r>
      <w:r w:rsidRPr="5B4E774B">
        <w:rPr>
          <w:rFonts w:asciiTheme="minorHAnsi" w:hAnsiTheme="minorHAnsi" w:cstheme="minorBidi"/>
          <w:b/>
          <w:bCs/>
          <w:i/>
          <w:iCs/>
          <w:sz w:val="22"/>
          <w:szCs w:val="22"/>
        </w:rPr>
        <w:t xml:space="preserve">second Additional Financing </w:t>
      </w:r>
      <w:r w:rsidR="359F0C38" w:rsidRPr="5B4E774B">
        <w:rPr>
          <w:rFonts w:asciiTheme="minorHAnsi" w:hAnsiTheme="minorHAnsi" w:cstheme="minorBidi"/>
          <w:b/>
          <w:bCs/>
          <w:i/>
          <w:iCs/>
          <w:sz w:val="22"/>
          <w:szCs w:val="22"/>
        </w:rPr>
        <w:t xml:space="preserve">(AF) </w:t>
      </w:r>
      <w:r w:rsidRPr="5B4E774B">
        <w:rPr>
          <w:rFonts w:asciiTheme="minorHAnsi" w:hAnsiTheme="minorHAnsi" w:cstheme="minorBidi"/>
          <w:b/>
          <w:bCs/>
          <w:i/>
          <w:iCs/>
          <w:sz w:val="22"/>
          <w:szCs w:val="22"/>
        </w:rPr>
        <w:t xml:space="preserve">- </w:t>
      </w:r>
      <w:r w:rsidR="359F0C38" w:rsidRPr="5B4E774B">
        <w:rPr>
          <w:rFonts w:asciiTheme="minorHAnsi" w:hAnsiTheme="minorHAnsi" w:cstheme="minorBidi"/>
          <w:b/>
          <w:bCs/>
          <w:i/>
          <w:iCs/>
          <w:sz w:val="22"/>
          <w:szCs w:val="22"/>
        </w:rPr>
        <w:t>Global Partnership for Education (GPE) GALOP</w:t>
      </w:r>
      <w:r w:rsidR="359F0C38" w:rsidRPr="6539FF47">
        <w:rPr>
          <w:rFonts w:asciiTheme="minorHAnsi" w:hAnsiTheme="minorHAnsi" w:cstheme="minorBidi"/>
          <w:sz w:val="22"/>
          <w:szCs w:val="22"/>
        </w:rPr>
        <w:t xml:space="preserve"> - </w:t>
      </w:r>
      <w:r w:rsidR="191E6CA3" w:rsidRPr="5B4E774B">
        <w:rPr>
          <w:rFonts w:ascii="Calibri" w:hAnsi="Calibri" w:cs="Calibri"/>
          <w:b/>
          <w:bCs/>
          <w:sz w:val="22"/>
          <w:szCs w:val="22"/>
        </w:rPr>
        <w:t xml:space="preserve"> </w:t>
      </w:r>
      <w:r w:rsidR="6E9BE4E5" w:rsidRPr="5B4E774B">
        <w:rPr>
          <w:rFonts w:asciiTheme="minorHAnsi" w:hAnsiTheme="minorHAnsi" w:cstheme="minorBidi"/>
          <w:sz w:val="22"/>
          <w:szCs w:val="22"/>
        </w:rPr>
        <w:t>i</w:t>
      </w:r>
      <w:r w:rsidR="191E6CA3" w:rsidRPr="5B4E774B">
        <w:rPr>
          <w:rFonts w:ascii="Calibri" w:hAnsi="Calibri" w:cs="Calibri"/>
          <w:sz w:val="22"/>
          <w:szCs w:val="22"/>
        </w:rPr>
        <w:t>s designed as an Additional Financing (AF) to the Ghana Accountability for Learning Outcomes Project (GALOP) (P165557), comprising a systems transformation grant of US$31.4 million and a multiplier grant of US$40 from the GPE; matched by a US$40 million grant from the Jacobs Foundation (JF) and UBS Optimus Foundation for total GPE funds of US$111.4 million. An additional Trust Fund (TF) grant of US$7.4 million from the Invest in Childcare Trust Fund</w:t>
      </w:r>
      <w:r w:rsidR="002E52A1" w:rsidRPr="5B4E774B">
        <w:rPr>
          <w:rFonts w:ascii="Calibri" w:hAnsi="Calibri" w:cs="Calibri"/>
          <w:sz w:val="22"/>
          <w:szCs w:val="22"/>
          <w:vertAlign w:val="superscript"/>
        </w:rPr>
        <w:footnoteReference w:id="2"/>
      </w:r>
      <w:r w:rsidR="191E6CA3" w:rsidRPr="5B4E774B">
        <w:rPr>
          <w:rFonts w:ascii="Calibri" w:hAnsi="Calibri" w:cs="Calibri"/>
          <w:sz w:val="22"/>
          <w:szCs w:val="22"/>
        </w:rPr>
        <w:t xml:space="preserve"> brings the total grant amount of AF to US$118.8 million. </w:t>
      </w:r>
    </w:p>
    <w:p w14:paraId="005CF93B" w14:textId="25E5E197" w:rsidR="00154D40" w:rsidRPr="003E48D0" w:rsidRDefault="0A5CA0AD" w:rsidP="5B4E774B">
      <w:pPr>
        <w:spacing w:before="120" w:after="120"/>
        <w:jc w:val="both"/>
        <w:rPr>
          <w:rFonts w:ascii="Calibri" w:hAnsi="Calibri" w:cs="Calibri"/>
          <w:sz w:val="22"/>
          <w:szCs w:val="22"/>
        </w:rPr>
      </w:pPr>
      <w:r>
        <w:rPr>
          <w:rFonts w:ascii="Calibri" w:hAnsi="Calibri" w:cs="Calibri"/>
          <w:sz w:val="22"/>
          <w:szCs w:val="22"/>
        </w:rPr>
        <w:t xml:space="preserve">The second AF will expand the scope </w:t>
      </w:r>
      <w:r w:rsidR="4C757246">
        <w:rPr>
          <w:rFonts w:ascii="Calibri" w:hAnsi="Calibri" w:cs="Calibri"/>
          <w:sz w:val="22"/>
          <w:szCs w:val="22"/>
        </w:rPr>
        <w:t>of</w:t>
      </w:r>
      <w:r>
        <w:rPr>
          <w:rFonts w:ascii="Calibri" w:hAnsi="Calibri" w:cs="Calibri"/>
          <w:sz w:val="22"/>
          <w:szCs w:val="22"/>
        </w:rPr>
        <w:t xml:space="preserve"> </w:t>
      </w:r>
      <w:r w:rsidR="00E16D2F">
        <w:rPr>
          <w:rFonts w:ascii="Calibri" w:hAnsi="Calibri" w:cs="Calibri"/>
          <w:sz w:val="22"/>
          <w:szCs w:val="22"/>
        </w:rPr>
        <w:t xml:space="preserve">successful activities in </w:t>
      </w:r>
      <w:r>
        <w:rPr>
          <w:rFonts w:ascii="Calibri" w:hAnsi="Calibri" w:cs="Calibri"/>
          <w:sz w:val="22"/>
          <w:szCs w:val="22"/>
        </w:rPr>
        <w:t xml:space="preserve">ongoing components (components one to four of the parent GALOP) </w:t>
      </w:r>
      <w:r w:rsidR="1A2FA854" w:rsidRPr="5B4E774B">
        <w:rPr>
          <w:rFonts w:ascii="Calibri" w:hAnsi="Calibri" w:cs="Calibri"/>
          <w:color w:val="000000" w:themeColor="text1"/>
          <w:sz w:val="22"/>
          <w:szCs w:val="22"/>
        </w:rPr>
        <w:t xml:space="preserve"> </w:t>
      </w:r>
      <w:r w:rsidR="1A2FA854" w:rsidRPr="5B4E774B">
        <w:rPr>
          <w:rFonts w:ascii="Calibri" w:hAnsi="Calibri" w:cs="Calibri"/>
          <w:sz w:val="22"/>
          <w:szCs w:val="22"/>
        </w:rPr>
        <w:t>and</w:t>
      </w:r>
      <w:r w:rsidR="1A2FA854" w:rsidRPr="5B4E774B">
        <w:rPr>
          <w:rFonts w:ascii="Calibri" w:hAnsi="Calibri" w:cs="Calibri"/>
          <w:color w:val="000000" w:themeColor="text1"/>
          <w:sz w:val="22"/>
          <w:szCs w:val="22"/>
        </w:rPr>
        <w:t xml:space="preserve"> will include: (i) a more ambitious PDO-level indicator to increase the number of learners meeting literacy and numeracy targets in KG2 (school readiness) and P2, and (ii) will scale up effective interventions in the 10,</w:t>
      </w:r>
      <w:r w:rsidR="00766E67">
        <w:rPr>
          <w:rFonts w:ascii="Calibri" w:hAnsi="Calibri" w:cs="Calibri"/>
          <w:color w:val="000000" w:themeColor="text1"/>
          <w:sz w:val="22"/>
          <w:szCs w:val="22"/>
        </w:rPr>
        <w:t>0</w:t>
      </w:r>
      <w:r w:rsidR="1A2FA854" w:rsidRPr="5B4E774B">
        <w:rPr>
          <w:rFonts w:ascii="Calibri" w:hAnsi="Calibri" w:cs="Calibri"/>
          <w:color w:val="000000" w:themeColor="text1"/>
          <w:sz w:val="22"/>
          <w:szCs w:val="22"/>
        </w:rPr>
        <w:t xml:space="preserve">00 GALOP schools to </w:t>
      </w:r>
      <w:r w:rsidR="00E16D2F">
        <w:rPr>
          <w:rFonts w:ascii="Calibri" w:hAnsi="Calibri" w:cs="Calibri"/>
          <w:color w:val="000000" w:themeColor="text1"/>
          <w:sz w:val="22"/>
          <w:szCs w:val="22"/>
        </w:rPr>
        <w:t>6</w:t>
      </w:r>
      <w:r w:rsidR="1A2FA854" w:rsidRPr="5B4E774B">
        <w:rPr>
          <w:rFonts w:ascii="Calibri" w:hAnsi="Calibri" w:cs="Calibri"/>
          <w:color w:val="000000" w:themeColor="text1"/>
          <w:sz w:val="22"/>
          <w:szCs w:val="22"/>
        </w:rPr>
        <w:t>,</w:t>
      </w:r>
      <w:r w:rsidR="00E16D2F">
        <w:rPr>
          <w:rFonts w:ascii="Calibri" w:hAnsi="Calibri" w:cs="Calibri"/>
          <w:color w:val="000000" w:themeColor="text1"/>
          <w:sz w:val="22"/>
          <w:szCs w:val="22"/>
        </w:rPr>
        <w:t>0</w:t>
      </w:r>
      <w:r w:rsidR="00E16D2F" w:rsidRPr="5B4E774B">
        <w:rPr>
          <w:rFonts w:ascii="Calibri" w:hAnsi="Calibri" w:cs="Calibri"/>
          <w:color w:val="000000" w:themeColor="text1"/>
          <w:sz w:val="22"/>
          <w:szCs w:val="22"/>
        </w:rPr>
        <w:t xml:space="preserve">00 </w:t>
      </w:r>
      <w:r w:rsidR="1A2FA854" w:rsidRPr="5B4E774B">
        <w:rPr>
          <w:rFonts w:ascii="Calibri" w:hAnsi="Calibri" w:cs="Calibri"/>
          <w:color w:val="000000" w:themeColor="text1"/>
          <w:sz w:val="22"/>
          <w:szCs w:val="22"/>
        </w:rPr>
        <w:t>additional basic schools, to bring the total number of intervention schools to 16,</w:t>
      </w:r>
      <w:r w:rsidR="00766E67">
        <w:rPr>
          <w:rFonts w:ascii="Calibri" w:hAnsi="Calibri" w:cs="Calibri"/>
          <w:color w:val="000000" w:themeColor="text1"/>
          <w:sz w:val="22"/>
          <w:szCs w:val="22"/>
        </w:rPr>
        <w:t>0</w:t>
      </w:r>
      <w:r w:rsidR="00E16D2F" w:rsidRPr="5B4E774B">
        <w:rPr>
          <w:rFonts w:ascii="Calibri" w:hAnsi="Calibri" w:cs="Calibri"/>
          <w:color w:val="000000" w:themeColor="text1"/>
          <w:sz w:val="22"/>
          <w:szCs w:val="22"/>
        </w:rPr>
        <w:t xml:space="preserve">00 </w:t>
      </w:r>
      <w:r w:rsidR="1A2FA854" w:rsidRPr="5B4E774B">
        <w:rPr>
          <w:rFonts w:ascii="Calibri" w:hAnsi="Calibri" w:cs="Calibri"/>
          <w:color w:val="000000" w:themeColor="text1"/>
          <w:sz w:val="22"/>
          <w:szCs w:val="22"/>
        </w:rPr>
        <w:t>basic schools.</w:t>
      </w:r>
      <w:r w:rsidR="002E52A1" w:rsidRPr="5B4E774B">
        <w:rPr>
          <w:rFonts w:ascii="Calibri" w:hAnsi="Calibri" w:cs="Calibri"/>
          <w:color w:val="000000" w:themeColor="text1"/>
          <w:sz w:val="22"/>
          <w:szCs w:val="22"/>
          <w:vertAlign w:val="superscript"/>
        </w:rPr>
        <w:footnoteReference w:id="3"/>
      </w:r>
      <w:r w:rsidR="1A2FA854" w:rsidRPr="5B4E774B">
        <w:rPr>
          <w:rFonts w:ascii="Calibri" w:hAnsi="Calibri" w:cs="Calibri"/>
          <w:color w:val="000000" w:themeColor="text1"/>
          <w:sz w:val="22"/>
          <w:szCs w:val="22"/>
        </w:rPr>
        <w:t xml:space="preserve">  </w:t>
      </w:r>
      <w:r w:rsidR="6206CFCB" w:rsidRPr="5B4E774B">
        <w:rPr>
          <w:rFonts w:ascii="Calibri" w:hAnsi="Calibri" w:cs="Calibri"/>
          <w:color w:val="000000" w:themeColor="text1"/>
          <w:sz w:val="22"/>
          <w:szCs w:val="22"/>
        </w:rPr>
        <w:t xml:space="preserve">The beneficiary schools will be selected using a similar approach to the parent GALOP school selection i.e. indicators </w:t>
      </w:r>
      <w:bookmarkStart w:id="23" w:name="_Int_FAAeaSnp"/>
      <w:r w:rsidR="6206CFCB" w:rsidRPr="5B4E774B">
        <w:rPr>
          <w:rFonts w:ascii="Calibri" w:hAnsi="Calibri" w:cs="Calibri"/>
          <w:color w:val="000000" w:themeColor="text1"/>
          <w:sz w:val="22"/>
          <w:szCs w:val="22"/>
        </w:rPr>
        <w:t>comprising:</w:t>
      </w:r>
      <w:bookmarkEnd w:id="23"/>
      <w:r w:rsidR="6206CFCB" w:rsidRPr="5B4E774B">
        <w:rPr>
          <w:rFonts w:ascii="Calibri" w:hAnsi="Calibri" w:cs="Calibri"/>
          <w:color w:val="000000" w:themeColor="text1"/>
          <w:sz w:val="22"/>
          <w:szCs w:val="22"/>
        </w:rPr>
        <w:t xml:space="preserve"> Pupil Trained Teacher Ratio (PTTR), class size, poverty index, and test scores.</w:t>
      </w:r>
      <w:r w:rsidR="002E52A1" w:rsidRPr="5B4E774B">
        <w:rPr>
          <w:rFonts w:ascii="Calibri" w:hAnsi="Calibri" w:cs="Calibri"/>
          <w:color w:val="000000" w:themeColor="text1"/>
          <w:sz w:val="22"/>
          <w:szCs w:val="22"/>
          <w:vertAlign w:val="superscript"/>
        </w:rPr>
        <w:footnoteReference w:id="4"/>
      </w:r>
      <w:r w:rsidR="6206CFCB" w:rsidRPr="5B4E774B">
        <w:rPr>
          <w:rFonts w:ascii="Calibri" w:hAnsi="Calibri" w:cs="Calibri"/>
          <w:color w:val="000000" w:themeColor="text1"/>
          <w:sz w:val="22"/>
          <w:szCs w:val="22"/>
          <w:vertAlign w:val="superscript"/>
        </w:rPr>
        <w:t xml:space="preserve"> </w:t>
      </w:r>
      <w:r w:rsidR="6206CFCB" w:rsidRPr="5B4E774B">
        <w:rPr>
          <w:rFonts w:ascii="Calibri" w:hAnsi="Calibri" w:cs="Calibri"/>
          <w:color w:val="000000" w:themeColor="text1"/>
          <w:sz w:val="22"/>
          <w:szCs w:val="22"/>
        </w:rPr>
        <w:t xml:space="preserve">New sub-components have been added to components 1, 2, and 3 as well as additional activities within existing sub-components to deepen implementation for quality foundational learning in Ghana. A no cost CERC has been proposed as Component 6 in accordance with World Bank IPF Policy. </w:t>
      </w:r>
    </w:p>
    <w:p w14:paraId="016D1FF8" w14:textId="74ED1318" w:rsidR="00154D40" w:rsidRPr="003E48D0" w:rsidRDefault="1A2FA854" w:rsidP="5B4E774B">
      <w:pPr>
        <w:spacing w:before="120" w:after="120"/>
        <w:jc w:val="both"/>
        <w:rPr>
          <w:rFonts w:ascii="Calibri" w:hAnsi="Calibri" w:cs="Calibri"/>
          <w:sz w:val="22"/>
          <w:szCs w:val="22"/>
        </w:rPr>
      </w:pPr>
      <w:r w:rsidRPr="5B4E774B">
        <w:rPr>
          <w:rFonts w:ascii="Calibri" w:hAnsi="Calibri" w:cs="Calibri"/>
          <w:color w:val="000000" w:themeColor="text1"/>
          <w:sz w:val="22"/>
          <w:szCs w:val="22"/>
        </w:rPr>
        <w:t xml:space="preserve">The </w:t>
      </w:r>
      <w:r w:rsidR="70BBD895" w:rsidRPr="5B4E774B">
        <w:rPr>
          <w:rFonts w:ascii="Calibri" w:hAnsi="Calibri" w:cs="Calibri"/>
          <w:color w:val="000000" w:themeColor="text1"/>
          <w:sz w:val="22"/>
          <w:szCs w:val="22"/>
        </w:rPr>
        <w:t xml:space="preserve">second </w:t>
      </w:r>
      <w:r w:rsidRPr="5B4E774B">
        <w:rPr>
          <w:rFonts w:ascii="Calibri" w:hAnsi="Calibri" w:cs="Calibri"/>
          <w:color w:val="000000" w:themeColor="text1"/>
          <w:sz w:val="22"/>
          <w:szCs w:val="22"/>
        </w:rPr>
        <w:t xml:space="preserve">AF will focus on early years, </w:t>
      </w:r>
      <w:proofErr w:type="gramStart"/>
      <w:r w:rsidRPr="5B4E774B">
        <w:rPr>
          <w:rFonts w:ascii="Calibri" w:hAnsi="Calibri" w:cs="Calibri"/>
          <w:color w:val="000000" w:themeColor="text1"/>
          <w:sz w:val="22"/>
          <w:szCs w:val="22"/>
        </w:rPr>
        <w:t>KG</w:t>
      </w:r>
      <w:proofErr w:type="gramEnd"/>
      <w:r w:rsidRPr="5B4E774B">
        <w:rPr>
          <w:rFonts w:ascii="Calibri" w:hAnsi="Calibri" w:cs="Calibri"/>
          <w:color w:val="000000" w:themeColor="text1"/>
          <w:sz w:val="22"/>
          <w:szCs w:val="22"/>
        </w:rPr>
        <w:t xml:space="preserve"> and lower levels of primary extending interventions to all public KG schools and a significant proportion of primary schools (about 90 percent). The interventions will strengthen districts to implement activities to achieve agreed district-level targets and will specifically: (i) implement communities of excellence (</w:t>
      </w:r>
      <w:proofErr w:type="spellStart"/>
      <w:r w:rsidRPr="5B4E774B">
        <w:rPr>
          <w:rFonts w:ascii="Calibri" w:hAnsi="Calibri" w:cs="Calibri"/>
          <w:color w:val="000000" w:themeColor="text1"/>
          <w:sz w:val="22"/>
          <w:szCs w:val="22"/>
        </w:rPr>
        <w:t>CoEx</w:t>
      </w:r>
      <w:proofErr w:type="spellEnd"/>
      <w:r w:rsidRPr="5B4E774B">
        <w:rPr>
          <w:rFonts w:ascii="Calibri" w:hAnsi="Calibri" w:cs="Calibri"/>
          <w:color w:val="000000" w:themeColor="text1"/>
          <w:sz w:val="22"/>
          <w:szCs w:val="22"/>
        </w:rPr>
        <w:t xml:space="preserve">) aimed at improving overall school performance; (ii) ensure that teachers are deployed to low performing and deprived KG and primary schools; (iii) train teachers in beneficiary KGs and primary schools to apply improved teaching approaches (play-based and differentiated learning) in the classroom; (iv) ensure that teaching learning resources (TLRs) reach and are used by all beneficiary teachers and learners; (v) monitor the improved teaching practices and individual learner improvements and infuse this evidence/information into in-service training, policy decisions and </w:t>
      </w:r>
      <w:r w:rsidRPr="5B4E774B">
        <w:rPr>
          <w:rFonts w:ascii="Calibri" w:hAnsi="Calibri" w:cs="Calibri"/>
          <w:color w:val="000000" w:themeColor="text1"/>
          <w:sz w:val="22"/>
          <w:szCs w:val="22"/>
        </w:rPr>
        <w:lastRenderedPageBreak/>
        <w:t xml:space="preserve">processes implemented at the district and other education management levels. The use of result-based financing under the original GALOP has incentivized and focused the government on the quality and results areas of activities being implemented to improve foundational learning and has strengthened collaboration among key agencies under the </w:t>
      </w:r>
      <w:proofErr w:type="spellStart"/>
      <w:r w:rsidRPr="5B4E774B">
        <w:rPr>
          <w:rFonts w:ascii="Calibri" w:hAnsi="Calibri" w:cs="Calibri"/>
          <w:color w:val="000000" w:themeColor="text1"/>
          <w:sz w:val="22"/>
          <w:szCs w:val="22"/>
        </w:rPr>
        <w:t>MoE</w:t>
      </w:r>
      <w:proofErr w:type="spellEnd"/>
      <w:r w:rsidRPr="5B4E774B">
        <w:rPr>
          <w:rFonts w:ascii="Calibri" w:hAnsi="Calibri" w:cs="Calibri"/>
          <w:color w:val="000000" w:themeColor="text1"/>
          <w:sz w:val="22"/>
          <w:szCs w:val="22"/>
        </w:rPr>
        <w:t>.</w:t>
      </w:r>
      <w:r w:rsidRPr="5B4E774B">
        <w:rPr>
          <w:rFonts w:ascii="Calibri" w:hAnsi="Calibri" w:cs="Calibri"/>
          <w:sz w:val="22"/>
          <w:szCs w:val="22"/>
        </w:rPr>
        <w:t xml:space="preserve"> </w:t>
      </w:r>
    </w:p>
    <w:p w14:paraId="281062C4" w14:textId="5613CC97" w:rsidR="00154D40" w:rsidRPr="003E48D0" w:rsidRDefault="468F0767" w:rsidP="5B4E774B">
      <w:pPr>
        <w:jc w:val="both"/>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Program activities would be implemented over a four-year period from FY25-28, in public kindergartens, primary and junior secondary schools (KG1-2 and grades 1-9) across the country. The program would use a hybrid Investment Project Financing (IPF) instrument with Performance-based Conditions (PBCs).</w:t>
      </w:r>
      <w:r w:rsidR="002E52A1" w:rsidRPr="00C62B55">
        <w:rPr>
          <w:rStyle w:val="FootnoteReference"/>
          <w:rFonts w:asciiTheme="minorHAnsi" w:hAnsiTheme="minorHAnsi" w:cstheme="minorHAnsi"/>
          <w:bCs/>
          <w:color w:val="000000" w:themeColor="text1"/>
          <w:sz w:val="22"/>
          <w:szCs w:val="22"/>
        </w:rPr>
        <w:footnoteReference w:id="5"/>
      </w:r>
      <w:r w:rsidRPr="6539FF47">
        <w:rPr>
          <w:rFonts w:asciiTheme="minorHAnsi" w:hAnsiTheme="minorHAnsi" w:cstheme="minorBidi"/>
          <w:color w:val="000000" w:themeColor="text1"/>
          <w:sz w:val="22"/>
          <w:szCs w:val="22"/>
        </w:rPr>
        <w:t xml:space="preserve"> The combination of investment financing and results-based funding (a modality which </w:t>
      </w:r>
      <w:r w:rsidRPr="6539FF47">
        <w:rPr>
          <w:rStyle w:val="normaltextrun"/>
          <w:rFonts w:asciiTheme="minorHAnsi" w:hAnsiTheme="minorHAnsi" w:cstheme="minorBidi"/>
          <w:sz w:val="22"/>
          <w:szCs w:val="22"/>
          <w:shd w:val="clear" w:color="auto" w:fill="FFFFFF"/>
        </w:rPr>
        <w:t>has</w:t>
      </w:r>
      <w:r w:rsidRPr="6539FF47">
        <w:rPr>
          <w:rFonts w:asciiTheme="minorHAnsi" w:hAnsiTheme="minorHAnsi" w:cstheme="minorBidi"/>
          <w:color w:val="000000" w:themeColor="text1"/>
          <w:sz w:val="22"/>
          <w:szCs w:val="22"/>
        </w:rPr>
        <w:t xml:space="preserve"> been used in Bank funded projects in </w:t>
      </w:r>
      <w:r w:rsidR="400823D9" w:rsidRPr="6539FF47">
        <w:rPr>
          <w:rFonts w:asciiTheme="minorHAnsi" w:hAnsiTheme="minorHAnsi" w:cstheme="minorBidi"/>
          <w:color w:val="000000" w:themeColor="text1"/>
          <w:sz w:val="22"/>
          <w:szCs w:val="22"/>
        </w:rPr>
        <w:t>Ghana and</w:t>
      </w:r>
      <w:r w:rsidRPr="6539FF47">
        <w:rPr>
          <w:rFonts w:asciiTheme="minorHAnsi" w:hAnsiTheme="minorHAnsi" w:cstheme="minorBidi"/>
          <w:color w:val="000000" w:themeColor="text1"/>
          <w:sz w:val="22"/>
          <w:szCs w:val="22"/>
        </w:rPr>
        <w:t xml:space="preserve"> is currently being used under the GALOP) would help ensure that there are adequate funds available for program activities while incentivizing the achievement of key milestones and actions and improving performance for sustainable interventions. </w:t>
      </w:r>
    </w:p>
    <w:p w14:paraId="77322383" w14:textId="234CDE88" w:rsidR="00143934" w:rsidRDefault="468F0767" w:rsidP="5B4E774B">
      <w:pPr>
        <w:spacing w:before="120" w:after="120"/>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 xml:space="preserve">Program activities </w:t>
      </w:r>
      <w:r w:rsidR="752A7A66" w:rsidRPr="5B4E774B">
        <w:rPr>
          <w:rFonts w:asciiTheme="minorHAnsi" w:hAnsiTheme="minorHAnsi" w:cstheme="minorBidi"/>
          <w:color w:val="000000" w:themeColor="text1"/>
          <w:sz w:val="22"/>
          <w:szCs w:val="22"/>
        </w:rPr>
        <w:t xml:space="preserve">under the AF2 </w:t>
      </w:r>
      <w:r w:rsidRPr="5B4E774B">
        <w:rPr>
          <w:rFonts w:asciiTheme="minorHAnsi" w:hAnsiTheme="minorHAnsi" w:cstheme="minorBidi"/>
          <w:color w:val="000000" w:themeColor="text1"/>
          <w:sz w:val="22"/>
          <w:szCs w:val="22"/>
        </w:rPr>
        <w:t>would be organized under f</w:t>
      </w:r>
      <w:r w:rsidR="697B247C" w:rsidRPr="5B4E774B">
        <w:rPr>
          <w:rFonts w:asciiTheme="minorHAnsi" w:hAnsiTheme="minorHAnsi" w:cstheme="minorBidi"/>
          <w:color w:val="000000" w:themeColor="text1"/>
          <w:sz w:val="22"/>
          <w:szCs w:val="22"/>
        </w:rPr>
        <w:t>ive</w:t>
      </w:r>
      <w:r w:rsidRPr="5B4E774B">
        <w:rPr>
          <w:rFonts w:asciiTheme="minorHAnsi" w:hAnsiTheme="minorHAnsi" w:cstheme="minorBidi"/>
          <w:color w:val="000000" w:themeColor="text1"/>
          <w:sz w:val="22"/>
          <w:szCs w:val="22"/>
        </w:rPr>
        <w:t xml:space="preserve"> components: </w:t>
      </w:r>
    </w:p>
    <w:p w14:paraId="675B7B92" w14:textId="42F9208C" w:rsidR="00143934" w:rsidRDefault="73E441C0" w:rsidP="5B4E774B">
      <w:pPr>
        <w:ind w:left="540" w:right="180" w:hanging="360"/>
        <w:jc w:val="both"/>
        <w:rPr>
          <w:rFonts w:ascii="Calibri" w:hAnsi="Calibri" w:cs="Calibri"/>
          <w:color w:val="000000" w:themeColor="text1"/>
          <w:sz w:val="22"/>
          <w:szCs w:val="22"/>
        </w:rPr>
      </w:pPr>
      <w:r w:rsidRPr="5B4E774B">
        <w:rPr>
          <w:rFonts w:asciiTheme="minorHAnsi" w:hAnsiTheme="minorHAnsi" w:cstheme="minorBidi"/>
          <w:color w:val="000000" w:themeColor="text1"/>
          <w:sz w:val="22"/>
          <w:szCs w:val="22"/>
        </w:rPr>
        <w:t xml:space="preserve">(1) </w:t>
      </w:r>
      <w:r w:rsidRPr="5B4E774B">
        <w:rPr>
          <w:rFonts w:asciiTheme="minorHAnsi" w:hAnsiTheme="minorHAnsi" w:cstheme="minorBidi"/>
          <w:b/>
          <w:bCs/>
          <w:color w:val="000000" w:themeColor="text1"/>
          <w:sz w:val="22"/>
          <w:szCs w:val="22"/>
        </w:rPr>
        <w:t>Component 1</w:t>
      </w:r>
      <w:r w:rsidRPr="5B4E774B">
        <w:rPr>
          <w:rFonts w:asciiTheme="minorHAnsi" w:hAnsiTheme="minorHAnsi" w:cstheme="minorBidi"/>
          <w:color w:val="000000" w:themeColor="text1"/>
          <w:sz w:val="22"/>
          <w:szCs w:val="22"/>
        </w:rPr>
        <w:t xml:space="preserve">: </w:t>
      </w:r>
      <w:r w:rsidR="6E8652DE" w:rsidRPr="5B4E774B">
        <w:rPr>
          <w:rFonts w:ascii="Calibri" w:hAnsi="Calibri" w:cs="Calibri"/>
          <w:b/>
          <w:bCs/>
          <w:color w:val="000000" w:themeColor="text1"/>
          <w:sz w:val="22"/>
          <w:szCs w:val="22"/>
        </w:rPr>
        <w:t xml:space="preserve">Strengthening teaching and learning through support and resources for </w:t>
      </w:r>
      <w:bookmarkStart w:id="24" w:name="_Int_ch6QeT7w"/>
      <w:proofErr w:type="gramStart"/>
      <w:r w:rsidR="6E8652DE" w:rsidRPr="5B4E774B">
        <w:rPr>
          <w:rFonts w:ascii="Calibri" w:hAnsi="Calibri" w:cs="Calibri"/>
          <w:b/>
          <w:bCs/>
          <w:color w:val="000000" w:themeColor="text1"/>
          <w:sz w:val="22"/>
          <w:szCs w:val="22"/>
        </w:rPr>
        <w:t>teachers</w:t>
      </w:r>
      <w:bookmarkEnd w:id="24"/>
      <w:proofErr w:type="gramEnd"/>
      <w:r w:rsidR="6E8652DE" w:rsidRPr="5B4E774B">
        <w:rPr>
          <w:rFonts w:ascii="Calibri" w:hAnsi="Calibri" w:cs="Calibri"/>
          <w:sz w:val="22"/>
          <w:szCs w:val="22"/>
        </w:rPr>
        <w:t xml:space="preserve"> </w:t>
      </w:r>
      <w:r w:rsidR="6019B56A" w:rsidRPr="5B4E774B">
        <w:rPr>
          <w:rFonts w:ascii="Calibri" w:hAnsi="Calibri" w:cs="Calibri"/>
          <w:color w:val="000000" w:themeColor="text1"/>
          <w:sz w:val="22"/>
          <w:szCs w:val="22"/>
        </w:rPr>
        <w:t>Sub-component 1.1: Teacher capacity building and innovative delivery of in-service training</w:t>
      </w:r>
      <w:r w:rsidR="6019B56A" w:rsidRPr="5B4E774B">
        <w:rPr>
          <w:rFonts w:ascii="Calibri" w:hAnsi="Calibri" w:cs="Calibri"/>
          <w:sz w:val="22"/>
          <w:szCs w:val="22"/>
        </w:rPr>
        <w:t xml:space="preserve"> </w:t>
      </w:r>
      <w:r w:rsidR="6019B56A" w:rsidRPr="5B4E774B">
        <w:rPr>
          <w:rFonts w:ascii="Calibri" w:hAnsi="Calibri" w:cs="Calibri"/>
          <w:color w:val="000000" w:themeColor="text1"/>
          <w:sz w:val="22"/>
          <w:szCs w:val="22"/>
        </w:rPr>
        <w:t>Sub-component 1.2: School-based support and instructional leadership (including coaching and mentoring)</w:t>
      </w:r>
      <w:r w:rsidR="2421A0BC" w:rsidRPr="5B4E774B">
        <w:rPr>
          <w:rFonts w:ascii="Calibri" w:hAnsi="Calibri" w:cs="Calibri"/>
          <w:color w:val="000000" w:themeColor="text1"/>
          <w:sz w:val="22"/>
          <w:szCs w:val="22"/>
        </w:rPr>
        <w:t xml:space="preserve"> </w:t>
      </w:r>
    </w:p>
    <w:p w14:paraId="46DEA723" w14:textId="638EBD51" w:rsidR="00143934" w:rsidRDefault="2421A0BC"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 1.3: Provision of teaching and learning resources (TLRs)</w:t>
      </w:r>
      <w:r w:rsidR="6019B56A" w:rsidRPr="5B4E774B">
        <w:rPr>
          <w:rFonts w:ascii="Calibri" w:hAnsi="Calibri" w:cs="Calibri"/>
          <w:sz w:val="22"/>
          <w:szCs w:val="22"/>
        </w:rPr>
        <w:t xml:space="preserve"> </w:t>
      </w:r>
    </w:p>
    <w:p w14:paraId="61660DF0" w14:textId="024BA103" w:rsidR="00143934" w:rsidRDefault="1C78A5DB"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 1.4: Play-Based INSET rollout to all teachers in public KGs (new sub-component)</w:t>
      </w:r>
    </w:p>
    <w:p w14:paraId="19BD6C72" w14:textId="60195A8A" w:rsidR="00143934" w:rsidRDefault="181E3084" w:rsidP="5B4E774B">
      <w:pPr>
        <w:spacing w:before="120" w:after="120"/>
        <w:ind w:left="540" w:right="180"/>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 xml:space="preserve">These would </w:t>
      </w:r>
      <w:r w:rsidR="3D26293C" w:rsidRPr="5B4E774B">
        <w:rPr>
          <w:rFonts w:asciiTheme="minorHAnsi" w:hAnsiTheme="minorHAnsi" w:cstheme="minorBidi"/>
          <w:color w:val="000000" w:themeColor="text1"/>
          <w:sz w:val="22"/>
          <w:szCs w:val="22"/>
        </w:rPr>
        <w:t>i</w:t>
      </w:r>
      <w:r w:rsidR="73E441C0" w:rsidRPr="5B4E774B">
        <w:rPr>
          <w:rFonts w:asciiTheme="minorHAnsi" w:hAnsiTheme="minorHAnsi" w:cstheme="minorBidi"/>
          <w:color w:val="000000" w:themeColor="text1"/>
          <w:sz w:val="22"/>
          <w:szCs w:val="22"/>
        </w:rPr>
        <w:t xml:space="preserve">ncrease teacher capacity for improved and equitable teaching practices and foundational learning. The component will strengthen teacher capacity for improved teaching practices in play based, DL and SEL. </w:t>
      </w:r>
    </w:p>
    <w:p w14:paraId="6F937E4C" w14:textId="6AFB8CBF" w:rsidR="00B80E68" w:rsidRPr="00143934" w:rsidRDefault="73E441C0" w:rsidP="5B4E774B">
      <w:pPr>
        <w:ind w:left="540" w:right="180" w:hanging="360"/>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 xml:space="preserve">(2) </w:t>
      </w:r>
      <w:r w:rsidRPr="5B4E774B">
        <w:rPr>
          <w:rFonts w:asciiTheme="minorHAnsi" w:hAnsiTheme="minorHAnsi" w:cstheme="minorBidi"/>
          <w:b/>
          <w:bCs/>
          <w:color w:val="000000" w:themeColor="text1"/>
          <w:sz w:val="22"/>
          <w:szCs w:val="22"/>
        </w:rPr>
        <w:t>Component 2:</w:t>
      </w:r>
      <w:r w:rsidR="3A10D27F" w:rsidRPr="5B4E774B">
        <w:rPr>
          <w:rFonts w:ascii="Calibri" w:hAnsi="Calibri" w:cs="Calibri"/>
          <w:b/>
          <w:bCs/>
          <w:sz w:val="22"/>
          <w:szCs w:val="22"/>
        </w:rPr>
        <w:t xml:space="preserve"> Strengthen school support, management, and resourcing</w:t>
      </w:r>
      <w:r w:rsidRPr="5B4E774B">
        <w:rPr>
          <w:rFonts w:asciiTheme="minorHAnsi" w:hAnsiTheme="minorHAnsi" w:cstheme="minorBidi"/>
          <w:color w:val="000000" w:themeColor="text1"/>
          <w:sz w:val="22"/>
          <w:szCs w:val="22"/>
        </w:rPr>
        <w:t xml:space="preserve">. </w:t>
      </w:r>
    </w:p>
    <w:p w14:paraId="761E99BC" w14:textId="4139D173" w:rsidR="00B80E68" w:rsidRPr="00143934" w:rsidRDefault="1BEC03F6" w:rsidP="5B4E774B">
      <w:pPr>
        <w:ind w:left="540" w:right="180"/>
        <w:jc w:val="both"/>
        <w:rPr>
          <w:rFonts w:ascii="Calibri" w:hAnsi="Calibri" w:cs="Calibri"/>
          <w:color w:val="000000" w:themeColor="text1"/>
          <w:sz w:val="22"/>
          <w:szCs w:val="22"/>
        </w:rPr>
      </w:pPr>
      <w:r w:rsidRPr="5B4E774B">
        <w:rPr>
          <w:rFonts w:ascii="Calibri" w:hAnsi="Calibri" w:cs="Calibri"/>
          <w:color w:val="000000" w:themeColor="text1"/>
          <w:sz w:val="22"/>
          <w:szCs w:val="22"/>
        </w:rPr>
        <w:t>Sub-component 2.1: Learning grants to support activities focused on learning</w:t>
      </w:r>
      <w:r w:rsidR="00E5333C">
        <w:rPr>
          <w:rFonts w:ascii="Calibri" w:hAnsi="Calibri" w:cs="Calibri"/>
          <w:color w:val="000000" w:themeColor="text1"/>
          <w:sz w:val="22"/>
          <w:szCs w:val="22"/>
        </w:rPr>
        <w:t>.</w:t>
      </w:r>
    </w:p>
    <w:p w14:paraId="200C9FC1" w14:textId="62250BFB" w:rsidR="00B80E68" w:rsidRPr="00143934" w:rsidRDefault="65595111"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 xml:space="preserve">Sub-component 2.2: </w:t>
      </w:r>
      <w:r w:rsidRPr="5B4E774B">
        <w:rPr>
          <w:rFonts w:ascii="Calibri" w:hAnsi="Calibri" w:cs="Calibri"/>
          <w:sz w:val="22"/>
          <w:szCs w:val="22"/>
        </w:rPr>
        <w:t>Strengthening district education management capacity</w:t>
      </w:r>
      <w:r w:rsidR="00E5333C">
        <w:rPr>
          <w:rFonts w:ascii="Calibri" w:hAnsi="Calibri" w:cs="Calibri"/>
          <w:sz w:val="22"/>
          <w:szCs w:val="22"/>
        </w:rPr>
        <w:t>.</w:t>
      </w:r>
    </w:p>
    <w:p w14:paraId="76D4D998" w14:textId="62726DA8" w:rsidR="00B80E68" w:rsidRPr="00143934" w:rsidRDefault="308F28C9"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 2.5: Childcare and Targeted After-school Interventions for improved school readiness (new sub-component)</w:t>
      </w:r>
    </w:p>
    <w:p w14:paraId="36748213" w14:textId="10DA84B7" w:rsidR="00B80E68" w:rsidRPr="00143934" w:rsidRDefault="6E1BCACE"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 2.6: Improved Identification of and Support to Learners with Disabilities at the District Level - Health and disability screening for learners</w:t>
      </w:r>
      <w:r w:rsidRPr="5B4E774B">
        <w:rPr>
          <w:rFonts w:ascii="Calibri" w:hAnsi="Calibri" w:cs="Calibri"/>
          <w:sz w:val="22"/>
          <w:szCs w:val="22"/>
        </w:rPr>
        <w:t xml:space="preserve">. </w:t>
      </w:r>
      <w:r w:rsidRPr="5B4E774B">
        <w:rPr>
          <w:rFonts w:ascii="Calibri" w:hAnsi="Calibri" w:cs="Calibri"/>
          <w:color w:val="000000" w:themeColor="text1"/>
          <w:sz w:val="22"/>
          <w:szCs w:val="22"/>
        </w:rPr>
        <w:t xml:space="preserve"> (new sub-component)</w:t>
      </w:r>
    </w:p>
    <w:p w14:paraId="4A8C7325" w14:textId="1576A916" w:rsidR="00B80E68" w:rsidRPr="00143934" w:rsidRDefault="73E441C0" w:rsidP="5B4E774B">
      <w:pPr>
        <w:spacing w:before="120" w:after="120"/>
        <w:ind w:left="540" w:right="180"/>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The</w:t>
      </w:r>
      <w:r w:rsidR="0E8C7952" w:rsidRPr="5B4E774B">
        <w:rPr>
          <w:rFonts w:asciiTheme="minorHAnsi" w:hAnsiTheme="minorHAnsi" w:cstheme="minorBidi"/>
          <w:color w:val="000000" w:themeColor="text1"/>
          <w:sz w:val="22"/>
          <w:szCs w:val="22"/>
        </w:rPr>
        <w:t>se</w:t>
      </w:r>
      <w:r w:rsidRPr="5B4E774B">
        <w:rPr>
          <w:rFonts w:asciiTheme="minorHAnsi" w:hAnsiTheme="minorHAnsi" w:cstheme="minorBidi"/>
          <w:color w:val="000000" w:themeColor="text1"/>
          <w:sz w:val="22"/>
          <w:szCs w:val="22"/>
        </w:rPr>
        <w:t xml:space="preserve"> will scale up the number of KGs and primary schools benefiting from enhanced learning grants to fund the implementation of school performance improvement plans (SPIPs) for improved foundational learning</w:t>
      </w:r>
      <w:r w:rsidR="2EF59BE5" w:rsidRPr="5B4E774B">
        <w:rPr>
          <w:rFonts w:asciiTheme="minorHAnsi" w:hAnsiTheme="minorHAnsi" w:cstheme="minorBidi"/>
          <w:color w:val="000000" w:themeColor="text1"/>
          <w:sz w:val="22"/>
          <w:szCs w:val="22"/>
        </w:rPr>
        <w:t xml:space="preserve">, strengthen district education management capacity, </w:t>
      </w:r>
      <w:r w:rsidR="1B3DEBAC" w:rsidRPr="5B4E774B">
        <w:rPr>
          <w:rFonts w:asciiTheme="minorHAnsi" w:hAnsiTheme="minorHAnsi" w:cstheme="minorBidi"/>
          <w:color w:val="000000" w:themeColor="text1"/>
          <w:sz w:val="22"/>
          <w:szCs w:val="22"/>
        </w:rPr>
        <w:t xml:space="preserve">improve school readiness, </w:t>
      </w:r>
      <w:r w:rsidR="7A41A170" w:rsidRPr="5B4E774B">
        <w:rPr>
          <w:rFonts w:asciiTheme="minorHAnsi" w:hAnsiTheme="minorHAnsi" w:cstheme="minorBidi"/>
          <w:color w:val="000000" w:themeColor="text1"/>
          <w:sz w:val="22"/>
          <w:szCs w:val="22"/>
        </w:rPr>
        <w:t xml:space="preserve">and </w:t>
      </w:r>
      <w:r w:rsidR="1B3DEBAC" w:rsidRPr="5B4E774B">
        <w:rPr>
          <w:rFonts w:asciiTheme="minorHAnsi" w:hAnsiTheme="minorHAnsi" w:cstheme="minorBidi"/>
          <w:color w:val="000000" w:themeColor="text1"/>
          <w:sz w:val="22"/>
          <w:szCs w:val="22"/>
        </w:rPr>
        <w:t>improve health and disability screening for learners</w:t>
      </w:r>
      <w:r w:rsidR="42299445" w:rsidRPr="5B4E774B">
        <w:rPr>
          <w:rFonts w:asciiTheme="minorHAnsi" w:hAnsiTheme="minorHAnsi" w:cstheme="minorBidi"/>
          <w:color w:val="000000" w:themeColor="text1"/>
          <w:sz w:val="22"/>
          <w:szCs w:val="22"/>
        </w:rPr>
        <w:t>.</w:t>
      </w:r>
    </w:p>
    <w:p w14:paraId="20C58470" w14:textId="5C24207B" w:rsidR="00143934" w:rsidRDefault="6627B87B" w:rsidP="5B4E774B">
      <w:pPr>
        <w:ind w:left="450" w:right="180" w:hanging="270"/>
        <w:jc w:val="both"/>
        <w:rPr>
          <w:rStyle w:val="normaltextrun"/>
          <w:rFonts w:ascii="Calibri" w:hAnsi="Calibri" w:cs="Calibri"/>
          <w:sz w:val="22"/>
          <w:szCs w:val="22"/>
        </w:rPr>
      </w:pPr>
      <w:r w:rsidRPr="6539FF47">
        <w:rPr>
          <w:rFonts w:asciiTheme="minorHAnsi" w:hAnsiTheme="minorHAnsi" w:cstheme="minorBidi"/>
          <w:color w:val="000000" w:themeColor="text1"/>
          <w:sz w:val="22"/>
          <w:szCs w:val="22"/>
        </w:rPr>
        <w:t xml:space="preserve">(3) </w:t>
      </w:r>
      <w:r w:rsidR="358E7596" w:rsidRPr="5B4E774B">
        <w:rPr>
          <w:rFonts w:ascii="Calibri" w:hAnsi="Calibri" w:cs="Calibri"/>
          <w:b/>
          <w:bCs/>
          <w:color w:val="000000" w:themeColor="text1"/>
          <w:sz w:val="22"/>
          <w:szCs w:val="22"/>
        </w:rPr>
        <w:t xml:space="preserve"> Component 3: Strengthening accountability systems for learning</w:t>
      </w:r>
      <w:r w:rsidRPr="6539FF47">
        <w:rPr>
          <w:rFonts w:asciiTheme="minorHAnsi" w:hAnsiTheme="minorHAnsi" w:cstheme="minorBidi"/>
          <w:color w:val="000000" w:themeColor="text1"/>
          <w:sz w:val="22"/>
          <w:szCs w:val="22"/>
        </w:rPr>
        <w:t xml:space="preserve"> </w:t>
      </w:r>
    </w:p>
    <w:p w14:paraId="71A82BB2" w14:textId="31955A16" w:rsidR="00143934" w:rsidRDefault="575473FE" w:rsidP="5B4E774B">
      <w:pPr>
        <w:ind w:left="540" w:right="180"/>
        <w:jc w:val="both"/>
        <w:rPr>
          <w:rFonts w:ascii="Calibri" w:hAnsi="Calibri" w:cs="Calibri"/>
          <w:color w:val="000000" w:themeColor="text1"/>
          <w:sz w:val="22"/>
          <w:szCs w:val="22"/>
        </w:rPr>
      </w:pPr>
      <w:r w:rsidRPr="5B4E774B">
        <w:rPr>
          <w:rFonts w:ascii="Calibri" w:hAnsi="Calibri" w:cs="Calibri"/>
          <w:color w:val="000000" w:themeColor="text1"/>
          <w:sz w:val="22"/>
          <w:szCs w:val="22"/>
        </w:rPr>
        <w:t>Sub-component</w:t>
      </w:r>
      <w:r w:rsidRPr="5B4E774B">
        <w:rPr>
          <w:rFonts w:ascii="Calibri" w:hAnsi="Calibri" w:cs="Calibri"/>
          <w:sz w:val="22"/>
          <w:szCs w:val="22"/>
        </w:rPr>
        <w:t xml:space="preserve"> 3.1: D</w:t>
      </w:r>
      <w:r w:rsidRPr="5B4E774B">
        <w:rPr>
          <w:rFonts w:ascii="Calibri" w:hAnsi="Calibri" w:cs="Calibri"/>
          <w:color w:val="000000" w:themeColor="text1"/>
          <w:sz w:val="22"/>
          <w:szCs w:val="22"/>
        </w:rPr>
        <w:t>evelopment of an accountability for learning framework and dashboard</w:t>
      </w:r>
      <w:r w:rsidRPr="5B4E774B">
        <w:rPr>
          <w:rFonts w:ascii="Calibri" w:hAnsi="Calibri" w:cs="Calibri"/>
          <w:sz w:val="22"/>
          <w:szCs w:val="22"/>
        </w:rPr>
        <w:t xml:space="preserve"> </w:t>
      </w:r>
      <w:r w:rsidRPr="5B4E774B">
        <w:rPr>
          <w:rFonts w:ascii="Calibri" w:hAnsi="Calibri" w:cs="Calibri"/>
          <w:color w:val="000000" w:themeColor="text1"/>
          <w:sz w:val="22"/>
          <w:szCs w:val="22"/>
        </w:rPr>
        <w:t>Sub-component</w:t>
      </w:r>
      <w:r w:rsidRPr="5B4E774B">
        <w:rPr>
          <w:rFonts w:ascii="Calibri" w:hAnsi="Calibri" w:cs="Calibri"/>
          <w:sz w:val="22"/>
          <w:szCs w:val="22"/>
        </w:rPr>
        <w:t xml:space="preserve"> 3.2: </w:t>
      </w:r>
      <w:r w:rsidRPr="5B4E774B">
        <w:rPr>
          <w:rFonts w:ascii="Calibri" w:hAnsi="Calibri" w:cs="Calibri"/>
          <w:color w:val="000000" w:themeColor="text1"/>
          <w:sz w:val="22"/>
          <w:szCs w:val="22"/>
        </w:rPr>
        <w:t>Development and implementation of a national assessment strategy</w:t>
      </w:r>
    </w:p>
    <w:p w14:paraId="32DF99BF" w14:textId="66A8A431" w:rsidR="00143934" w:rsidRDefault="575473FE"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w:t>
      </w:r>
      <w:r w:rsidRPr="5B4E774B">
        <w:rPr>
          <w:rFonts w:ascii="Calibri" w:hAnsi="Calibri" w:cs="Calibri"/>
          <w:sz w:val="22"/>
          <w:szCs w:val="22"/>
        </w:rPr>
        <w:t xml:space="preserve"> 3.3: P</w:t>
      </w:r>
      <w:r w:rsidRPr="5B4E774B">
        <w:rPr>
          <w:rFonts w:ascii="Calibri" w:hAnsi="Calibri" w:cs="Calibri"/>
          <w:color w:val="000000" w:themeColor="text1"/>
          <w:sz w:val="22"/>
          <w:szCs w:val="22"/>
        </w:rPr>
        <w:t>olicy reforms for efficient education sector human resource management, administrative and leadership practices</w:t>
      </w:r>
      <w:r w:rsidRPr="5B4E774B">
        <w:rPr>
          <w:rFonts w:ascii="Calibri" w:hAnsi="Calibri" w:cs="Calibri"/>
          <w:sz w:val="22"/>
          <w:szCs w:val="22"/>
        </w:rPr>
        <w:t xml:space="preserve">. </w:t>
      </w:r>
    </w:p>
    <w:p w14:paraId="5706B74F" w14:textId="74E732D2" w:rsidR="00143934" w:rsidRDefault="575473FE"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Sub-component</w:t>
      </w:r>
      <w:r w:rsidRPr="5B4E774B">
        <w:rPr>
          <w:rFonts w:ascii="Calibri" w:hAnsi="Calibri" w:cs="Calibri"/>
          <w:sz w:val="22"/>
          <w:szCs w:val="22"/>
        </w:rPr>
        <w:t xml:space="preserve"> 3.4: </w:t>
      </w:r>
      <w:r w:rsidRPr="5B4E774B">
        <w:rPr>
          <w:rFonts w:ascii="Calibri" w:hAnsi="Calibri" w:cs="Calibri"/>
          <w:color w:val="000000" w:themeColor="text1"/>
          <w:sz w:val="22"/>
          <w:szCs w:val="22"/>
        </w:rPr>
        <w:t>Support to Communities of Excellence (</w:t>
      </w:r>
      <w:proofErr w:type="spellStart"/>
      <w:r w:rsidRPr="5B4E774B">
        <w:rPr>
          <w:rFonts w:ascii="Calibri" w:hAnsi="Calibri" w:cs="Calibri"/>
          <w:color w:val="000000" w:themeColor="text1"/>
          <w:sz w:val="22"/>
          <w:szCs w:val="22"/>
        </w:rPr>
        <w:t>CoEx</w:t>
      </w:r>
      <w:proofErr w:type="spellEnd"/>
      <w:r w:rsidRPr="5B4E774B">
        <w:rPr>
          <w:rFonts w:ascii="Calibri" w:hAnsi="Calibri" w:cs="Calibri"/>
          <w:color w:val="000000" w:themeColor="text1"/>
          <w:sz w:val="22"/>
          <w:szCs w:val="22"/>
        </w:rPr>
        <w:t>) to develop localized solutions for improved learning outcomes</w:t>
      </w:r>
      <w:r w:rsidRPr="5B4E774B">
        <w:rPr>
          <w:rFonts w:ascii="Calibri" w:hAnsi="Calibri" w:cs="Calibri"/>
          <w:sz w:val="22"/>
          <w:szCs w:val="22"/>
        </w:rPr>
        <w:t>.</w:t>
      </w:r>
    </w:p>
    <w:p w14:paraId="08F15B44" w14:textId="356EDB5B" w:rsidR="00143934" w:rsidRDefault="6627B87B" w:rsidP="5B4E774B">
      <w:pPr>
        <w:spacing w:before="120" w:after="120"/>
        <w:ind w:left="540" w:right="180"/>
        <w:jc w:val="both"/>
        <w:rPr>
          <w:rFonts w:ascii="Calibri" w:hAnsi="Calibri" w:cs="Calibri"/>
          <w:sz w:val="22"/>
          <w:szCs w:val="22"/>
          <w:shd w:val="clear" w:color="auto" w:fill="FFFFFF"/>
        </w:rPr>
      </w:pPr>
      <w:r w:rsidRPr="6539FF47">
        <w:rPr>
          <w:rStyle w:val="normaltextrun"/>
          <w:rFonts w:ascii="Calibri" w:hAnsi="Calibri" w:cs="Calibri"/>
          <w:sz w:val="22"/>
          <w:szCs w:val="22"/>
        </w:rPr>
        <w:t>Th</w:t>
      </w:r>
      <w:r w:rsidR="351E1C3E" w:rsidRPr="6539FF47">
        <w:rPr>
          <w:rStyle w:val="normaltextrun"/>
          <w:rFonts w:ascii="Calibri" w:hAnsi="Calibri" w:cs="Calibri"/>
          <w:sz w:val="22"/>
          <w:szCs w:val="22"/>
        </w:rPr>
        <w:t>ese</w:t>
      </w:r>
      <w:r w:rsidRPr="6539FF47">
        <w:rPr>
          <w:rStyle w:val="normaltextrun"/>
          <w:rFonts w:ascii="Calibri" w:hAnsi="Calibri" w:cs="Calibri"/>
          <w:sz w:val="22"/>
          <w:szCs w:val="22"/>
        </w:rPr>
        <w:t xml:space="preserve"> </w:t>
      </w:r>
      <w:r w:rsidRPr="00C62B55">
        <w:rPr>
          <w:rStyle w:val="normaltextrun"/>
          <w:rFonts w:ascii="Calibri" w:hAnsi="Calibri" w:cs="Calibri"/>
          <w:sz w:val="22"/>
          <w:szCs w:val="22"/>
          <w:shd w:val="clear" w:color="auto" w:fill="FFFFFF"/>
        </w:rPr>
        <w:t xml:space="preserve">will support and strengthen practices targeted </w:t>
      </w:r>
      <w:r>
        <w:rPr>
          <w:rStyle w:val="normaltextrun"/>
          <w:rFonts w:ascii="Calibri" w:hAnsi="Calibri" w:cs="Calibri"/>
          <w:sz w:val="22"/>
          <w:szCs w:val="22"/>
          <w:shd w:val="clear" w:color="auto" w:fill="FFFFFF"/>
        </w:rPr>
        <w:t xml:space="preserve">at </w:t>
      </w:r>
      <w:r w:rsidRPr="6539FF47">
        <w:rPr>
          <w:rStyle w:val="normaltextrun"/>
          <w:rFonts w:ascii="Calibri" w:hAnsi="Calibri" w:cs="Calibri"/>
          <w:sz w:val="22"/>
          <w:szCs w:val="22"/>
        </w:rPr>
        <w:t xml:space="preserve">districts and </w:t>
      </w:r>
      <w:r w:rsidR="4B1591EB" w:rsidRPr="6539FF47">
        <w:rPr>
          <w:rStyle w:val="normaltextrun"/>
          <w:rFonts w:ascii="Calibri" w:hAnsi="Calibri" w:cs="Calibri"/>
          <w:sz w:val="22"/>
          <w:szCs w:val="22"/>
        </w:rPr>
        <w:t xml:space="preserve">communities and </w:t>
      </w:r>
      <w:r w:rsidRPr="6539FF47">
        <w:rPr>
          <w:rStyle w:val="normaltextrun"/>
          <w:rFonts w:ascii="Calibri" w:hAnsi="Calibri" w:cs="Calibri"/>
          <w:sz w:val="22"/>
          <w:szCs w:val="22"/>
        </w:rPr>
        <w:t>will deepen capacity</w:t>
      </w:r>
      <w:r w:rsidRPr="00C62B55">
        <w:rPr>
          <w:rStyle w:val="normaltextrun"/>
          <w:rFonts w:ascii="Calibri" w:hAnsi="Calibri" w:cs="Calibri"/>
          <w:sz w:val="22"/>
          <w:szCs w:val="22"/>
          <w:shd w:val="clear" w:color="auto" w:fill="FFFFFF"/>
        </w:rPr>
        <w:t xml:space="preserve"> to achieve </w:t>
      </w:r>
      <w:r w:rsidR="1D5ADFFF" w:rsidRPr="00C62B55">
        <w:rPr>
          <w:rStyle w:val="normaltextrun"/>
          <w:rFonts w:ascii="Calibri" w:hAnsi="Calibri" w:cs="Calibri"/>
          <w:sz w:val="22"/>
          <w:szCs w:val="22"/>
          <w:shd w:val="clear" w:color="auto" w:fill="FFFFFF"/>
        </w:rPr>
        <w:t xml:space="preserve">improved </w:t>
      </w:r>
      <w:r w:rsidRPr="00C62B55">
        <w:rPr>
          <w:rStyle w:val="normaltextrun"/>
          <w:rFonts w:ascii="Calibri" w:hAnsi="Calibri" w:cs="Calibri"/>
          <w:sz w:val="22"/>
          <w:szCs w:val="22"/>
          <w:shd w:val="clear" w:color="auto" w:fill="FFFFFF"/>
        </w:rPr>
        <w:t>foundational learning.</w:t>
      </w:r>
      <w:r w:rsidR="36313388" w:rsidRPr="00C62B55">
        <w:rPr>
          <w:rStyle w:val="normaltextrun"/>
          <w:rFonts w:ascii="Calibri" w:hAnsi="Calibri" w:cs="Calibri"/>
          <w:sz w:val="22"/>
          <w:szCs w:val="22"/>
          <w:shd w:val="clear" w:color="auto" w:fill="FFFFFF"/>
        </w:rPr>
        <w:t xml:space="preserve"> Als</w:t>
      </w:r>
      <w:r w:rsidR="36313388" w:rsidRPr="5B4E774B">
        <w:rPr>
          <w:rFonts w:ascii="Calibri" w:hAnsi="Calibri" w:cs="Calibri"/>
          <w:color w:val="000000" w:themeColor="text1"/>
          <w:sz w:val="22"/>
          <w:szCs w:val="22"/>
        </w:rPr>
        <w:t xml:space="preserve">o strengthen accountability of education </w:t>
      </w:r>
      <w:r w:rsidR="36313388" w:rsidRPr="5B4E774B">
        <w:rPr>
          <w:rFonts w:ascii="Calibri" w:hAnsi="Calibri" w:cs="Calibri"/>
          <w:color w:val="000000" w:themeColor="text1"/>
          <w:sz w:val="22"/>
          <w:szCs w:val="22"/>
        </w:rPr>
        <w:lastRenderedPageBreak/>
        <w:t>officials to the communities</w:t>
      </w:r>
      <w:r w:rsidR="2EC18643" w:rsidRPr="5B4E774B">
        <w:rPr>
          <w:rFonts w:ascii="Calibri" w:hAnsi="Calibri" w:cs="Calibri"/>
          <w:color w:val="000000" w:themeColor="text1"/>
          <w:sz w:val="22"/>
          <w:szCs w:val="22"/>
        </w:rPr>
        <w:t xml:space="preserve"> based on</w:t>
      </w:r>
      <w:r w:rsidR="36313388" w:rsidRPr="5B4E774B">
        <w:rPr>
          <w:rFonts w:ascii="Calibri" w:hAnsi="Calibri" w:cs="Calibri"/>
          <w:color w:val="000000" w:themeColor="text1"/>
          <w:sz w:val="22"/>
          <w:szCs w:val="22"/>
        </w:rPr>
        <w:t xml:space="preserve"> the government</w:t>
      </w:r>
      <w:r w:rsidR="07ED5971" w:rsidRPr="5B4E774B">
        <w:rPr>
          <w:rFonts w:ascii="Calibri" w:hAnsi="Calibri" w:cs="Calibri"/>
          <w:color w:val="000000" w:themeColor="text1"/>
          <w:sz w:val="22"/>
          <w:szCs w:val="22"/>
        </w:rPr>
        <w:t>-</w:t>
      </w:r>
      <w:r w:rsidR="36313388" w:rsidRPr="5B4E774B">
        <w:rPr>
          <w:rFonts w:ascii="Calibri" w:hAnsi="Calibri" w:cs="Calibri"/>
          <w:color w:val="000000" w:themeColor="text1"/>
          <w:sz w:val="22"/>
          <w:szCs w:val="22"/>
        </w:rPr>
        <w:t>approved Communities of Excellence strategy to strengthen accountability of education delivery at the community level.</w:t>
      </w:r>
    </w:p>
    <w:p w14:paraId="7952797B" w14:textId="17461B04" w:rsidR="003D58BD" w:rsidRDefault="43C1E3DD" w:rsidP="5B4E774B">
      <w:pPr>
        <w:ind w:left="540" w:right="180" w:hanging="360"/>
        <w:jc w:val="both"/>
        <w:rPr>
          <w:rFonts w:ascii="Calibri" w:hAnsi="Calibri" w:cs="Calibri"/>
          <w:b/>
          <w:bCs/>
          <w:color w:val="000000" w:themeColor="text1"/>
          <w:sz w:val="22"/>
          <w:szCs w:val="22"/>
        </w:rPr>
      </w:pPr>
      <w:r w:rsidRPr="6539FF47">
        <w:rPr>
          <w:rStyle w:val="normaltextrun"/>
          <w:rFonts w:asciiTheme="minorHAnsi" w:hAnsiTheme="minorHAnsi" w:cstheme="minorBidi"/>
          <w:sz w:val="22"/>
          <w:szCs w:val="22"/>
          <w:shd w:val="clear" w:color="auto" w:fill="FFFFFF"/>
        </w:rPr>
        <w:t xml:space="preserve">(4) </w:t>
      </w:r>
      <w:r w:rsidR="30CEAB24" w:rsidRPr="5B4E774B">
        <w:rPr>
          <w:rFonts w:ascii="Calibri" w:hAnsi="Calibri" w:cs="Calibri"/>
          <w:b/>
          <w:bCs/>
          <w:color w:val="000000" w:themeColor="text1"/>
          <w:sz w:val="22"/>
          <w:szCs w:val="22"/>
        </w:rPr>
        <w:t xml:space="preserve"> Component 4: Technical Assistance, Institutional Strengthening, Monitoring, and Research</w:t>
      </w:r>
    </w:p>
    <w:p w14:paraId="7E95014E" w14:textId="286CD664" w:rsidR="003D58BD" w:rsidRDefault="0B2EE900"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 xml:space="preserve">Sub-component 4.1: </w:t>
      </w:r>
      <w:r w:rsidRPr="5B4E774B">
        <w:rPr>
          <w:rFonts w:ascii="Calibri" w:hAnsi="Calibri" w:cs="Calibri"/>
          <w:sz w:val="22"/>
          <w:szCs w:val="22"/>
        </w:rPr>
        <w:t>Technical assistance for capacity building and institutional strengthening.</w:t>
      </w:r>
    </w:p>
    <w:p w14:paraId="1CA65720" w14:textId="52BDD71C" w:rsidR="003D58BD" w:rsidRDefault="0B2EE900" w:rsidP="5B4E774B">
      <w:pPr>
        <w:ind w:left="540" w:right="180"/>
        <w:jc w:val="both"/>
        <w:rPr>
          <w:rFonts w:ascii="Calibri" w:hAnsi="Calibri" w:cs="Calibri"/>
          <w:sz w:val="22"/>
          <w:szCs w:val="22"/>
        </w:rPr>
      </w:pPr>
      <w:r w:rsidRPr="5B4E774B">
        <w:rPr>
          <w:rFonts w:ascii="Calibri" w:hAnsi="Calibri" w:cs="Calibri"/>
          <w:color w:val="000000" w:themeColor="text1"/>
          <w:sz w:val="22"/>
          <w:szCs w:val="22"/>
        </w:rPr>
        <w:t xml:space="preserve">Sub-component 4.2: </w:t>
      </w:r>
      <w:r w:rsidRPr="5B4E774B">
        <w:rPr>
          <w:rFonts w:ascii="Calibri" w:hAnsi="Calibri" w:cs="Calibri"/>
          <w:sz w:val="22"/>
          <w:szCs w:val="22"/>
        </w:rPr>
        <w:t xml:space="preserve">Monitoring and evaluation, </w:t>
      </w:r>
      <w:proofErr w:type="gramStart"/>
      <w:r w:rsidRPr="5B4E774B">
        <w:rPr>
          <w:rFonts w:ascii="Calibri" w:hAnsi="Calibri" w:cs="Calibri"/>
          <w:sz w:val="22"/>
          <w:szCs w:val="22"/>
        </w:rPr>
        <w:t>management</w:t>
      </w:r>
      <w:proofErr w:type="gramEnd"/>
      <w:r w:rsidRPr="5B4E774B">
        <w:rPr>
          <w:rFonts w:ascii="Calibri" w:hAnsi="Calibri" w:cs="Calibri"/>
          <w:sz w:val="22"/>
          <w:szCs w:val="22"/>
        </w:rPr>
        <w:t xml:space="preserve"> and operational costs</w:t>
      </w:r>
      <w:r w:rsidR="2449C891" w:rsidRPr="5B4E774B">
        <w:rPr>
          <w:rFonts w:ascii="Calibri" w:hAnsi="Calibri" w:cs="Calibri"/>
          <w:sz w:val="22"/>
          <w:szCs w:val="22"/>
        </w:rPr>
        <w:t>.</w:t>
      </w:r>
    </w:p>
    <w:p w14:paraId="581A12DB" w14:textId="77777777" w:rsidR="003D58BD" w:rsidRDefault="1211EDBA" w:rsidP="00A8702A">
      <w:pPr>
        <w:spacing w:before="120" w:after="120"/>
        <w:ind w:left="547" w:right="187"/>
        <w:jc w:val="both"/>
        <w:rPr>
          <w:rFonts w:asciiTheme="minorHAnsi" w:hAnsiTheme="minorHAnsi" w:cstheme="minorBidi"/>
          <w:color w:val="000000" w:themeColor="text1"/>
          <w:sz w:val="22"/>
          <w:szCs w:val="22"/>
        </w:rPr>
      </w:pPr>
      <w:r w:rsidRPr="5B4E774B">
        <w:rPr>
          <w:rFonts w:ascii="Calibri" w:hAnsi="Calibri" w:cs="Calibri"/>
          <w:sz w:val="22"/>
          <w:szCs w:val="22"/>
        </w:rPr>
        <w:t>These will</w:t>
      </w:r>
      <w:r w:rsidRPr="5B4E774B">
        <w:rPr>
          <w:rFonts w:ascii="Calibri" w:hAnsi="Calibri" w:cs="Calibri"/>
          <w:b/>
          <w:bCs/>
          <w:sz w:val="22"/>
          <w:szCs w:val="22"/>
        </w:rPr>
        <w:t xml:space="preserve"> </w:t>
      </w:r>
      <w:r w:rsidRPr="5B4E774B">
        <w:rPr>
          <w:rFonts w:ascii="Calibri" w:hAnsi="Calibri" w:cs="Calibri"/>
          <w:color w:val="000000" w:themeColor="text1"/>
          <w:sz w:val="22"/>
          <w:szCs w:val="22"/>
        </w:rPr>
        <w:t xml:space="preserve">strengthen technical capacity and institutional strengthening within the </w:t>
      </w:r>
      <w:proofErr w:type="spellStart"/>
      <w:r w:rsidRPr="5B4E774B">
        <w:rPr>
          <w:rFonts w:ascii="Calibri" w:hAnsi="Calibri" w:cs="Calibri"/>
          <w:color w:val="000000" w:themeColor="text1"/>
          <w:sz w:val="22"/>
          <w:szCs w:val="22"/>
        </w:rPr>
        <w:t>MoE</w:t>
      </w:r>
      <w:proofErr w:type="spellEnd"/>
      <w:r w:rsidRPr="5B4E774B">
        <w:rPr>
          <w:rFonts w:ascii="Calibri" w:hAnsi="Calibri" w:cs="Calibri"/>
          <w:color w:val="000000" w:themeColor="text1"/>
          <w:sz w:val="22"/>
          <w:szCs w:val="22"/>
        </w:rPr>
        <w:t xml:space="preserve"> and its agencies</w:t>
      </w:r>
      <w:r w:rsidR="26DBACA1" w:rsidRPr="5B4E774B">
        <w:rPr>
          <w:rFonts w:ascii="Calibri" w:hAnsi="Calibri" w:cs="Calibri"/>
          <w:color w:val="000000" w:themeColor="text1"/>
          <w:sz w:val="22"/>
          <w:szCs w:val="22"/>
        </w:rPr>
        <w:t>, and support management and operational activiti</w:t>
      </w:r>
      <w:r w:rsidR="2361B0EE" w:rsidRPr="5B4E774B">
        <w:rPr>
          <w:rFonts w:ascii="Calibri" w:hAnsi="Calibri" w:cs="Calibri"/>
          <w:color w:val="000000" w:themeColor="text1"/>
          <w:sz w:val="22"/>
          <w:szCs w:val="22"/>
        </w:rPr>
        <w:t>es and monitoring and evaluation</w:t>
      </w:r>
      <w:r w:rsidRPr="5B4E774B">
        <w:rPr>
          <w:rFonts w:ascii="Calibri" w:hAnsi="Calibri" w:cs="Calibri"/>
          <w:color w:val="000000" w:themeColor="text1"/>
          <w:sz w:val="22"/>
          <w:szCs w:val="22"/>
        </w:rPr>
        <w:t>.</w:t>
      </w:r>
    </w:p>
    <w:p w14:paraId="6FC09591" w14:textId="1E488CD7" w:rsidR="005110C5" w:rsidRPr="005110C5" w:rsidRDefault="20C543B3" w:rsidP="6539FF47">
      <w:pPr>
        <w:spacing w:after="120"/>
        <w:ind w:left="540" w:right="180" w:hanging="360"/>
        <w:jc w:val="both"/>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(5) </w:t>
      </w:r>
      <w:r w:rsidRPr="5B4E774B">
        <w:rPr>
          <w:rFonts w:asciiTheme="minorHAnsi" w:hAnsiTheme="minorHAnsi" w:cstheme="minorBidi"/>
          <w:b/>
          <w:bCs/>
          <w:color w:val="000000" w:themeColor="text1"/>
          <w:sz w:val="22"/>
          <w:szCs w:val="22"/>
        </w:rPr>
        <w:t xml:space="preserve">Component </w:t>
      </w:r>
      <w:r w:rsidR="59963C77" w:rsidRPr="5B4E774B">
        <w:rPr>
          <w:rFonts w:asciiTheme="minorHAnsi" w:hAnsiTheme="minorHAnsi" w:cstheme="minorBidi"/>
          <w:b/>
          <w:bCs/>
          <w:color w:val="000000" w:themeColor="text1"/>
          <w:sz w:val="22"/>
          <w:szCs w:val="22"/>
        </w:rPr>
        <w:t>6</w:t>
      </w:r>
      <w:r w:rsidRPr="5B4E774B">
        <w:rPr>
          <w:rFonts w:asciiTheme="minorHAnsi" w:hAnsiTheme="minorHAnsi" w:cstheme="minorBidi"/>
          <w:b/>
          <w:bCs/>
          <w:color w:val="000000" w:themeColor="text1"/>
          <w:sz w:val="22"/>
          <w:szCs w:val="22"/>
        </w:rPr>
        <w:t>: Contingency Emergency Response (CERC)</w:t>
      </w:r>
      <w:r w:rsidRPr="6539FF47">
        <w:rPr>
          <w:rFonts w:asciiTheme="minorHAnsi" w:hAnsiTheme="minorHAnsi" w:cstheme="minorBidi"/>
          <w:color w:val="000000" w:themeColor="text1"/>
          <w:sz w:val="22"/>
          <w:szCs w:val="22"/>
        </w:rPr>
        <w:t>. A no-cost CERC will be included in accordance with World Bank IPF Policy</w:t>
      </w:r>
      <w:r w:rsidR="003D58BD" w:rsidRPr="00C62B55">
        <w:rPr>
          <w:rStyle w:val="FootnoteReference"/>
          <w:rFonts w:asciiTheme="minorHAnsi" w:hAnsiTheme="minorHAnsi" w:cstheme="minorHAnsi"/>
          <w:bCs/>
          <w:color w:val="000000" w:themeColor="text1"/>
          <w:sz w:val="22"/>
          <w:szCs w:val="22"/>
        </w:rPr>
        <w:footnoteReference w:id="6"/>
      </w:r>
      <w:r w:rsidRPr="6539FF47">
        <w:rPr>
          <w:rFonts w:asciiTheme="minorHAnsi" w:hAnsiTheme="minorHAnsi" w:cstheme="minorBidi"/>
          <w:color w:val="000000" w:themeColor="text1"/>
          <w:sz w:val="22"/>
          <w:szCs w:val="22"/>
        </w:rPr>
        <w:t xml:space="preserve"> which would allow for rapid reallocation of the grant proceeds in the event of a natural or manmade disaster or crisis that has caused or is likely to imminently cause adverse economic and/or social impact.  </w:t>
      </w:r>
    </w:p>
    <w:p w14:paraId="3F77B49F" w14:textId="10158EC8" w:rsidR="00650848" w:rsidRPr="008B1BDA" w:rsidRDefault="5547BD1A" w:rsidP="6539FF47">
      <w:pPr>
        <w:spacing w:before="120"/>
        <w:jc w:val="both"/>
        <w:rPr>
          <w:rFonts w:asciiTheme="minorHAnsi" w:hAnsiTheme="minorHAnsi" w:cstheme="minorBidi"/>
          <w:noProof/>
          <w:sz w:val="22"/>
          <w:szCs w:val="22"/>
        </w:rPr>
      </w:pPr>
      <w:r w:rsidRPr="6539FF47">
        <w:rPr>
          <w:rFonts w:asciiTheme="minorHAnsi" w:hAnsiTheme="minorHAnsi" w:cstheme="minorBidi"/>
          <w:sz w:val="22"/>
          <w:szCs w:val="22"/>
        </w:rPr>
        <w:t xml:space="preserve">The objectives of the </w:t>
      </w:r>
      <w:r w:rsidR="00DA6FB8">
        <w:rPr>
          <w:rFonts w:asciiTheme="minorHAnsi" w:hAnsiTheme="minorHAnsi" w:cstheme="minorBidi"/>
          <w:sz w:val="22"/>
          <w:szCs w:val="22"/>
        </w:rPr>
        <w:t xml:space="preserve">parent </w:t>
      </w:r>
      <w:r w:rsidRPr="6539FF47">
        <w:rPr>
          <w:rFonts w:asciiTheme="minorHAnsi" w:hAnsiTheme="minorHAnsi" w:cstheme="minorBidi"/>
          <w:sz w:val="22"/>
          <w:szCs w:val="22"/>
        </w:rPr>
        <w:t>GALOP</w:t>
      </w:r>
      <w:r w:rsidR="19718644" w:rsidRPr="6539FF47">
        <w:rPr>
          <w:rFonts w:asciiTheme="minorHAnsi" w:hAnsiTheme="minorHAnsi" w:cstheme="minorBidi"/>
          <w:sz w:val="22"/>
          <w:szCs w:val="22"/>
        </w:rPr>
        <w:t>,</w:t>
      </w:r>
      <w:r w:rsidRPr="6539FF47">
        <w:rPr>
          <w:rFonts w:asciiTheme="minorHAnsi" w:hAnsiTheme="minorHAnsi" w:cstheme="minorBidi"/>
          <w:sz w:val="22"/>
          <w:szCs w:val="22"/>
        </w:rPr>
        <w:t xml:space="preserve"> </w:t>
      </w:r>
      <w:r w:rsidR="19718644" w:rsidRPr="6539FF47">
        <w:rPr>
          <w:rFonts w:asciiTheme="minorHAnsi" w:hAnsiTheme="minorHAnsi" w:cstheme="minorBidi"/>
          <w:sz w:val="22"/>
          <w:szCs w:val="22"/>
        </w:rPr>
        <w:t xml:space="preserve">first </w:t>
      </w:r>
      <w:r w:rsidRPr="6539FF47">
        <w:rPr>
          <w:rFonts w:asciiTheme="minorHAnsi" w:hAnsiTheme="minorHAnsi" w:cstheme="minorBidi"/>
          <w:sz w:val="22"/>
          <w:szCs w:val="22"/>
        </w:rPr>
        <w:t>AF (</w:t>
      </w:r>
      <w:r w:rsidRPr="6539FF47">
        <w:rPr>
          <w:rFonts w:ascii="Calibri" w:hAnsi="Calibri"/>
          <w:noProof/>
          <w:sz w:val="22"/>
          <w:szCs w:val="22"/>
        </w:rPr>
        <w:t>Ghana Education Outcomes Fund)</w:t>
      </w:r>
      <w:r w:rsidRPr="6539FF47">
        <w:rPr>
          <w:rFonts w:asciiTheme="minorHAnsi" w:hAnsiTheme="minorHAnsi" w:cstheme="minorBidi"/>
          <w:sz w:val="22"/>
          <w:szCs w:val="22"/>
        </w:rPr>
        <w:t xml:space="preserve"> </w:t>
      </w:r>
      <w:r w:rsidR="19718644" w:rsidRPr="6539FF47">
        <w:rPr>
          <w:rFonts w:asciiTheme="minorHAnsi" w:hAnsiTheme="minorHAnsi" w:cstheme="minorBidi"/>
          <w:sz w:val="22"/>
          <w:szCs w:val="22"/>
        </w:rPr>
        <w:t xml:space="preserve">and the second AF (GPE GALOP) </w:t>
      </w:r>
      <w:r w:rsidRPr="6539FF47">
        <w:rPr>
          <w:rFonts w:asciiTheme="minorHAnsi" w:hAnsiTheme="minorHAnsi" w:cstheme="minorBidi"/>
          <w:sz w:val="22"/>
          <w:szCs w:val="22"/>
        </w:rPr>
        <w:t>are</w:t>
      </w:r>
      <w:r w:rsidRPr="6539FF47">
        <w:rPr>
          <w:rFonts w:asciiTheme="minorHAnsi" w:hAnsiTheme="minorHAnsi" w:cstheme="minorBidi"/>
          <w:noProof/>
          <w:sz w:val="22"/>
          <w:szCs w:val="22"/>
        </w:rPr>
        <w:t xml:space="preserve"> mutually reinforcing and </w:t>
      </w:r>
      <w:r w:rsidRPr="6539FF47">
        <w:rPr>
          <w:rFonts w:asciiTheme="minorHAnsi" w:hAnsiTheme="minorHAnsi" w:cstheme="minorBidi"/>
          <w:sz w:val="22"/>
          <w:szCs w:val="22"/>
        </w:rPr>
        <w:t>well aligned</w:t>
      </w:r>
      <w:r w:rsidR="3ACBF72E" w:rsidRPr="6539FF47">
        <w:rPr>
          <w:rFonts w:asciiTheme="minorHAnsi" w:hAnsiTheme="minorHAnsi" w:cstheme="minorBidi"/>
          <w:sz w:val="22"/>
          <w:szCs w:val="22"/>
        </w:rPr>
        <w:t>.</w:t>
      </w:r>
      <w:r w:rsidRPr="6539FF47">
        <w:rPr>
          <w:rFonts w:asciiTheme="minorHAnsi" w:hAnsiTheme="minorHAnsi" w:cstheme="minorBidi"/>
          <w:sz w:val="22"/>
          <w:szCs w:val="22"/>
        </w:rPr>
        <w:t xml:space="preserve"> </w:t>
      </w:r>
      <w:r w:rsidR="001C3FB0">
        <w:rPr>
          <w:rFonts w:asciiTheme="minorHAnsi" w:hAnsiTheme="minorHAnsi" w:cstheme="minorBidi"/>
          <w:sz w:val="22"/>
          <w:szCs w:val="22"/>
        </w:rPr>
        <w:t>However</w:t>
      </w:r>
      <w:r w:rsidR="18FE736C" w:rsidRPr="6539FF47">
        <w:rPr>
          <w:rFonts w:asciiTheme="minorHAnsi" w:hAnsiTheme="minorHAnsi" w:cstheme="minorBidi"/>
          <w:sz w:val="22"/>
          <w:szCs w:val="22"/>
        </w:rPr>
        <w:t>,</w:t>
      </w:r>
      <w:r w:rsidR="3ACBF72E" w:rsidRPr="6539FF47">
        <w:rPr>
          <w:rFonts w:asciiTheme="minorHAnsi" w:hAnsiTheme="minorHAnsi" w:cstheme="minorBidi"/>
          <w:sz w:val="22"/>
          <w:szCs w:val="22"/>
        </w:rPr>
        <w:t xml:space="preserve"> </w:t>
      </w:r>
      <w:r w:rsidRPr="6539FF47">
        <w:rPr>
          <w:rFonts w:asciiTheme="minorHAnsi" w:hAnsiTheme="minorHAnsi" w:cstheme="minorBidi"/>
          <w:noProof/>
          <w:sz w:val="22"/>
          <w:szCs w:val="22"/>
        </w:rPr>
        <w:t>the GALOP Project Development Objective</w:t>
      </w:r>
      <w:r w:rsidR="3ACBF72E" w:rsidRPr="6539FF47">
        <w:rPr>
          <w:rFonts w:asciiTheme="minorHAnsi" w:hAnsiTheme="minorHAnsi" w:cstheme="minorBidi"/>
          <w:noProof/>
          <w:sz w:val="22"/>
          <w:szCs w:val="22"/>
        </w:rPr>
        <w:t>,</w:t>
      </w:r>
      <w:r w:rsidRPr="6539FF47">
        <w:rPr>
          <w:rFonts w:asciiTheme="minorHAnsi" w:hAnsiTheme="minorHAnsi" w:cstheme="minorBidi"/>
          <w:noProof/>
          <w:sz w:val="22"/>
          <w:szCs w:val="22"/>
        </w:rPr>
        <w:t xml:space="preserve"> “</w:t>
      </w:r>
      <w:r w:rsidRPr="6539FF47">
        <w:rPr>
          <w:rFonts w:asciiTheme="minorHAnsi" w:hAnsiTheme="minorHAnsi" w:cstheme="minorBidi"/>
          <w:i/>
          <w:iCs/>
          <w:noProof/>
          <w:sz w:val="22"/>
          <w:szCs w:val="22"/>
        </w:rPr>
        <w:t>To improve the quality of education in low performing basic education schools and strengthen education sector equity and accountability in Ghana”</w:t>
      </w:r>
      <w:r w:rsidR="3ACBF72E" w:rsidRPr="6539FF47">
        <w:rPr>
          <w:rFonts w:asciiTheme="minorHAnsi" w:hAnsiTheme="minorHAnsi" w:cstheme="minorBidi"/>
          <w:i/>
          <w:iCs/>
          <w:noProof/>
          <w:sz w:val="22"/>
          <w:szCs w:val="22"/>
        </w:rPr>
        <w:t>,</w:t>
      </w:r>
      <w:r w:rsidRPr="6539FF47">
        <w:rPr>
          <w:rFonts w:asciiTheme="minorHAnsi" w:hAnsiTheme="minorHAnsi" w:cstheme="minorBidi"/>
          <w:noProof/>
          <w:sz w:val="22"/>
          <w:szCs w:val="22"/>
        </w:rPr>
        <w:t xml:space="preserve"> </w:t>
      </w:r>
      <w:r w:rsidR="001C3FB0">
        <w:rPr>
          <w:rFonts w:asciiTheme="minorHAnsi" w:hAnsiTheme="minorHAnsi" w:cstheme="minorBidi"/>
          <w:noProof/>
          <w:sz w:val="22"/>
          <w:szCs w:val="22"/>
        </w:rPr>
        <w:t xml:space="preserve">has been slightly modified </w:t>
      </w:r>
      <w:r w:rsidR="00085107">
        <w:rPr>
          <w:rFonts w:asciiTheme="minorHAnsi" w:hAnsiTheme="minorHAnsi" w:cstheme="minorBidi"/>
          <w:noProof/>
          <w:sz w:val="22"/>
          <w:szCs w:val="22"/>
        </w:rPr>
        <w:t xml:space="preserve">for the second AF </w:t>
      </w:r>
      <w:r w:rsidR="001C3FB0">
        <w:rPr>
          <w:rFonts w:asciiTheme="minorHAnsi" w:hAnsiTheme="minorHAnsi" w:cstheme="minorBidi"/>
          <w:noProof/>
          <w:sz w:val="22"/>
          <w:szCs w:val="22"/>
        </w:rPr>
        <w:t>to read, “</w:t>
      </w:r>
      <w:r w:rsidR="0013554D">
        <w:rPr>
          <w:rFonts w:asciiTheme="minorHAnsi" w:hAnsiTheme="minorHAnsi" w:cstheme="minorBidi"/>
          <w:i/>
          <w:iCs/>
          <w:noProof/>
          <w:sz w:val="22"/>
          <w:szCs w:val="22"/>
        </w:rPr>
        <w:t>T</w:t>
      </w:r>
      <w:r w:rsidR="00085107" w:rsidRPr="00085107">
        <w:rPr>
          <w:rFonts w:asciiTheme="minorHAnsi" w:hAnsiTheme="minorHAnsi" w:cstheme="minorBidi"/>
          <w:i/>
          <w:iCs/>
          <w:noProof/>
          <w:sz w:val="22"/>
          <w:szCs w:val="22"/>
        </w:rPr>
        <w:t>o improve the quality of basic education and strengthen education sector equity and accountability in Ghana</w:t>
      </w:r>
      <w:r w:rsidR="00085107" w:rsidRPr="00085107">
        <w:rPr>
          <w:rFonts w:asciiTheme="minorHAnsi" w:hAnsiTheme="minorHAnsi" w:cstheme="minorBidi"/>
          <w:noProof/>
          <w:sz w:val="22"/>
          <w:szCs w:val="22"/>
        </w:rPr>
        <w:t>.</w:t>
      </w:r>
      <w:r w:rsidRPr="6539FF47">
        <w:rPr>
          <w:rFonts w:asciiTheme="minorHAnsi" w:hAnsiTheme="minorHAnsi" w:cstheme="minorBidi"/>
          <w:noProof/>
          <w:sz w:val="22"/>
          <w:szCs w:val="22"/>
        </w:rPr>
        <w:t>.</w:t>
      </w:r>
      <w:r w:rsidR="44AB39FE" w:rsidRPr="6539FF47">
        <w:rPr>
          <w:rFonts w:asciiTheme="minorHAnsi" w:hAnsiTheme="minorHAnsi" w:cstheme="minorBidi"/>
          <w:noProof/>
          <w:sz w:val="22"/>
          <w:szCs w:val="22"/>
        </w:rPr>
        <w:t xml:space="preserve"> The project is being implemented under the World Bank’s Environmental and Social Framework (ESF).</w:t>
      </w:r>
    </w:p>
    <w:p w14:paraId="595A128C" w14:textId="6F8661D8" w:rsidR="00822EA9" w:rsidRPr="008B1BDA" w:rsidRDefault="00822EA9" w:rsidP="00864A2F">
      <w:pPr>
        <w:jc w:val="both"/>
        <w:rPr>
          <w:rFonts w:asciiTheme="minorHAnsi" w:eastAsia="Arial" w:hAnsiTheme="minorHAnsi" w:cstheme="minorHAnsi"/>
          <w:bCs/>
          <w:color w:val="000000" w:themeColor="text1"/>
          <w:sz w:val="22"/>
          <w:szCs w:val="22"/>
          <w:lang w:val="en-US" w:eastAsia="en-US"/>
        </w:rPr>
      </w:pPr>
    </w:p>
    <w:p w14:paraId="1118E8C0" w14:textId="19269357" w:rsidR="00495537" w:rsidRPr="00C119E3" w:rsidRDefault="2C58132E" w:rsidP="00495537">
      <w:pPr>
        <w:pStyle w:val="Heading2"/>
      </w:pPr>
      <w:bookmarkStart w:id="25" w:name="_Toc1019674407"/>
      <w:r>
        <w:t xml:space="preserve">1.3. </w:t>
      </w:r>
      <w:r w:rsidR="6801AA87">
        <w:t xml:space="preserve">Purpose and </w:t>
      </w:r>
      <w:r>
        <w:t>Objectives of S</w:t>
      </w:r>
      <w:r w:rsidR="6801AA87">
        <w:t xml:space="preserve">takeholder </w:t>
      </w:r>
      <w:r>
        <w:t>E</w:t>
      </w:r>
      <w:r w:rsidR="6801AA87">
        <w:t xml:space="preserve">ngagement </w:t>
      </w:r>
      <w:r>
        <w:t>P</w:t>
      </w:r>
      <w:r w:rsidR="6801AA87">
        <w:t>lan</w:t>
      </w:r>
      <w:bookmarkEnd w:id="25"/>
    </w:p>
    <w:p w14:paraId="70038401" w14:textId="3197E18E" w:rsidR="00F848CC" w:rsidRDefault="6801AA87" w:rsidP="5B4E774B">
      <w:pPr>
        <w:spacing w:before="120" w:after="120"/>
        <w:jc w:val="both"/>
        <w:rPr>
          <w:rFonts w:asciiTheme="minorHAnsi" w:hAnsiTheme="minorHAnsi" w:cstheme="minorBidi"/>
          <w:sz w:val="22"/>
          <w:szCs w:val="22"/>
        </w:rPr>
      </w:pPr>
      <w:r w:rsidRPr="5B4E774B">
        <w:rPr>
          <w:rFonts w:asciiTheme="minorHAnsi" w:eastAsia="Arial" w:hAnsiTheme="minorHAnsi" w:cstheme="minorBidi"/>
          <w:color w:val="000000" w:themeColor="text1"/>
          <w:sz w:val="22"/>
          <w:szCs w:val="22"/>
          <w:lang w:eastAsia="en-US"/>
        </w:rPr>
        <w:t xml:space="preserve">This Stakeholder Engagement Plan (SEP) is designed to establish an effective platform for productive interaction with the potentially affected parties and others with interest in the implementation outcome of GALOP.  </w:t>
      </w:r>
      <w:r w:rsidR="1F058F8A" w:rsidRPr="5B4E774B">
        <w:rPr>
          <w:rFonts w:asciiTheme="minorHAnsi" w:hAnsiTheme="minorHAnsi" w:cstheme="minorBidi"/>
          <w:sz w:val="22"/>
          <w:szCs w:val="22"/>
        </w:rPr>
        <w:t>The SEP outlines the ways in which the Ministry of Education (</w:t>
      </w:r>
      <w:proofErr w:type="spellStart"/>
      <w:r w:rsidR="1F058F8A" w:rsidRPr="5B4E774B">
        <w:rPr>
          <w:rFonts w:asciiTheme="minorHAnsi" w:hAnsiTheme="minorHAnsi" w:cstheme="minorBidi"/>
          <w:sz w:val="22"/>
          <w:szCs w:val="22"/>
        </w:rPr>
        <w:t>MoE</w:t>
      </w:r>
      <w:proofErr w:type="spellEnd"/>
      <w:r w:rsidR="1F058F8A" w:rsidRPr="5B4E774B">
        <w:rPr>
          <w:rFonts w:asciiTheme="minorHAnsi" w:hAnsiTheme="minorHAnsi" w:cstheme="minorBidi"/>
          <w:sz w:val="22"/>
          <w:szCs w:val="22"/>
        </w:rPr>
        <w:t>)</w:t>
      </w:r>
      <w:r w:rsidR="4B6B9658" w:rsidRPr="5B4E774B">
        <w:rPr>
          <w:rFonts w:asciiTheme="minorHAnsi" w:hAnsiTheme="minorHAnsi" w:cstheme="minorBidi"/>
          <w:sz w:val="22"/>
          <w:szCs w:val="22"/>
        </w:rPr>
        <w:t xml:space="preserve">, </w:t>
      </w:r>
      <w:r w:rsidR="1F058F8A" w:rsidRPr="5B4E774B">
        <w:rPr>
          <w:rFonts w:asciiTheme="minorHAnsi" w:hAnsiTheme="minorHAnsi" w:cstheme="minorBidi"/>
          <w:color w:val="000000" w:themeColor="text1"/>
          <w:sz w:val="22"/>
          <w:szCs w:val="22"/>
        </w:rPr>
        <w:t xml:space="preserve">key </w:t>
      </w:r>
      <w:r w:rsidR="19C62B3E" w:rsidRPr="5B4E774B">
        <w:rPr>
          <w:rFonts w:asciiTheme="minorHAnsi" w:hAnsiTheme="minorHAnsi" w:cstheme="minorBidi"/>
          <w:sz w:val="22"/>
          <w:szCs w:val="22"/>
        </w:rPr>
        <w:t xml:space="preserve">implementing </w:t>
      </w:r>
      <w:r w:rsidR="1F058F8A" w:rsidRPr="5B4E774B">
        <w:rPr>
          <w:rFonts w:asciiTheme="minorHAnsi" w:hAnsiTheme="minorHAnsi" w:cstheme="minorBidi"/>
          <w:color w:val="000000" w:themeColor="text1"/>
          <w:sz w:val="22"/>
          <w:szCs w:val="22"/>
        </w:rPr>
        <w:t xml:space="preserve">agencies (GES, </w:t>
      </w:r>
      <w:proofErr w:type="spellStart"/>
      <w:r w:rsidR="1F058F8A" w:rsidRPr="5B4E774B">
        <w:rPr>
          <w:rFonts w:asciiTheme="minorHAnsi" w:hAnsiTheme="minorHAnsi" w:cstheme="minorBidi"/>
          <w:color w:val="000000" w:themeColor="text1"/>
          <w:sz w:val="22"/>
          <w:szCs w:val="22"/>
        </w:rPr>
        <w:t>NaSIA</w:t>
      </w:r>
      <w:proofErr w:type="spellEnd"/>
      <w:r w:rsidR="1F058F8A" w:rsidRPr="5B4E774B">
        <w:rPr>
          <w:rFonts w:asciiTheme="minorHAnsi" w:hAnsiTheme="minorHAnsi" w:cstheme="minorBidi"/>
          <w:color w:val="000000" w:themeColor="text1"/>
          <w:sz w:val="22"/>
          <w:szCs w:val="22"/>
        </w:rPr>
        <w:t xml:space="preserve">, NTC, </w:t>
      </w:r>
      <w:proofErr w:type="spellStart"/>
      <w:r w:rsidR="1F058F8A" w:rsidRPr="5B4E774B">
        <w:rPr>
          <w:rFonts w:asciiTheme="minorHAnsi" w:hAnsiTheme="minorHAnsi" w:cstheme="minorBidi"/>
          <w:color w:val="000000" w:themeColor="text1"/>
          <w:sz w:val="22"/>
          <w:szCs w:val="22"/>
        </w:rPr>
        <w:t>NaCCA</w:t>
      </w:r>
      <w:proofErr w:type="spellEnd"/>
      <w:r w:rsidR="1F058F8A" w:rsidRPr="5B4E774B">
        <w:rPr>
          <w:rFonts w:asciiTheme="minorHAnsi" w:hAnsiTheme="minorHAnsi" w:cstheme="minorBidi"/>
          <w:color w:val="000000" w:themeColor="text1"/>
          <w:sz w:val="22"/>
          <w:szCs w:val="22"/>
        </w:rPr>
        <w:t>, NELI and CEA)</w:t>
      </w:r>
      <w:r w:rsidR="3FDAD16C" w:rsidRPr="5B4E774B">
        <w:rPr>
          <w:rFonts w:asciiTheme="minorHAnsi" w:eastAsiaTheme="minorEastAsia" w:hAnsiTheme="minorHAnsi" w:cstheme="minorBidi"/>
          <w:color w:val="000000" w:themeColor="text1"/>
          <w:sz w:val="22"/>
          <w:szCs w:val="22"/>
        </w:rPr>
        <w:t xml:space="preserve"> and key collaborating entities (</w:t>
      </w:r>
      <w:r w:rsidR="2D3492F4" w:rsidRPr="5B4E774B">
        <w:rPr>
          <w:rFonts w:asciiTheme="minorHAnsi" w:eastAsiaTheme="minorEastAsia" w:hAnsiTheme="minorHAnsi" w:cstheme="minorBidi"/>
          <w:color w:val="333333"/>
          <w:sz w:val="22"/>
          <w:szCs w:val="22"/>
        </w:rPr>
        <w:t>Ministry of Gender, Children and Social Protect</w:t>
      </w:r>
      <w:r w:rsidR="76FC46D4" w:rsidRPr="5B4E774B">
        <w:rPr>
          <w:rFonts w:asciiTheme="minorHAnsi" w:eastAsiaTheme="minorEastAsia" w:hAnsiTheme="minorHAnsi" w:cstheme="minorBidi"/>
          <w:color w:val="333333"/>
          <w:sz w:val="22"/>
          <w:szCs w:val="22"/>
        </w:rPr>
        <w:t>,</w:t>
      </w:r>
      <w:r w:rsidR="2D3492F4" w:rsidRPr="5B4E774B">
        <w:rPr>
          <w:rFonts w:asciiTheme="minorHAnsi" w:eastAsiaTheme="minorEastAsia" w:hAnsiTheme="minorHAnsi" w:cstheme="minorBidi"/>
          <w:color w:val="333333"/>
          <w:sz w:val="22"/>
          <w:szCs w:val="22"/>
        </w:rPr>
        <w:t xml:space="preserve"> Ministry of Local Government, Decentralisation and Rural Development, and Ministry of Health)</w:t>
      </w:r>
      <w:r w:rsidR="1F058F8A" w:rsidRPr="5B4E774B">
        <w:rPr>
          <w:rFonts w:asciiTheme="minorHAnsi" w:hAnsiTheme="minorHAnsi" w:cstheme="minorBidi"/>
          <w:sz w:val="22"/>
          <w:szCs w:val="22"/>
        </w:rPr>
        <w:t xml:space="preserve"> will communicate with stakeholders and includes a mechanism by which people can raise concerns, provide feedback, or make complaints about the project and any activities related to the project. The SEP specifically emphasizes methods to engage groups considered most vulnerable and that are at risk of being left out of project benefits.</w:t>
      </w:r>
    </w:p>
    <w:p w14:paraId="440921E2" w14:textId="51EC1851" w:rsidR="00937CBA" w:rsidRDefault="1A018E7D" w:rsidP="6539FF47">
      <w:pPr>
        <w:spacing w:before="120" w:after="120"/>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Meaningful stakeholder engagement throughout the project cycle is an essential aspect of good project management and provides opportunities for GALOP to:</w:t>
      </w:r>
    </w:p>
    <w:p w14:paraId="2D65C5A7" w14:textId="77777777"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Solicit feedback to inform project design, implementation, monitoring and </w:t>
      </w:r>
      <w:proofErr w:type="gramStart"/>
      <w:r w:rsidRPr="6539FF47">
        <w:rPr>
          <w:rFonts w:asciiTheme="minorHAnsi" w:eastAsia="Arial" w:hAnsiTheme="minorHAnsi" w:cstheme="minorBidi"/>
          <w:color w:val="000000" w:themeColor="text1"/>
          <w:sz w:val="22"/>
          <w:szCs w:val="22"/>
          <w:lang w:eastAsia="en-US"/>
        </w:rPr>
        <w:t>evaluation;</w:t>
      </w:r>
      <w:proofErr w:type="gramEnd"/>
    </w:p>
    <w:p w14:paraId="345C61D9" w14:textId="77777777"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Clarify project objectives, scope and manage </w:t>
      </w:r>
      <w:proofErr w:type="gramStart"/>
      <w:r w:rsidRPr="6539FF47">
        <w:rPr>
          <w:rFonts w:asciiTheme="minorHAnsi" w:eastAsia="Arial" w:hAnsiTheme="minorHAnsi" w:cstheme="minorBidi"/>
          <w:color w:val="000000" w:themeColor="text1"/>
          <w:sz w:val="22"/>
          <w:szCs w:val="22"/>
          <w:lang w:eastAsia="en-US"/>
        </w:rPr>
        <w:t>expectations;</w:t>
      </w:r>
      <w:proofErr w:type="gramEnd"/>
      <w:r w:rsidRPr="6539FF47">
        <w:rPr>
          <w:rFonts w:asciiTheme="minorHAnsi" w:eastAsia="Arial" w:hAnsiTheme="minorHAnsi" w:cstheme="minorBidi"/>
          <w:color w:val="000000" w:themeColor="text1"/>
          <w:sz w:val="22"/>
          <w:szCs w:val="22"/>
          <w:lang w:eastAsia="en-US"/>
        </w:rPr>
        <w:t xml:space="preserve"> </w:t>
      </w:r>
    </w:p>
    <w:p w14:paraId="572294ED" w14:textId="77777777"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Assess and mitigate project environmental and social </w:t>
      </w:r>
      <w:proofErr w:type="gramStart"/>
      <w:r w:rsidRPr="6539FF47">
        <w:rPr>
          <w:rFonts w:asciiTheme="minorHAnsi" w:eastAsia="Arial" w:hAnsiTheme="minorHAnsi" w:cstheme="minorBidi"/>
          <w:color w:val="000000" w:themeColor="text1"/>
          <w:sz w:val="22"/>
          <w:szCs w:val="22"/>
          <w:lang w:eastAsia="en-US"/>
        </w:rPr>
        <w:t>risks;</w:t>
      </w:r>
      <w:proofErr w:type="gramEnd"/>
    </w:p>
    <w:p w14:paraId="64B832CB" w14:textId="77777777"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Enhance Project outcomes and </w:t>
      </w:r>
      <w:proofErr w:type="gramStart"/>
      <w:r w:rsidRPr="6539FF47">
        <w:rPr>
          <w:rFonts w:asciiTheme="minorHAnsi" w:eastAsia="Arial" w:hAnsiTheme="minorHAnsi" w:cstheme="minorBidi"/>
          <w:color w:val="000000" w:themeColor="text1"/>
          <w:sz w:val="22"/>
          <w:szCs w:val="22"/>
          <w:lang w:eastAsia="en-US"/>
        </w:rPr>
        <w:t>benefits;</w:t>
      </w:r>
      <w:proofErr w:type="gramEnd"/>
    </w:p>
    <w:p w14:paraId="098188C4" w14:textId="5B7DCAC5"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Build supportive constituencies and </w:t>
      </w:r>
      <w:proofErr w:type="gramStart"/>
      <w:r w:rsidRPr="6539FF47">
        <w:rPr>
          <w:rFonts w:asciiTheme="minorHAnsi" w:eastAsia="Arial" w:hAnsiTheme="minorHAnsi" w:cstheme="minorBidi"/>
          <w:color w:val="000000" w:themeColor="text1"/>
          <w:sz w:val="22"/>
          <w:szCs w:val="22"/>
          <w:lang w:eastAsia="en-US"/>
        </w:rPr>
        <w:t>collaboration;</w:t>
      </w:r>
      <w:proofErr w:type="gramEnd"/>
    </w:p>
    <w:p w14:paraId="496873B6" w14:textId="77777777"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Disseminate project information/ materials; and</w:t>
      </w:r>
    </w:p>
    <w:p w14:paraId="472BE2E9" w14:textId="07E16D18" w:rsidR="00937CBA" w:rsidRPr="008B1BDA" w:rsidRDefault="1A018E7D" w:rsidP="00766E67">
      <w:pPr>
        <w:pStyle w:val="ListParagraph"/>
        <w:numPr>
          <w:ilvl w:val="0"/>
          <w:numId w:val="16"/>
        </w:numPr>
        <w:spacing w:after="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Address project grievances</w:t>
      </w:r>
      <w:r w:rsidR="7BD5409C" w:rsidRPr="6539FF47">
        <w:rPr>
          <w:rFonts w:asciiTheme="minorHAnsi" w:eastAsia="Arial" w:hAnsiTheme="minorHAnsi" w:cstheme="minorBidi"/>
          <w:color w:val="000000" w:themeColor="text1"/>
          <w:sz w:val="22"/>
          <w:szCs w:val="22"/>
          <w:lang w:eastAsia="en-US"/>
        </w:rPr>
        <w:t>.</w:t>
      </w:r>
    </w:p>
    <w:p w14:paraId="3F0911C0" w14:textId="77777777" w:rsidR="00D338B3" w:rsidRPr="00D338B3" w:rsidRDefault="110693BD" w:rsidP="6539FF47">
      <w:pPr>
        <w:spacing w:before="120"/>
        <w:rPr>
          <w:rFonts w:asciiTheme="minorHAnsi" w:hAnsiTheme="minorHAnsi" w:cstheme="minorBidi"/>
          <w:sz w:val="22"/>
          <w:szCs w:val="22"/>
        </w:rPr>
      </w:pPr>
      <w:r w:rsidRPr="6539FF47">
        <w:rPr>
          <w:rFonts w:asciiTheme="minorHAnsi" w:hAnsiTheme="minorHAnsi" w:cstheme="minorBidi"/>
          <w:sz w:val="22"/>
          <w:szCs w:val="22"/>
        </w:rPr>
        <w:t>The objectives of the SEP are to:</w:t>
      </w:r>
    </w:p>
    <w:p w14:paraId="59FAB8A8" w14:textId="0FD3E1C6" w:rsidR="00D338B3" w:rsidRPr="00D338B3" w:rsidRDefault="110693BD" w:rsidP="00766E67">
      <w:pPr>
        <w:pStyle w:val="ListParagraph"/>
        <w:numPr>
          <w:ilvl w:val="0"/>
          <w:numId w:val="22"/>
        </w:numPr>
        <w:spacing w:before="120" w:after="120"/>
        <w:ind w:left="714" w:hanging="357"/>
        <w:jc w:val="both"/>
        <w:rPr>
          <w:rFonts w:asciiTheme="minorHAnsi" w:hAnsiTheme="minorHAnsi" w:cstheme="minorBidi"/>
          <w:sz w:val="22"/>
          <w:szCs w:val="22"/>
        </w:rPr>
      </w:pPr>
      <w:r w:rsidRPr="6539FF47">
        <w:rPr>
          <w:rFonts w:asciiTheme="minorHAnsi" w:hAnsiTheme="minorHAnsi" w:cstheme="minorBidi"/>
          <w:sz w:val="22"/>
          <w:szCs w:val="22"/>
        </w:rPr>
        <w:t xml:space="preserve">Establish and maintain a constructive relationship with all categories of </w:t>
      </w:r>
      <w:proofErr w:type="gramStart"/>
      <w:r w:rsidRPr="6539FF47">
        <w:rPr>
          <w:rFonts w:asciiTheme="minorHAnsi" w:hAnsiTheme="minorHAnsi" w:cstheme="minorBidi"/>
          <w:sz w:val="22"/>
          <w:szCs w:val="22"/>
        </w:rPr>
        <w:t>stakeholders</w:t>
      </w:r>
      <w:r w:rsidR="53B2DBFC" w:rsidRPr="6539FF47">
        <w:rPr>
          <w:rFonts w:asciiTheme="minorHAnsi" w:hAnsiTheme="minorHAnsi" w:cstheme="minorBidi"/>
          <w:sz w:val="22"/>
          <w:szCs w:val="22"/>
        </w:rPr>
        <w:t>;</w:t>
      </w:r>
      <w:proofErr w:type="gramEnd"/>
      <w:r w:rsidRPr="6539FF47">
        <w:rPr>
          <w:rFonts w:asciiTheme="minorHAnsi" w:hAnsiTheme="minorHAnsi" w:cstheme="minorBidi"/>
          <w:sz w:val="22"/>
          <w:szCs w:val="22"/>
        </w:rPr>
        <w:t xml:space="preserve"> </w:t>
      </w:r>
    </w:p>
    <w:p w14:paraId="028AF0EF" w14:textId="66CCFB4B" w:rsidR="00D338B3" w:rsidRPr="00D338B3" w:rsidRDefault="110693BD" w:rsidP="00766E67">
      <w:pPr>
        <w:pStyle w:val="ListParagraph"/>
        <w:numPr>
          <w:ilvl w:val="0"/>
          <w:numId w:val="22"/>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lastRenderedPageBreak/>
        <w:t xml:space="preserve">Ensure that all </w:t>
      </w:r>
      <w:r w:rsidR="53B2DBFC" w:rsidRPr="6539FF47">
        <w:rPr>
          <w:rFonts w:asciiTheme="minorHAnsi" w:hAnsiTheme="minorHAnsi" w:cstheme="minorBidi"/>
          <w:sz w:val="22"/>
          <w:szCs w:val="22"/>
        </w:rPr>
        <w:t xml:space="preserve">persons and </w:t>
      </w:r>
      <w:r w:rsidRPr="6539FF47">
        <w:rPr>
          <w:rFonts w:asciiTheme="minorHAnsi" w:hAnsiTheme="minorHAnsi" w:cstheme="minorBidi"/>
          <w:sz w:val="22"/>
          <w:szCs w:val="22"/>
        </w:rPr>
        <w:t xml:space="preserve">communities affected by the </w:t>
      </w:r>
      <w:r w:rsidR="53B2DBFC" w:rsidRPr="6539FF47">
        <w:rPr>
          <w:rFonts w:asciiTheme="minorHAnsi" w:hAnsiTheme="minorHAnsi" w:cstheme="minorBidi"/>
          <w:sz w:val="22"/>
          <w:szCs w:val="22"/>
        </w:rPr>
        <w:t>project</w:t>
      </w:r>
      <w:r w:rsidRPr="6539FF47">
        <w:rPr>
          <w:rFonts w:asciiTheme="minorHAnsi" w:hAnsiTheme="minorHAnsi" w:cstheme="minorBidi"/>
          <w:sz w:val="22"/>
          <w:szCs w:val="22"/>
        </w:rPr>
        <w:t xml:space="preserve">’s operations </w:t>
      </w:r>
      <w:r w:rsidR="53B2DBFC" w:rsidRPr="6539FF47">
        <w:rPr>
          <w:rFonts w:asciiTheme="minorHAnsi" w:hAnsiTheme="minorHAnsi" w:cstheme="minorBidi"/>
          <w:sz w:val="22"/>
          <w:szCs w:val="22"/>
        </w:rPr>
        <w:t>can</w:t>
      </w:r>
      <w:r w:rsidRPr="6539FF47">
        <w:rPr>
          <w:rFonts w:asciiTheme="minorHAnsi" w:hAnsiTheme="minorHAnsi" w:cstheme="minorBidi"/>
          <w:sz w:val="22"/>
          <w:szCs w:val="22"/>
        </w:rPr>
        <w:t xml:space="preserve"> provide input, consent, and suggestions on actions that could affect their </w:t>
      </w:r>
      <w:proofErr w:type="gramStart"/>
      <w:r w:rsidRPr="6539FF47">
        <w:rPr>
          <w:rFonts w:asciiTheme="minorHAnsi" w:hAnsiTheme="minorHAnsi" w:cstheme="minorBidi"/>
          <w:sz w:val="22"/>
          <w:szCs w:val="22"/>
        </w:rPr>
        <w:t>lives</w:t>
      </w:r>
      <w:r w:rsidR="53B2DBFC" w:rsidRPr="6539FF47">
        <w:rPr>
          <w:rFonts w:asciiTheme="minorHAnsi" w:hAnsiTheme="minorHAnsi" w:cstheme="minorBidi"/>
          <w:sz w:val="22"/>
          <w:szCs w:val="22"/>
        </w:rPr>
        <w:t>;</w:t>
      </w:r>
      <w:proofErr w:type="gramEnd"/>
      <w:r w:rsidRPr="6539FF47">
        <w:rPr>
          <w:rFonts w:asciiTheme="minorHAnsi" w:hAnsiTheme="minorHAnsi" w:cstheme="minorBidi"/>
          <w:sz w:val="22"/>
          <w:szCs w:val="22"/>
        </w:rPr>
        <w:t xml:space="preserve"> </w:t>
      </w:r>
    </w:p>
    <w:p w14:paraId="2749A385" w14:textId="342B3199" w:rsidR="00D338B3" w:rsidRPr="00D338B3" w:rsidRDefault="110693BD" w:rsidP="00766E67">
      <w:pPr>
        <w:pStyle w:val="ListParagraph"/>
        <w:numPr>
          <w:ilvl w:val="0"/>
          <w:numId w:val="22"/>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Ensure all project-affected </w:t>
      </w:r>
      <w:r w:rsidR="53B2DBFC" w:rsidRPr="6539FF47">
        <w:rPr>
          <w:rFonts w:asciiTheme="minorHAnsi" w:hAnsiTheme="minorHAnsi" w:cstheme="minorBidi"/>
          <w:sz w:val="22"/>
          <w:szCs w:val="22"/>
        </w:rPr>
        <w:t xml:space="preserve">persons, </w:t>
      </w:r>
      <w:r w:rsidRPr="6539FF47">
        <w:rPr>
          <w:rFonts w:asciiTheme="minorHAnsi" w:hAnsiTheme="minorHAnsi" w:cstheme="minorBidi"/>
          <w:sz w:val="22"/>
          <w:szCs w:val="22"/>
        </w:rPr>
        <w:t xml:space="preserve">communities and interested parties are provided with the opportunities and platforms to express their views on the project through a process of continuous involvement, as well as establishing mechanisms to provide feedback to them on how their contributions were </w:t>
      </w:r>
      <w:proofErr w:type="gramStart"/>
      <w:r w:rsidRPr="6539FF47">
        <w:rPr>
          <w:rFonts w:asciiTheme="minorHAnsi" w:hAnsiTheme="minorHAnsi" w:cstheme="minorBidi"/>
          <w:sz w:val="22"/>
          <w:szCs w:val="22"/>
        </w:rPr>
        <w:t>considered</w:t>
      </w:r>
      <w:r w:rsidR="53B2DBFC" w:rsidRPr="6539FF47">
        <w:rPr>
          <w:rFonts w:asciiTheme="minorHAnsi" w:hAnsiTheme="minorHAnsi" w:cstheme="minorBidi"/>
          <w:sz w:val="22"/>
          <w:szCs w:val="22"/>
        </w:rPr>
        <w:t>;</w:t>
      </w:r>
      <w:proofErr w:type="gramEnd"/>
      <w:r w:rsidRPr="6539FF47">
        <w:rPr>
          <w:rFonts w:asciiTheme="minorHAnsi" w:hAnsiTheme="minorHAnsi" w:cstheme="minorBidi"/>
          <w:sz w:val="22"/>
          <w:szCs w:val="22"/>
        </w:rPr>
        <w:t xml:space="preserve"> </w:t>
      </w:r>
    </w:p>
    <w:p w14:paraId="4F12DC9E" w14:textId="6D50682D" w:rsidR="00D338B3" w:rsidRPr="00D338B3" w:rsidRDefault="110693BD" w:rsidP="00766E67">
      <w:pPr>
        <w:pStyle w:val="ListParagraph"/>
        <w:numPr>
          <w:ilvl w:val="0"/>
          <w:numId w:val="22"/>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Ensure focused and inclusive engagement with men, women, the elderly, youth, vulnerable and disadvantaged persons, or </w:t>
      </w:r>
      <w:proofErr w:type="gramStart"/>
      <w:r w:rsidRPr="6539FF47">
        <w:rPr>
          <w:rFonts w:asciiTheme="minorHAnsi" w:hAnsiTheme="minorHAnsi" w:cstheme="minorBidi"/>
          <w:sz w:val="22"/>
          <w:szCs w:val="22"/>
        </w:rPr>
        <w:t>groups</w:t>
      </w:r>
      <w:r w:rsidR="53B2DBFC" w:rsidRPr="6539FF47">
        <w:rPr>
          <w:rFonts w:asciiTheme="minorHAnsi" w:hAnsiTheme="minorHAnsi" w:cstheme="minorBidi"/>
          <w:sz w:val="22"/>
          <w:szCs w:val="22"/>
        </w:rPr>
        <w:t>;</w:t>
      </w:r>
      <w:proofErr w:type="gramEnd"/>
      <w:r w:rsidRPr="6539FF47">
        <w:rPr>
          <w:rFonts w:asciiTheme="minorHAnsi" w:hAnsiTheme="minorHAnsi" w:cstheme="minorBidi"/>
          <w:sz w:val="22"/>
          <w:szCs w:val="22"/>
        </w:rPr>
        <w:t xml:space="preserve"> </w:t>
      </w:r>
    </w:p>
    <w:p w14:paraId="21A665D4" w14:textId="6E74BB50" w:rsidR="00D338B3" w:rsidRPr="00D338B3" w:rsidRDefault="110693BD" w:rsidP="00766E67">
      <w:pPr>
        <w:pStyle w:val="ListParagraph"/>
        <w:numPr>
          <w:ilvl w:val="0"/>
          <w:numId w:val="22"/>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Ensure timely disclosure of free, relevant, transparent, objective, meaningful, and easily accessible information in appropriate local language(s) and format that is understandable to affected communities and interested parties to help them participate in the project design and implementation processes meaningfully</w:t>
      </w:r>
      <w:r w:rsidR="53B2DBFC" w:rsidRPr="6539FF47">
        <w:rPr>
          <w:rFonts w:asciiTheme="minorHAnsi" w:hAnsiTheme="minorHAnsi" w:cstheme="minorBidi"/>
          <w:sz w:val="22"/>
          <w:szCs w:val="22"/>
        </w:rPr>
        <w:t>; and</w:t>
      </w:r>
      <w:r w:rsidRPr="6539FF47">
        <w:rPr>
          <w:rFonts w:asciiTheme="minorHAnsi" w:hAnsiTheme="minorHAnsi" w:cstheme="minorBidi"/>
          <w:sz w:val="22"/>
          <w:szCs w:val="22"/>
        </w:rPr>
        <w:t xml:space="preserve"> </w:t>
      </w:r>
    </w:p>
    <w:p w14:paraId="079D33FC" w14:textId="77777777" w:rsidR="00D338B3" w:rsidRPr="00D338B3" w:rsidRDefault="110693BD" w:rsidP="00766E67">
      <w:pPr>
        <w:pStyle w:val="ListParagraph"/>
        <w:numPr>
          <w:ilvl w:val="0"/>
          <w:numId w:val="22"/>
        </w:numPr>
        <w:spacing w:before="120" w:after="120"/>
        <w:ind w:left="714" w:hanging="357"/>
        <w:jc w:val="both"/>
        <w:rPr>
          <w:rFonts w:asciiTheme="minorHAnsi" w:hAnsiTheme="minorHAnsi" w:cstheme="minorBidi"/>
          <w:sz w:val="22"/>
          <w:szCs w:val="22"/>
        </w:rPr>
      </w:pPr>
      <w:r w:rsidRPr="6539FF47">
        <w:rPr>
          <w:rFonts w:asciiTheme="minorHAnsi" w:hAnsiTheme="minorHAnsi" w:cstheme="minorBidi"/>
          <w:sz w:val="22"/>
          <w:szCs w:val="22"/>
        </w:rPr>
        <w:t>Establish an efficient feedback mechanism for receiving and addressing grievances promptly with particular attention to vulnerable groups.</w:t>
      </w:r>
    </w:p>
    <w:p w14:paraId="01A5F965" w14:textId="0AC3AE48" w:rsidR="00EE38B4" w:rsidRDefault="55299A38" w:rsidP="6539FF47">
      <w:pPr>
        <w:spacing w:before="120" w:after="240"/>
        <w:jc w:val="both"/>
        <w:rPr>
          <w:rFonts w:asciiTheme="minorHAnsi" w:eastAsia="Arial" w:hAnsiTheme="minorHAnsi" w:cstheme="minorBidi"/>
          <w:color w:val="000000" w:themeColor="text1"/>
          <w:sz w:val="22"/>
          <w:szCs w:val="22"/>
          <w:lang w:val="en-US" w:eastAsia="en-US"/>
        </w:rPr>
      </w:pPr>
      <w:r w:rsidRPr="6539FF47">
        <w:rPr>
          <w:rFonts w:asciiTheme="minorHAnsi" w:hAnsiTheme="minorHAnsi" w:cstheme="minorBidi"/>
          <w:color w:val="000000" w:themeColor="text1"/>
          <w:sz w:val="22"/>
          <w:szCs w:val="22"/>
        </w:rPr>
        <w:t xml:space="preserve">This SEP identifies the major stakeholders affected by the project either directly or indirectly (including vulnerable groups) as well as those with other interests that can influence decisions about the project. It outlines the engagement approach undertaken and planned, and articulates a range of strategies for timely, </w:t>
      </w:r>
      <w:proofErr w:type="gramStart"/>
      <w:r w:rsidRPr="6539FF47">
        <w:rPr>
          <w:rFonts w:asciiTheme="minorHAnsi" w:hAnsiTheme="minorHAnsi" w:cstheme="minorBidi"/>
          <w:color w:val="000000" w:themeColor="text1"/>
          <w:sz w:val="22"/>
          <w:szCs w:val="22"/>
        </w:rPr>
        <w:t>r</w:t>
      </w:r>
      <w:r w:rsidRPr="6539FF47">
        <w:rPr>
          <w:rFonts w:asciiTheme="minorHAnsi" w:hAnsiTheme="minorHAnsi" w:cstheme="minorBidi"/>
          <w:sz w:val="22"/>
          <w:szCs w:val="22"/>
        </w:rPr>
        <w:t>elevant</w:t>
      </w:r>
      <w:proofErr w:type="gramEnd"/>
      <w:r w:rsidRPr="6539FF47">
        <w:rPr>
          <w:rFonts w:asciiTheme="minorHAnsi" w:hAnsiTheme="minorHAnsi" w:cstheme="minorBidi"/>
          <w:sz w:val="22"/>
          <w:szCs w:val="22"/>
        </w:rPr>
        <w:t xml:space="preserve"> and accessible stakeholder engagement throughout the project life cycle.</w:t>
      </w:r>
    </w:p>
    <w:p w14:paraId="6F8360E5" w14:textId="440D1DE1" w:rsidR="00D038BE" w:rsidRPr="005139BA" w:rsidRDefault="35E47D3B" w:rsidP="00766E67">
      <w:pPr>
        <w:pStyle w:val="Heading2"/>
        <w:numPr>
          <w:ilvl w:val="1"/>
          <w:numId w:val="29"/>
        </w:numPr>
      </w:pPr>
      <w:bookmarkStart w:id="26" w:name="_Toc106049041"/>
      <w:bookmarkStart w:id="27" w:name="_Toc116480943"/>
      <w:bookmarkStart w:id="28" w:name="_Toc164785987"/>
      <w:bookmarkStart w:id="29" w:name="_Toc173973985"/>
      <w:bookmarkStart w:id="30" w:name="_Toc1905381589"/>
      <w:r w:rsidRPr="5B4E774B">
        <w:t>Regulatory and Other Requirements for Consultation and Disclosure</w:t>
      </w:r>
      <w:bookmarkEnd w:id="26"/>
      <w:bookmarkEnd w:id="27"/>
      <w:bookmarkEnd w:id="28"/>
      <w:bookmarkEnd w:id="29"/>
      <w:bookmarkEnd w:id="30"/>
    </w:p>
    <w:p w14:paraId="42F2F155" w14:textId="53D08EB5" w:rsidR="005D4AA5" w:rsidRDefault="2884CBCB" w:rsidP="6539FF47">
      <w:pPr>
        <w:pStyle w:val="CommentText"/>
        <w:spacing w:before="120"/>
        <w:jc w:val="both"/>
        <w:rPr>
          <w:rFonts w:asciiTheme="minorHAnsi" w:hAnsiTheme="minorHAnsi" w:cstheme="minorBidi"/>
          <w:sz w:val="22"/>
          <w:szCs w:val="22"/>
        </w:rPr>
      </w:pPr>
      <w:r w:rsidRPr="6539FF47">
        <w:rPr>
          <w:rFonts w:asciiTheme="minorHAnsi" w:hAnsiTheme="minorHAnsi" w:cstheme="minorBidi"/>
          <w:sz w:val="22"/>
          <w:szCs w:val="22"/>
        </w:rPr>
        <w:t>The relevant Ghanaian statutory and regulatory and development partner requirements for stakeholder consultation and information disclosure are as follows:</w:t>
      </w:r>
    </w:p>
    <w:p w14:paraId="1E292E79" w14:textId="4B487D15" w:rsidR="00D038BE" w:rsidRPr="005D4AA5"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6539FF47">
        <w:rPr>
          <w:rFonts w:asciiTheme="minorHAnsi" w:hAnsiTheme="minorHAnsi" w:cstheme="minorBidi"/>
          <w:sz w:val="22"/>
          <w:szCs w:val="22"/>
        </w:rPr>
        <w:t>The 1992 Constitution</w:t>
      </w:r>
      <w:r w:rsidR="00D038BE" w:rsidRPr="005D4AA5">
        <w:rPr>
          <w:rStyle w:val="FootnoteReference"/>
          <w:rFonts w:asciiTheme="minorHAnsi" w:hAnsiTheme="minorHAnsi" w:cstheme="minorHAnsi"/>
          <w:sz w:val="22"/>
          <w:szCs w:val="22"/>
        </w:rPr>
        <w:footnoteReference w:id="7"/>
      </w:r>
      <w:r w:rsidRPr="6539FF47">
        <w:rPr>
          <w:rFonts w:asciiTheme="minorHAnsi" w:hAnsiTheme="minorHAnsi" w:cstheme="minorBidi"/>
          <w:sz w:val="22"/>
          <w:szCs w:val="22"/>
        </w:rPr>
        <w:t xml:space="preserve"> of Ghana under Article 21 (1) (f) identifies the right to information as a fundamental right to all persons. This article of the constitution, therefore, gives the beneficiaries and interested parties o</w:t>
      </w:r>
      <w:r w:rsidR="041D355D" w:rsidRPr="6539FF47">
        <w:rPr>
          <w:rFonts w:asciiTheme="minorHAnsi" w:hAnsiTheme="minorHAnsi" w:cstheme="minorBidi"/>
          <w:sz w:val="22"/>
          <w:szCs w:val="22"/>
        </w:rPr>
        <w:t>f</w:t>
      </w:r>
      <w:r w:rsidRPr="6539FF47">
        <w:rPr>
          <w:rFonts w:asciiTheme="minorHAnsi" w:hAnsiTheme="minorHAnsi" w:cstheme="minorBidi"/>
          <w:sz w:val="22"/>
          <w:szCs w:val="22"/>
        </w:rPr>
        <w:t xml:space="preserve"> this program the right to know once they are </w:t>
      </w:r>
      <w:r w:rsidR="041D355D" w:rsidRPr="6539FF47">
        <w:rPr>
          <w:rFonts w:asciiTheme="minorHAnsi" w:hAnsiTheme="minorHAnsi" w:cstheme="minorBidi"/>
          <w:sz w:val="22"/>
          <w:szCs w:val="22"/>
        </w:rPr>
        <w:t>impacted</w:t>
      </w:r>
      <w:r w:rsidRPr="6539FF47">
        <w:rPr>
          <w:rFonts w:asciiTheme="minorHAnsi" w:hAnsiTheme="minorHAnsi" w:cstheme="minorBidi"/>
          <w:sz w:val="22"/>
          <w:szCs w:val="22"/>
        </w:rPr>
        <w:t xml:space="preserve">. </w:t>
      </w:r>
    </w:p>
    <w:p w14:paraId="2CE8A669" w14:textId="77777777" w:rsidR="00D038BE" w:rsidRPr="005D4AA5"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5B4E774B">
        <w:rPr>
          <w:rFonts w:asciiTheme="minorHAnsi" w:hAnsiTheme="minorHAnsi" w:cstheme="minorBidi"/>
          <w:sz w:val="22"/>
          <w:szCs w:val="22"/>
        </w:rPr>
        <w:t>The Right to Information Act, 2019 (Act 989) actualizes the provision in the 1992 constitution of Ghana on the fundamental right to information subject to the exemptions that are necessary and consistent with the protection of the public interest in a democratic society, to foster a culture of transparency and accountability in public affairs and to provide for related matters.</w:t>
      </w:r>
    </w:p>
    <w:p w14:paraId="0D30E2AB" w14:textId="599C73EA" w:rsidR="00D038BE" w:rsidRPr="00F3056B" w:rsidRDefault="35E47D3B" w:rsidP="00766E67">
      <w:pPr>
        <w:pStyle w:val="ListParagraph"/>
        <w:numPr>
          <w:ilvl w:val="0"/>
          <w:numId w:val="28"/>
        </w:numPr>
        <w:spacing w:before="120" w:after="120"/>
        <w:ind w:left="540" w:hanging="177"/>
        <w:jc w:val="both"/>
        <w:rPr>
          <w:rFonts w:asciiTheme="minorHAnsi" w:hAnsiTheme="minorHAnsi" w:cstheme="minorBidi"/>
          <w:sz w:val="22"/>
          <w:szCs w:val="22"/>
        </w:rPr>
      </w:pPr>
      <w:r w:rsidRPr="5B4E774B">
        <w:rPr>
          <w:rFonts w:asciiTheme="minorHAnsi" w:hAnsiTheme="minorHAnsi" w:cstheme="minorBidi"/>
          <w:sz w:val="22"/>
          <w:szCs w:val="22"/>
        </w:rPr>
        <w:t>Commission on Human Rights and Administrative Justice (CHRAJ) Act, 1993 (Act 456)</w:t>
      </w:r>
      <w:r w:rsidR="041D355D" w:rsidRPr="5B4E774B">
        <w:rPr>
          <w:rFonts w:asciiTheme="minorHAnsi" w:hAnsiTheme="minorHAnsi" w:cstheme="minorBidi"/>
          <w:sz w:val="22"/>
          <w:szCs w:val="22"/>
        </w:rPr>
        <w:t xml:space="preserve"> </w:t>
      </w:r>
      <w:r w:rsidRPr="5B4E774B">
        <w:rPr>
          <w:rFonts w:asciiTheme="minorHAnsi" w:hAnsiTheme="minorHAnsi" w:cstheme="minorBidi"/>
          <w:sz w:val="22"/>
          <w:szCs w:val="22"/>
        </w:rPr>
        <w:t xml:space="preserve">established the Commission on Human Rights and Administrative Justice. Act 456 mandates CHRAJ to investigate complaints of violations of fundamental human rights and freedoms, </w:t>
      </w:r>
      <w:proofErr w:type="gramStart"/>
      <w:r w:rsidRPr="5B4E774B">
        <w:rPr>
          <w:rFonts w:asciiTheme="minorHAnsi" w:hAnsiTheme="minorHAnsi" w:cstheme="minorBidi"/>
          <w:sz w:val="22"/>
          <w:szCs w:val="22"/>
        </w:rPr>
        <w:t>injustice</w:t>
      </w:r>
      <w:proofErr w:type="gramEnd"/>
      <w:r w:rsidRPr="5B4E774B">
        <w:rPr>
          <w:rFonts w:asciiTheme="minorHAnsi" w:hAnsiTheme="minorHAnsi" w:cstheme="minorBidi"/>
          <w:sz w:val="22"/>
          <w:szCs w:val="22"/>
        </w:rPr>
        <w:t xml:space="preserve"> and corruption; abuse of power, and unfair treatment of persons by public officers in the exercise of their duties, with the power to seek remedy in respect of such acts or omissions and to provide for other related purposes.</w:t>
      </w:r>
    </w:p>
    <w:p w14:paraId="39D98A07" w14:textId="57667B35" w:rsidR="00D038BE" w:rsidRPr="00F3056B" w:rsidRDefault="35E47D3B" w:rsidP="00766E67">
      <w:pPr>
        <w:pStyle w:val="ListParagraph"/>
        <w:numPr>
          <w:ilvl w:val="0"/>
          <w:numId w:val="28"/>
        </w:numPr>
        <w:spacing w:before="120" w:after="120"/>
        <w:ind w:left="540" w:hanging="177"/>
        <w:jc w:val="both"/>
        <w:rPr>
          <w:rFonts w:asciiTheme="minorHAnsi" w:hAnsiTheme="minorHAnsi" w:cstheme="minorBidi"/>
          <w:sz w:val="22"/>
          <w:szCs w:val="22"/>
        </w:rPr>
      </w:pPr>
      <w:r w:rsidRPr="5B4E774B">
        <w:rPr>
          <w:rFonts w:asciiTheme="minorHAnsi" w:hAnsiTheme="minorHAnsi" w:cstheme="minorBidi"/>
          <w:sz w:val="22"/>
          <w:szCs w:val="22"/>
        </w:rPr>
        <w:t>Persons with Disability Act, 2006 (Act 715)</w:t>
      </w:r>
      <w:r w:rsidR="041D355D" w:rsidRPr="5B4E774B">
        <w:rPr>
          <w:rFonts w:asciiTheme="minorHAnsi" w:hAnsiTheme="minorHAnsi" w:cstheme="minorBidi"/>
          <w:sz w:val="22"/>
          <w:szCs w:val="22"/>
        </w:rPr>
        <w:t xml:space="preserve"> </w:t>
      </w:r>
      <w:r w:rsidRPr="5B4E774B">
        <w:rPr>
          <w:rFonts w:asciiTheme="minorHAnsi" w:hAnsiTheme="minorHAnsi" w:cstheme="minorBidi"/>
          <w:sz w:val="22"/>
          <w:szCs w:val="22"/>
        </w:rPr>
        <w:t>is an act to provide for persons with disability, to establish a National Council on Persons with Disability, and to provide for related matters. The Act covers key thematic provisions such as rights, accessibility, employment, and education for PWDs amongst others.</w:t>
      </w:r>
    </w:p>
    <w:p w14:paraId="4034F4A6" w14:textId="48CBD5B1" w:rsidR="00D038BE" w:rsidRPr="00F3056B" w:rsidRDefault="35E47D3B" w:rsidP="00766E67">
      <w:pPr>
        <w:pStyle w:val="ListParagraph"/>
        <w:numPr>
          <w:ilvl w:val="0"/>
          <w:numId w:val="28"/>
        </w:numPr>
        <w:spacing w:before="120" w:after="120"/>
        <w:ind w:left="540" w:hanging="177"/>
        <w:jc w:val="both"/>
        <w:rPr>
          <w:rFonts w:asciiTheme="minorHAnsi" w:hAnsiTheme="minorHAnsi" w:cstheme="minorBidi"/>
          <w:sz w:val="22"/>
          <w:szCs w:val="22"/>
        </w:rPr>
      </w:pPr>
      <w:r w:rsidRPr="5B4E774B">
        <w:rPr>
          <w:rFonts w:asciiTheme="minorHAnsi" w:hAnsiTheme="minorHAnsi" w:cstheme="minorBidi"/>
          <w:sz w:val="22"/>
          <w:szCs w:val="22"/>
        </w:rPr>
        <w:t>Alternative Dispute Resolution Act, 2010 (Act 798)</w:t>
      </w:r>
      <w:r w:rsidR="041D355D" w:rsidRPr="5B4E774B">
        <w:rPr>
          <w:rFonts w:asciiTheme="minorHAnsi" w:hAnsiTheme="minorHAnsi" w:cstheme="minorBidi"/>
          <w:sz w:val="22"/>
          <w:szCs w:val="22"/>
        </w:rPr>
        <w:t xml:space="preserve"> </w:t>
      </w:r>
      <w:r w:rsidRPr="5B4E774B">
        <w:rPr>
          <w:rFonts w:asciiTheme="minorHAnsi" w:hAnsiTheme="minorHAnsi" w:cstheme="minorBidi"/>
          <w:sz w:val="22"/>
          <w:szCs w:val="22"/>
        </w:rPr>
        <w:t>provide</w:t>
      </w:r>
      <w:r w:rsidR="041D355D" w:rsidRPr="5B4E774B">
        <w:rPr>
          <w:rFonts w:asciiTheme="minorHAnsi" w:hAnsiTheme="minorHAnsi" w:cstheme="minorBidi"/>
          <w:sz w:val="22"/>
          <w:szCs w:val="22"/>
        </w:rPr>
        <w:t>s</w:t>
      </w:r>
      <w:r w:rsidRPr="5B4E774B">
        <w:rPr>
          <w:rFonts w:asciiTheme="minorHAnsi" w:hAnsiTheme="minorHAnsi" w:cstheme="minorBidi"/>
          <w:sz w:val="22"/>
          <w:szCs w:val="22"/>
        </w:rPr>
        <w:t xml:space="preserve"> for the settlement of disputes by arbitration</w:t>
      </w:r>
      <w:r w:rsidR="041D355D" w:rsidRPr="5B4E774B">
        <w:rPr>
          <w:rFonts w:asciiTheme="minorHAnsi" w:hAnsiTheme="minorHAnsi" w:cstheme="minorBidi"/>
          <w:sz w:val="22"/>
          <w:szCs w:val="22"/>
        </w:rPr>
        <w:t xml:space="preserve">, </w:t>
      </w:r>
      <w:proofErr w:type="gramStart"/>
      <w:r w:rsidR="041D355D" w:rsidRPr="5B4E774B">
        <w:rPr>
          <w:rFonts w:asciiTheme="minorHAnsi" w:hAnsiTheme="minorHAnsi" w:cstheme="minorBidi"/>
          <w:sz w:val="22"/>
          <w:szCs w:val="22"/>
        </w:rPr>
        <w:t>m</w:t>
      </w:r>
      <w:r w:rsidRPr="5B4E774B">
        <w:rPr>
          <w:rFonts w:asciiTheme="minorHAnsi" w:hAnsiTheme="minorHAnsi" w:cstheme="minorBidi"/>
          <w:sz w:val="22"/>
          <w:szCs w:val="22"/>
        </w:rPr>
        <w:t>ediation</w:t>
      </w:r>
      <w:proofErr w:type="gramEnd"/>
      <w:r w:rsidRPr="5B4E774B">
        <w:rPr>
          <w:rFonts w:asciiTheme="minorHAnsi" w:hAnsiTheme="minorHAnsi" w:cstheme="minorBidi"/>
          <w:sz w:val="22"/>
          <w:szCs w:val="22"/>
        </w:rPr>
        <w:t xml:space="preserve"> and customary arbitration, to establish an Alternative Dispute Resolution Centre, and to provide for related matters. Act 798 gives parties to an arbitration agreement </w:t>
      </w:r>
      <w:r w:rsidRPr="5B4E774B">
        <w:rPr>
          <w:rFonts w:asciiTheme="minorHAnsi" w:hAnsiTheme="minorHAnsi" w:cstheme="minorBidi"/>
          <w:sz w:val="22"/>
          <w:szCs w:val="22"/>
        </w:rPr>
        <w:lastRenderedPageBreak/>
        <w:t>autonomy to determine rules and procedures. However, there are a few mandatory provisions: Section 2(3) of Act 798 requires that an arbitration agreement be in writing.</w:t>
      </w:r>
    </w:p>
    <w:p w14:paraId="1DC75260" w14:textId="6244701B" w:rsidR="00D038BE" w:rsidRPr="00F3056B"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6539FF47">
        <w:rPr>
          <w:rFonts w:asciiTheme="minorHAnsi" w:hAnsiTheme="minorHAnsi" w:cstheme="minorBidi"/>
          <w:sz w:val="22"/>
          <w:szCs w:val="22"/>
        </w:rPr>
        <w:t>Ghana Environmental Assessment Regulation</w:t>
      </w:r>
      <w:r w:rsidR="00D038BE" w:rsidRPr="00F3056B">
        <w:rPr>
          <w:rStyle w:val="FootnoteReference"/>
          <w:rFonts w:asciiTheme="minorHAnsi" w:hAnsiTheme="minorHAnsi" w:cstheme="minorHAnsi"/>
          <w:sz w:val="22"/>
          <w:szCs w:val="22"/>
        </w:rPr>
        <w:footnoteReference w:id="8"/>
      </w:r>
      <w:r w:rsidR="041D355D" w:rsidRPr="6539FF47">
        <w:rPr>
          <w:rFonts w:asciiTheme="minorHAnsi" w:hAnsiTheme="minorHAnsi" w:cstheme="minorBidi"/>
          <w:sz w:val="22"/>
          <w:szCs w:val="22"/>
        </w:rPr>
        <w:t>, 1999</w:t>
      </w:r>
      <w:r w:rsidRPr="6539FF47">
        <w:rPr>
          <w:rFonts w:asciiTheme="minorHAnsi" w:hAnsiTheme="minorHAnsi" w:cstheme="minorBidi"/>
          <w:sz w:val="22"/>
          <w:szCs w:val="22"/>
        </w:rPr>
        <w:t xml:space="preserve"> </w:t>
      </w:r>
      <w:r w:rsidR="041D355D" w:rsidRPr="6539FF47">
        <w:rPr>
          <w:rFonts w:asciiTheme="minorHAnsi" w:hAnsiTheme="minorHAnsi" w:cstheme="minorBidi"/>
          <w:sz w:val="22"/>
          <w:szCs w:val="22"/>
        </w:rPr>
        <w:t>(</w:t>
      </w:r>
      <w:r w:rsidRPr="6539FF47">
        <w:rPr>
          <w:rFonts w:asciiTheme="minorHAnsi" w:hAnsiTheme="minorHAnsi" w:cstheme="minorBidi"/>
          <w:sz w:val="22"/>
          <w:szCs w:val="22"/>
        </w:rPr>
        <w:t>Legislative Instrument (L.I.) 1652)</w:t>
      </w:r>
      <w:r w:rsidR="041D355D" w:rsidRPr="6539FF47">
        <w:rPr>
          <w:rFonts w:asciiTheme="minorHAnsi" w:hAnsiTheme="minorHAnsi" w:cstheme="minorBidi"/>
          <w:sz w:val="22"/>
          <w:szCs w:val="22"/>
        </w:rPr>
        <w:t xml:space="preserve"> </w:t>
      </w:r>
      <w:r w:rsidRPr="6539FF47">
        <w:rPr>
          <w:rFonts w:asciiTheme="minorHAnsi" w:hAnsiTheme="minorHAnsi" w:cstheme="minorBidi"/>
          <w:sz w:val="22"/>
          <w:szCs w:val="22"/>
        </w:rPr>
        <w:t xml:space="preserve">requires effective public consultation and participation as an integral component of the Environmental and Social Impact Assessment (ESIA) procedures. Project proponents are required by law to engage effectively and continuously with potential project-affected persons, communities, and other stakeholders to ensure issues of concern to them are addressed in project design and implementation. </w:t>
      </w:r>
    </w:p>
    <w:p w14:paraId="34100266" w14:textId="44F70ED7" w:rsidR="00D038BE" w:rsidRPr="006B5FBC"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6539FF47">
        <w:rPr>
          <w:rFonts w:asciiTheme="minorHAnsi" w:hAnsiTheme="minorHAnsi" w:cstheme="minorBidi"/>
          <w:sz w:val="22"/>
          <w:szCs w:val="22"/>
        </w:rPr>
        <w:t>The Environmental Protection Agency (EPA) Act 1994 (Act 490)</w:t>
      </w:r>
      <w:r w:rsidR="00D038BE" w:rsidRPr="00F3056B">
        <w:rPr>
          <w:rStyle w:val="FootnoteReference"/>
          <w:rFonts w:asciiTheme="minorHAnsi" w:hAnsiTheme="minorHAnsi" w:cstheme="minorHAnsi"/>
          <w:sz w:val="22"/>
          <w:szCs w:val="22"/>
        </w:rPr>
        <w:footnoteReference w:id="9"/>
      </w:r>
      <w:r w:rsidRPr="6539FF47">
        <w:rPr>
          <w:rFonts w:asciiTheme="minorHAnsi" w:hAnsiTheme="minorHAnsi" w:cstheme="minorBidi"/>
          <w:sz w:val="22"/>
          <w:szCs w:val="22"/>
        </w:rPr>
        <w:t xml:space="preserve"> also grants citizens the right to be informed about any development project that has significant negative environmental or social consequences, whether such a project is to be carried out by private or public institutions. The project proponents are required to engage various stakeholders including potentially affected communities, relevant national and local authorities, </w:t>
      </w:r>
      <w:r w:rsidR="28354DC4" w:rsidRPr="6539FF47">
        <w:rPr>
          <w:rFonts w:asciiTheme="minorHAnsi" w:hAnsiTheme="minorHAnsi" w:cstheme="minorBidi"/>
          <w:sz w:val="22"/>
          <w:szCs w:val="22"/>
        </w:rPr>
        <w:t>n</w:t>
      </w:r>
      <w:r w:rsidRPr="6539FF47">
        <w:rPr>
          <w:rFonts w:asciiTheme="minorHAnsi" w:hAnsiTheme="minorHAnsi" w:cstheme="minorBidi"/>
          <w:sz w:val="22"/>
          <w:szCs w:val="22"/>
        </w:rPr>
        <w:t>on-</w:t>
      </w:r>
      <w:r w:rsidR="28354DC4" w:rsidRPr="6539FF47">
        <w:rPr>
          <w:rFonts w:asciiTheme="minorHAnsi" w:hAnsiTheme="minorHAnsi" w:cstheme="minorBidi"/>
          <w:sz w:val="22"/>
          <w:szCs w:val="22"/>
        </w:rPr>
        <w:t>g</w:t>
      </w:r>
      <w:r w:rsidRPr="6539FF47">
        <w:rPr>
          <w:rFonts w:asciiTheme="minorHAnsi" w:hAnsiTheme="minorHAnsi" w:cstheme="minorBidi"/>
          <w:sz w:val="22"/>
          <w:szCs w:val="22"/>
        </w:rPr>
        <w:t xml:space="preserve">overnmental organizations (NGOs), </w:t>
      </w:r>
      <w:r w:rsidR="28354DC4" w:rsidRPr="6539FF47">
        <w:rPr>
          <w:rFonts w:asciiTheme="minorHAnsi" w:hAnsiTheme="minorHAnsi" w:cstheme="minorBidi"/>
          <w:sz w:val="22"/>
          <w:szCs w:val="22"/>
        </w:rPr>
        <w:t>c</w:t>
      </w:r>
      <w:r w:rsidRPr="6539FF47">
        <w:rPr>
          <w:rFonts w:asciiTheme="minorHAnsi" w:hAnsiTheme="minorHAnsi" w:cstheme="minorBidi"/>
          <w:sz w:val="22"/>
          <w:szCs w:val="22"/>
        </w:rPr>
        <w:t xml:space="preserve">ivil </w:t>
      </w:r>
      <w:r w:rsidR="28354DC4" w:rsidRPr="6539FF47">
        <w:rPr>
          <w:rFonts w:asciiTheme="minorHAnsi" w:hAnsiTheme="minorHAnsi" w:cstheme="minorBidi"/>
          <w:sz w:val="22"/>
          <w:szCs w:val="22"/>
        </w:rPr>
        <w:t>s</w:t>
      </w:r>
      <w:r w:rsidRPr="6539FF47">
        <w:rPr>
          <w:rFonts w:asciiTheme="minorHAnsi" w:hAnsiTheme="minorHAnsi" w:cstheme="minorBidi"/>
          <w:sz w:val="22"/>
          <w:szCs w:val="22"/>
        </w:rPr>
        <w:t xml:space="preserve">ociety </w:t>
      </w:r>
      <w:r w:rsidR="28354DC4" w:rsidRPr="6539FF47">
        <w:rPr>
          <w:rFonts w:asciiTheme="minorHAnsi" w:hAnsiTheme="minorHAnsi" w:cstheme="minorBidi"/>
          <w:sz w:val="22"/>
          <w:szCs w:val="22"/>
        </w:rPr>
        <w:t>o</w:t>
      </w:r>
      <w:r w:rsidRPr="6539FF47">
        <w:rPr>
          <w:rFonts w:asciiTheme="minorHAnsi" w:hAnsiTheme="minorHAnsi" w:cstheme="minorBidi"/>
          <w:sz w:val="22"/>
          <w:szCs w:val="22"/>
        </w:rPr>
        <w:t>rganizations (CSOs,) and other groups in the early stages of the project. This helps in</w:t>
      </w:r>
      <w:r w:rsidR="28354DC4" w:rsidRPr="6539FF47">
        <w:rPr>
          <w:rFonts w:asciiTheme="minorHAnsi" w:hAnsiTheme="minorHAnsi" w:cstheme="minorBidi"/>
          <w:sz w:val="22"/>
          <w:szCs w:val="22"/>
        </w:rPr>
        <w:t xml:space="preserve"> </w:t>
      </w:r>
      <w:r w:rsidRPr="6539FF47">
        <w:rPr>
          <w:rFonts w:asciiTheme="minorHAnsi" w:hAnsiTheme="minorHAnsi" w:cstheme="minorBidi"/>
          <w:sz w:val="22"/>
          <w:szCs w:val="22"/>
        </w:rPr>
        <w:t>obtaining local knowledge and addresses public views, concerns, and values that can influence the project design, which in turn increases public confidence and minimizes conflicts. Public participation is core to achieving an efficient and effective environmental assessment practice and implementation.</w:t>
      </w:r>
    </w:p>
    <w:p w14:paraId="4E6B894D" w14:textId="0EE7CA4A" w:rsidR="00D038BE" w:rsidRPr="006B5FBC"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6539FF47">
        <w:rPr>
          <w:rFonts w:asciiTheme="minorHAnsi" w:hAnsiTheme="minorHAnsi" w:cstheme="minorBidi"/>
          <w:sz w:val="22"/>
          <w:szCs w:val="22"/>
        </w:rPr>
        <w:t>The World Bank’s Environment and Social Standards</w:t>
      </w:r>
      <w:r w:rsidR="00D038BE" w:rsidRPr="006B5FBC">
        <w:rPr>
          <w:rStyle w:val="FootnoteReference"/>
          <w:rFonts w:asciiTheme="minorHAnsi" w:hAnsiTheme="minorHAnsi" w:cstheme="minorHAnsi"/>
          <w:sz w:val="22"/>
          <w:szCs w:val="22"/>
        </w:rPr>
        <w:footnoteReference w:id="10"/>
      </w:r>
      <w:r w:rsidRPr="6539FF47">
        <w:rPr>
          <w:rFonts w:asciiTheme="minorHAnsi" w:hAnsiTheme="minorHAnsi" w:cstheme="minorBidi"/>
          <w:sz w:val="22"/>
          <w:szCs w:val="22"/>
        </w:rPr>
        <w:t xml:space="preserve"> (ESS10) recognizes the importance of open and transparent engagement between a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It requires borrowers to engage with stakeholders throughout the life cycle of the project and engage in meaningful consultations with all stakeholders. Accordingly, </w:t>
      </w:r>
      <w:proofErr w:type="spellStart"/>
      <w:r w:rsidR="4A9777CF" w:rsidRPr="6539FF47">
        <w:rPr>
          <w:rFonts w:asciiTheme="minorHAnsi" w:hAnsiTheme="minorHAnsi" w:cstheme="minorBidi"/>
          <w:sz w:val="22"/>
          <w:szCs w:val="22"/>
        </w:rPr>
        <w:t>MoE</w:t>
      </w:r>
      <w:proofErr w:type="spellEnd"/>
      <w:r w:rsidRPr="6539FF47">
        <w:rPr>
          <w:rFonts w:asciiTheme="minorHAnsi" w:hAnsiTheme="minorHAnsi" w:cstheme="minorBidi"/>
          <w:sz w:val="22"/>
          <w:szCs w:val="22"/>
        </w:rPr>
        <w:t xml:space="preserve">, </w:t>
      </w:r>
      <w:r w:rsidR="5598E7DA" w:rsidRPr="6539FF47">
        <w:rPr>
          <w:rFonts w:asciiTheme="minorHAnsi" w:hAnsiTheme="minorHAnsi" w:cstheme="minorBidi"/>
          <w:sz w:val="22"/>
          <w:szCs w:val="22"/>
        </w:rPr>
        <w:t>GES</w:t>
      </w:r>
      <w:r w:rsidRPr="6539FF47">
        <w:rPr>
          <w:rFonts w:asciiTheme="minorHAnsi" w:hAnsiTheme="minorHAnsi" w:cstheme="minorBidi"/>
          <w:sz w:val="22"/>
          <w:szCs w:val="22"/>
        </w:rPr>
        <w:t xml:space="preserve">, and </w:t>
      </w:r>
      <w:r w:rsidR="786BBB4D" w:rsidRPr="6539FF47">
        <w:rPr>
          <w:rFonts w:asciiTheme="minorHAnsi" w:hAnsiTheme="minorHAnsi" w:cstheme="minorBidi"/>
          <w:sz w:val="22"/>
          <w:szCs w:val="22"/>
        </w:rPr>
        <w:t>o</w:t>
      </w:r>
      <w:r w:rsidRPr="6539FF47">
        <w:rPr>
          <w:rFonts w:asciiTheme="minorHAnsi" w:hAnsiTheme="minorHAnsi" w:cstheme="minorBidi"/>
          <w:sz w:val="22"/>
          <w:szCs w:val="22"/>
        </w:rPr>
        <w:t>the</w:t>
      </w:r>
      <w:r w:rsidR="6F9330A3" w:rsidRPr="6539FF47">
        <w:rPr>
          <w:rFonts w:asciiTheme="minorHAnsi" w:hAnsiTheme="minorHAnsi" w:cstheme="minorBidi"/>
          <w:sz w:val="22"/>
          <w:szCs w:val="22"/>
        </w:rPr>
        <w:t>r implementing and beneficiary entities</w:t>
      </w:r>
      <w:r w:rsidRPr="6539FF47">
        <w:rPr>
          <w:rFonts w:asciiTheme="minorHAnsi" w:hAnsiTheme="minorHAnsi" w:cstheme="minorBidi"/>
          <w:sz w:val="22"/>
          <w:szCs w:val="22"/>
        </w:rPr>
        <w:t xml:space="preserve"> will provide stakeholders with timely, relevant, understandable, and accessible information, and consult with them in a culturally appropriate manner, which is free of manipulation, interference, coercion, discrimination, and intimidation.</w:t>
      </w:r>
    </w:p>
    <w:p w14:paraId="1ED4B043" w14:textId="3A2451F1" w:rsidR="00D038BE" w:rsidRPr="006B5FBC" w:rsidRDefault="35E47D3B" w:rsidP="00766E67">
      <w:pPr>
        <w:pStyle w:val="CommentText"/>
        <w:numPr>
          <w:ilvl w:val="0"/>
          <w:numId w:val="28"/>
        </w:numPr>
        <w:spacing w:before="120"/>
        <w:ind w:left="540" w:hanging="177"/>
        <w:jc w:val="both"/>
        <w:rPr>
          <w:rFonts w:asciiTheme="minorHAnsi" w:hAnsiTheme="minorHAnsi" w:cstheme="minorBidi"/>
          <w:sz w:val="22"/>
          <w:szCs w:val="22"/>
        </w:rPr>
      </w:pPr>
      <w:r w:rsidRPr="5B4E774B">
        <w:rPr>
          <w:rFonts w:asciiTheme="minorHAnsi" w:hAnsiTheme="minorHAnsi" w:cstheme="minorBidi"/>
          <w:sz w:val="22"/>
          <w:szCs w:val="22"/>
        </w:rPr>
        <w:t xml:space="preserve">National Gender Policy (2015) of Ghana </w:t>
      </w:r>
      <w:r w:rsidR="28354DC4" w:rsidRPr="5B4E774B">
        <w:rPr>
          <w:rFonts w:asciiTheme="minorHAnsi" w:hAnsiTheme="minorHAnsi" w:cstheme="minorBidi"/>
          <w:sz w:val="22"/>
          <w:szCs w:val="22"/>
        </w:rPr>
        <w:t>commits t</w:t>
      </w:r>
      <w:r w:rsidRPr="5B4E774B">
        <w:rPr>
          <w:rFonts w:asciiTheme="minorHAnsi" w:hAnsiTheme="minorHAnsi" w:cstheme="minorBidi"/>
          <w:sz w:val="22"/>
          <w:szCs w:val="22"/>
        </w:rPr>
        <w:t xml:space="preserve">he Government of Ghana (GOG) to the promotion of women’s human rights and empowerment, guided by its commitment to International Instruments (such as the then Millennium Development Goals), the 1992 Constitution, and Ghana’s National Development Frameworks. The overarching goal of this Policy is to mainstream gender equality concerns into the national development processes by improving the social, legal, civic, political, economic, and socio-cultural conditions of the people of Ghana, particularly women, girls, children, the vulnerable and people with special </w:t>
      </w:r>
      <w:proofErr w:type="gramStart"/>
      <w:r w:rsidRPr="5B4E774B">
        <w:rPr>
          <w:rFonts w:asciiTheme="minorHAnsi" w:hAnsiTheme="minorHAnsi" w:cstheme="minorBidi"/>
          <w:sz w:val="22"/>
          <w:szCs w:val="22"/>
        </w:rPr>
        <w:t>needs;</w:t>
      </w:r>
      <w:proofErr w:type="gramEnd"/>
      <w:r w:rsidRPr="5B4E774B">
        <w:rPr>
          <w:rFonts w:asciiTheme="minorHAnsi" w:hAnsiTheme="minorHAnsi" w:cstheme="minorBidi"/>
          <w:sz w:val="22"/>
          <w:szCs w:val="22"/>
        </w:rPr>
        <w:t xml:space="preserve"> persons with disability and the marginalized. </w:t>
      </w:r>
    </w:p>
    <w:p w14:paraId="3BE084E5" w14:textId="77777777" w:rsidR="006B5FBC" w:rsidRDefault="006B5FBC" w:rsidP="6539FF47">
      <w:pPr>
        <w:pStyle w:val="Heading2"/>
        <w:rPr>
          <w:rFonts w:asciiTheme="minorHAnsi" w:hAnsiTheme="minorHAnsi"/>
        </w:rPr>
      </w:pPr>
      <w:bookmarkStart w:id="31" w:name="_Toc435686890"/>
      <w:bookmarkStart w:id="32" w:name="_Toc106049040"/>
      <w:bookmarkStart w:id="33" w:name="_Toc116480942"/>
      <w:bookmarkStart w:id="34" w:name="_Toc164785986"/>
    </w:p>
    <w:p w14:paraId="3ACF96C7" w14:textId="1962F602" w:rsidR="006B5FBC" w:rsidRPr="005139BA" w:rsidRDefault="28354DC4" w:rsidP="00766E67">
      <w:pPr>
        <w:pStyle w:val="Heading2"/>
        <w:numPr>
          <w:ilvl w:val="1"/>
          <w:numId w:val="30"/>
        </w:numPr>
      </w:pPr>
      <w:bookmarkStart w:id="35" w:name="_Toc173973986"/>
      <w:bookmarkStart w:id="36" w:name="_Toc1080433424"/>
      <w:r w:rsidRPr="5B4E774B">
        <w:t>Guiding Principles of</w:t>
      </w:r>
      <w:bookmarkEnd w:id="31"/>
      <w:r w:rsidRPr="5B4E774B">
        <w:t xml:space="preserve"> the SEP</w:t>
      </w:r>
      <w:bookmarkEnd w:id="32"/>
      <w:bookmarkEnd w:id="33"/>
      <w:bookmarkEnd w:id="34"/>
      <w:bookmarkEnd w:id="35"/>
      <w:bookmarkEnd w:id="36"/>
    </w:p>
    <w:p w14:paraId="74634084" w14:textId="140526CF" w:rsidR="006B5FBC" w:rsidRPr="005D4AA5" w:rsidRDefault="35E47D3B" w:rsidP="6539FF47">
      <w:pPr>
        <w:pStyle w:val="CommentText"/>
        <w:spacing w:before="120"/>
        <w:jc w:val="both"/>
        <w:rPr>
          <w:rFonts w:asciiTheme="minorHAnsi" w:hAnsiTheme="minorHAnsi" w:cstheme="minorBidi"/>
          <w:color w:val="000000"/>
          <w:sz w:val="22"/>
          <w:szCs w:val="22"/>
        </w:rPr>
      </w:pPr>
      <w:r w:rsidRPr="5B4E774B">
        <w:rPr>
          <w:rFonts w:asciiTheme="minorHAnsi" w:hAnsiTheme="minorHAnsi" w:cstheme="minorBidi"/>
          <w:sz w:val="22"/>
          <w:szCs w:val="22"/>
        </w:rPr>
        <w:t>This SEP is developed based on the World Bank’s Environmental and Social Standard 10</w:t>
      </w:r>
      <w:r w:rsidR="22B4E2F2" w:rsidRPr="5B4E774B">
        <w:rPr>
          <w:rFonts w:asciiTheme="minorHAnsi" w:hAnsiTheme="minorHAnsi" w:cstheme="minorBidi"/>
          <w:sz w:val="22"/>
          <w:szCs w:val="22"/>
        </w:rPr>
        <w:t xml:space="preserve"> (ESS10) – Stakeholder Engagement and Information Disclosure</w:t>
      </w:r>
      <w:r w:rsidR="09DCCDBB" w:rsidRPr="5B4E774B">
        <w:rPr>
          <w:rFonts w:asciiTheme="minorHAnsi" w:hAnsiTheme="minorHAnsi" w:cstheme="minorBidi"/>
          <w:sz w:val="22"/>
          <w:szCs w:val="22"/>
        </w:rPr>
        <w:t>,</w:t>
      </w:r>
      <w:r w:rsidR="28354DC4" w:rsidRPr="5B4E774B">
        <w:rPr>
          <w:rFonts w:asciiTheme="minorHAnsi" w:hAnsiTheme="minorHAnsi" w:cstheme="minorBidi"/>
          <w:sz w:val="22"/>
          <w:szCs w:val="22"/>
        </w:rPr>
        <w:t xml:space="preserve"> and the </w:t>
      </w:r>
      <w:bookmarkStart w:id="37" w:name="_Int_Oh1XAcgq"/>
      <w:proofErr w:type="gramStart"/>
      <w:r w:rsidR="28354DC4" w:rsidRPr="5B4E774B">
        <w:rPr>
          <w:rFonts w:asciiTheme="minorHAnsi" w:hAnsiTheme="minorHAnsi" w:cstheme="minorBidi"/>
          <w:sz w:val="22"/>
          <w:szCs w:val="22"/>
        </w:rPr>
        <w:t>aforementioned Ghanaian</w:t>
      </w:r>
      <w:bookmarkEnd w:id="37"/>
      <w:proofErr w:type="gramEnd"/>
      <w:r w:rsidR="28354DC4" w:rsidRPr="5B4E774B">
        <w:rPr>
          <w:rFonts w:asciiTheme="minorHAnsi" w:hAnsiTheme="minorHAnsi" w:cstheme="minorBidi"/>
          <w:sz w:val="22"/>
          <w:szCs w:val="22"/>
        </w:rPr>
        <w:t xml:space="preserve"> statutory and </w:t>
      </w:r>
      <w:r w:rsidR="28354DC4" w:rsidRPr="5B4E774B">
        <w:rPr>
          <w:rFonts w:asciiTheme="minorHAnsi" w:hAnsiTheme="minorHAnsi" w:cstheme="minorBidi"/>
          <w:sz w:val="22"/>
          <w:szCs w:val="22"/>
        </w:rPr>
        <w:lastRenderedPageBreak/>
        <w:t>regulatory requirements</w:t>
      </w:r>
      <w:r w:rsidRPr="5B4E774B">
        <w:rPr>
          <w:rFonts w:asciiTheme="minorHAnsi" w:hAnsiTheme="minorHAnsi" w:cstheme="minorBidi"/>
          <w:sz w:val="22"/>
          <w:szCs w:val="22"/>
        </w:rPr>
        <w:t>. Principles of good consultation stipulate that an effective consultation is a two-way process</w:t>
      </w:r>
      <w:r w:rsidR="09DCCDBB" w:rsidRPr="5B4E774B">
        <w:rPr>
          <w:rFonts w:asciiTheme="minorHAnsi" w:hAnsiTheme="minorHAnsi" w:cstheme="minorBidi"/>
          <w:sz w:val="22"/>
          <w:szCs w:val="22"/>
        </w:rPr>
        <w:t xml:space="preserve">. </w:t>
      </w:r>
      <w:r w:rsidR="28354DC4" w:rsidRPr="5B4E774B">
        <w:rPr>
          <w:rFonts w:asciiTheme="minorHAnsi" w:hAnsiTheme="minorHAnsi" w:cstheme="minorBidi"/>
          <w:color w:val="000000" w:themeColor="text1"/>
          <w:sz w:val="22"/>
          <w:szCs w:val="22"/>
        </w:rPr>
        <w:t>Based on the above</w:t>
      </w:r>
      <w:r w:rsidR="09DCCDBB" w:rsidRPr="5B4E774B">
        <w:rPr>
          <w:rFonts w:asciiTheme="minorHAnsi" w:hAnsiTheme="minorHAnsi" w:cstheme="minorBidi"/>
          <w:color w:val="000000" w:themeColor="text1"/>
          <w:sz w:val="22"/>
          <w:szCs w:val="22"/>
        </w:rPr>
        <w:t>,</w:t>
      </w:r>
      <w:r w:rsidR="28354DC4" w:rsidRPr="5B4E774B">
        <w:rPr>
          <w:rFonts w:asciiTheme="minorHAnsi" w:hAnsiTheme="minorHAnsi" w:cstheme="minorBidi"/>
          <w:color w:val="000000" w:themeColor="text1"/>
          <w:sz w:val="22"/>
          <w:szCs w:val="22"/>
        </w:rPr>
        <w:t xml:space="preserve"> the PCU, PTT and the Implementing Agencies </w:t>
      </w:r>
      <w:proofErr w:type="gramStart"/>
      <w:r w:rsidR="28354DC4" w:rsidRPr="5B4E774B">
        <w:rPr>
          <w:rFonts w:asciiTheme="minorHAnsi" w:hAnsiTheme="minorHAnsi" w:cstheme="minorBidi"/>
          <w:color w:val="000000" w:themeColor="text1"/>
          <w:sz w:val="22"/>
          <w:szCs w:val="22"/>
        </w:rPr>
        <w:t>shall;</w:t>
      </w:r>
      <w:proofErr w:type="gramEnd"/>
    </w:p>
    <w:p w14:paraId="3CBCA616" w14:textId="34F97B8D" w:rsidR="00E21D2E" w:rsidRDefault="445D1A89" w:rsidP="00766E67">
      <w:pPr>
        <w:pStyle w:val="ListParagraph"/>
        <w:numPr>
          <w:ilvl w:val="0"/>
          <w:numId w:val="27"/>
        </w:numPr>
        <w:spacing w:before="120"/>
        <w:ind w:left="540" w:hanging="173"/>
        <w:jc w:val="both"/>
        <w:rPr>
          <w:rFonts w:asciiTheme="minorHAnsi" w:hAnsiTheme="minorHAnsi" w:cstheme="minorBidi"/>
          <w:sz w:val="22"/>
          <w:szCs w:val="22"/>
        </w:rPr>
      </w:pPr>
      <w:r w:rsidRPr="5B4E774B">
        <w:rPr>
          <w:rFonts w:asciiTheme="minorHAnsi" w:hAnsiTheme="minorHAnsi" w:cstheme="minorBidi"/>
          <w:sz w:val="22"/>
          <w:szCs w:val="22"/>
        </w:rPr>
        <w:t xml:space="preserve">Ensure consultations begin early in the process of identification of environmental and social risks and impacts and </w:t>
      </w:r>
      <w:bookmarkStart w:id="38" w:name="_Int_DIU0F6h5"/>
      <w:r w:rsidRPr="5B4E774B">
        <w:rPr>
          <w:rFonts w:asciiTheme="minorHAnsi" w:hAnsiTheme="minorHAnsi" w:cstheme="minorBidi"/>
          <w:sz w:val="22"/>
          <w:szCs w:val="22"/>
        </w:rPr>
        <w:t>continue on</w:t>
      </w:r>
      <w:bookmarkEnd w:id="38"/>
      <w:r w:rsidRPr="5B4E774B">
        <w:rPr>
          <w:rFonts w:asciiTheme="minorHAnsi" w:hAnsiTheme="minorHAnsi" w:cstheme="minorBidi"/>
          <w:sz w:val="22"/>
          <w:szCs w:val="22"/>
        </w:rPr>
        <w:t xml:space="preserve"> an ongoing basis as risks and impacts </w:t>
      </w:r>
      <w:proofErr w:type="gramStart"/>
      <w:r w:rsidRPr="5B4E774B">
        <w:rPr>
          <w:rFonts w:asciiTheme="minorHAnsi" w:hAnsiTheme="minorHAnsi" w:cstheme="minorBidi"/>
          <w:sz w:val="22"/>
          <w:szCs w:val="22"/>
        </w:rPr>
        <w:t>arise</w:t>
      </w:r>
      <w:proofErr w:type="gramEnd"/>
      <w:r w:rsidRPr="5B4E774B">
        <w:rPr>
          <w:rFonts w:asciiTheme="minorHAnsi" w:hAnsiTheme="minorHAnsi" w:cstheme="minorBidi"/>
          <w:sz w:val="22"/>
          <w:szCs w:val="22"/>
        </w:rPr>
        <w:t xml:space="preserve"> </w:t>
      </w:r>
    </w:p>
    <w:p w14:paraId="1EAEF80C" w14:textId="2CB3F71B" w:rsidR="006B5FBC" w:rsidRPr="005D4AA5" w:rsidRDefault="445D1A89" w:rsidP="00766E67">
      <w:pPr>
        <w:pStyle w:val="ListParagraph"/>
        <w:numPr>
          <w:ilvl w:val="0"/>
          <w:numId w:val="27"/>
        </w:numPr>
        <w:spacing w:before="120"/>
        <w:ind w:left="540" w:hanging="173"/>
        <w:jc w:val="both"/>
        <w:rPr>
          <w:rFonts w:asciiTheme="minorHAnsi" w:hAnsiTheme="minorHAnsi" w:cstheme="minorBidi"/>
          <w:sz w:val="22"/>
          <w:szCs w:val="22"/>
        </w:rPr>
      </w:pPr>
      <w:r w:rsidRPr="5B4E774B">
        <w:rPr>
          <w:rFonts w:asciiTheme="minorHAnsi" w:hAnsiTheme="minorHAnsi" w:cstheme="minorBidi"/>
          <w:sz w:val="22"/>
          <w:szCs w:val="22"/>
        </w:rPr>
        <w:t xml:space="preserve">Ensure the disclosure and dissemination of regular, </w:t>
      </w:r>
      <w:r w:rsidRPr="5B4E774B">
        <w:rPr>
          <w:rFonts w:asciiTheme="minorHAnsi" w:hAnsiTheme="minorHAnsi" w:cstheme="minorBidi"/>
          <w:sz w:val="22"/>
          <w:szCs w:val="22"/>
          <w:lang w:val="en-US"/>
        </w:rPr>
        <w:t xml:space="preserve">free, prior, </w:t>
      </w:r>
      <w:r w:rsidRPr="5B4E774B">
        <w:rPr>
          <w:rFonts w:asciiTheme="minorHAnsi" w:hAnsiTheme="minorHAnsi" w:cstheme="minorBidi"/>
          <w:sz w:val="22"/>
          <w:szCs w:val="22"/>
        </w:rPr>
        <w:t xml:space="preserve">relevant, transparent, objective, meaningful, and easily accessible information, which is presented in a culturally appropriate manner, made available in local language(s), and offered in a format understandable </w:t>
      </w:r>
      <w:r w:rsidR="28354DC4" w:rsidRPr="5B4E774B">
        <w:rPr>
          <w:rFonts w:asciiTheme="minorHAnsi" w:hAnsiTheme="minorHAnsi" w:cstheme="minorBidi"/>
          <w:sz w:val="22"/>
          <w:szCs w:val="22"/>
        </w:rPr>
        <w:t xml:space="preserve">to all stakeholders, particularly to directly affected persons and groups in advance of consultation and decision-making activities. </w:t>
      </w:r>
    </w:p>
    <w:p w14:paraId="396EB402" w14:textId="77777777" w:rsidR="006B5FBC" w:rsidRPr="005D4AA5" w:rsidRDefault="28354DC4" w:rsidP="00766E67">
      <w:pPr>
        <w:pStyle w:val="ListParagraph"/>
        <w:numPr>
          <w:ilvl w:val="0"/>
          <w:numId w:val="27"/>
        </w:numPr>
        <w:spacing w:before="120"/>
        <w:ind w:left="540" w:hanging="173"/>
        <w:jc w:val="both"/>
        <w:rPr>
          <w:rFonts w:asciiTheme="minorHAnsi" w:hAnsiTheme="minorHAnsi" w:cstheme="minorBidi"/>
          <w:sz w:val="22"/>
          <w:szCs w:val="22"/>
        </w:rPr>
      </w:pPr>
      <w:r w:rsidRPr="5B4E774B">
        <w:rPr>
          <w:rFonts w:asciiTheme="minorHAnsi" w:hAnsiTheme="minorHAnsi" w:cstheme="minorBidi"/>
          <w:sz w:val="22"/>
          <w:szCs w:val="22"/>
        </w:rPr>
        <w:t>Ensure planned and transparent consultation where necessary, with appropriate notification, clear disclosure of objectives, and an agreed process of interaction, recording, and follow-up.</w:t>
      </w:r>
    </w:p>
    <w:p w14:paraId="66FC8DC9"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Ensure that consultations are fully socially inclusive by ensuring that women, youth, the elderly, and other vulnerable groupings are covered.</w:t>
      </w:r>
    </w:p>
    <w:p w14:paraId="01D848CA"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 xml:space="preserve">Provide an avenue for the Stakeholders to make inputs into the planning and implementation of subprojects and activities. </w:t>
      </w:r>
    </w:p>
    <w:p w14:paraId="616D2F05"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Incorporate feedback into project designs, and report back to stakeholders when required.</w:t>
      </w:r>
    </w:p>
    <w:p w14:paraId="34B1B128"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 xml:space="preserve">Ensure a two-way dialogue that allows both sides to exchange views and information, to listen, and to have their issues heard and addressed. </w:t>
      </w:r>
    </w:p>
    <w:p w14:paraId="1FE609F3"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 xml:space="preserve">Promote healthy agreements and partnerships through the mutual identification of areas of cooperation, and the pursuit of good faith negotiation in this context. </w:t>
      </w:r>
    </w:p>
    <w:p w14:paraId="57186E84" w14:textId="77777777" w:rsidR="006B5FBC" w:rsidRPr="005D4AA5"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Report regularly and in a structured manner to all affected stakeholders and interested parties, with special attention to appropriate forms of reporting among vulnerable people.</w:t>
      </w:r>
    </w:p>
    <w:p w14:paraId="5F54A37B" w14:textId="77777777" w:rsidR="006B5FBC" w:rsidRPr="00E42582" w:rsidRDefault="28354DC4"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Establish clear and accessible mechanisms for responding to people’s concerns, suggestions, and grievances.</w:t>
      </w:r>
    </w:p>
    <w:p w14:paraId="4A443AB9" w14:textId="3D65F782" w:rsidR="00E21D2E" w:rsidRPr="00E42582" w:rsidRDefault="445D1A89"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Focus on the inclusive engagement of those directly affected as opposed to those not directly affected.</w:t>
      </w:r>
    </w:p>
    <w:p w14:paraId="37F72ED4" w14:textId="2C141A2F" w:rsidR="00E21D2E" w:rsidRPr="00E42582" w:rsidRDefault="445D1A89"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 xml:space="preserve">Be free of external manipulation, interference, coercion, or intimidation. and </w:t>
      </w:r>
    </w:p>
    <w:p w14:paraId="1019FA17" w14:textId="1B569135" w:rsidR="00E21D2E" w:rsidRPr="005139BA" w:rsidRDefault="445D1A89" w:rsidP="00766E67">
      <w:pPr>
        <w:pStyle w:val="ListParagraph"/>
        <w:numPr>
          <w:ilvl w:val="0"/>
          <w:numId w:val="27"/>
        </w:numPr>
        <w:spacing w:before="120"/>
        <w:ind w:left="540" w:hanging="174"/>
        <w:jc w:val="both"/>
        <w:rPr>
          <w:rFonts w:asciiTheme="minorHAnsi" w:hAnsiTheme="minorHAnsi" w:cstheme="minorBidi"/>
          <w:sz w:val="22"/>
          <w:szCs w:val="22"/>
        </w:rPr>
      </w:pPr>
      <w:r w:rsidRPr="5B4E774B">
        <w:rPr>
          <w:rFonts w:asciiTheme="minorHAnsi" w:hAnsiTheme="minorHAnsi" w:cstheme="minorBidi"/>
          <w:sz w:val="22"/>
          <w:szCs w:val="22"/>
        </w:rPr>
        <w:t>Be documented.</w:t>
      </w:r>
    </w:p>
    <w:p w14:paraId="046D941A" w14:textId="2CE01FB6" w:rsidR="000465B7" w:rsidRPr="008B1BDA" w:rsidRDefault="585DBA9E" w:rsidP="5B4E774B">
      <w:pPr>
        <w:spacing w:before="120" w:after="120"/>
        <w:jc w:val="both"/>
        <w:rPr>
          <w:rFonts w:eastAsia="Arial" w:cstheme="minorBidi"/>
          <w:color w:val="000000" w:themeColor="text1"/>
        </w:rPr>
      </w:pPr>
      <w:r w:rsidRPr="5B4E774B">
        <w:rPr>
          <w:rFonts w:asciiTheme="minorHAnsi" w:hAnsiTheme="minorHAnsi" w:cstheme="minorBidi"/>
          <w:color w:val="000000" w:themeColor="text1"/>
          <w:sz w:val="22"/>
          <w:szCs w:val="22"/>
        </w:rPr>
        <w:t>The current Stakeholder Engagement Plan (SEP) is designed to establish an effective platform for productive interaction with the potentially affected parties and others with interest in the implementation and outcomes of the Ghana Accountability for Learning Outcomes Project (GALOP)</w:t>
      </w:r>
      <w:r w:rsidRPr="5B4E774B">
        <w:rPr>
          <w:rFonts w:ascii="Calibri" w:hAnsi="Calibri" w:cs="Calibri"/>
          <w:color w:val="000000" w:themeColor="text1"/>
          <w:sz w:val="22"/>
          <w:szCs w:val="22"/>
        </w:rPr>
        <w:t>, the first Additional Financing (</w:t>
      </w:r>
      <w:r w:rsidRPr="5B4E774B">
        <w:rPr>
          <w:rFonts w:ascii="Calibri" w:hAnsi="Calibri" w:cs="Calibri"/>
          <w:noProof/>
          <w:color w:val="000000" w:themeColor="text1"/>
          <w:sz w:val="22"/>
          <w:szCs w:val="22"/>
        </w:rPr>
        <w:t>Ghana Education Outcomes Fund</w:t>
      </w:r>
      <w:r w:rsidRPr="5B4E774B">
        <w:rPr>
          <w:rFonts w:ascii="Calibri" w:hAnsi="Calibri" w:cs="Calibri"/>
          <w:color w:val="000000" w:themeColor="text1"/>
          <w:sz w:val="22"/>
          <w:szCs w:val="22"/>
        </w:rPr>
        <w:t xml:space="preserve"> </w:t>
      </w:r>
      <w:r w:rsidRPr="5B4E774B">
        <w:rPr>
          <w:rFonts w:ascii="Calibri" w:hAnsi="Calibri" w:cs="Calibri"/>
          <w:noProof/>
          <w:sz w:val="22"/>
          <w:szCs w:val="22"/>
        </w:rPr>
        <w:t xml:space="preserve">P173282), and the second Additional Financing </w:t>
      </w:r>
      <w:r w:rsidRPr="5B4E774B">
        <w:rPr>
          <w:rFonts w:asciiTheme="minorHAnsi" w:hAnsiTheme="minorHAnsi" w:cstheme="minorBidi"/>
          <w:sz w:val="22"/>
          <w:szCs w:val="22"/>
        </w:rPr>
        <w:t xml:space="preserve">(AF) - Global Partnership for Education (GPE) GALOP </w:t>
      </w:r>
      <w:r w:rsidRPr="5B4E774B">
        <w:rPr>
          <w:rFonts w:ascii="Calibri" w:hAnsi="Calibri" w:cs="Calibri"/>
          <w:noProof/>
          <w:sz w:val="22"/>
          <w:szCs w:val="22"/>
        </w:rPr>
        <w:t xml:space="preserve">project </w:t>
      </w:r>
      <w:r w:rsidRPr="5B4E774B">
        <w:rPr>
          <w:rFonts w:ascii="Calibri" w:hAnsi="Calibri" w:cs="Calibri"/>
          <w:color w:val="000000" w:themeColor="text1"/>
          <w:sz w:val="22"/>
          <w:szCs w:val="22"/>
        </w:rPr>
        <w:t>components.</w:t>
      </w:r>
      <w:r w:rsidRPr="5B4E774B">
        <w:rPr>
          <w:rFonts w:asciiTheme="minorHAnsi" w:hAnsiTheme="minorHAnsi" w:cstheme="minorBidi"/>
          <w:color w:val="000000" w:themeColor="text1"/>
          <w:sz w:val="22"/>
          <w:szCs w:val="22"/>
          <w:lang w:val="en-US"/>
        </w:rPr>
        <w:t xml:space="preserve"> </w:t>
      </w:r>
    </w:p>
    <w:p w14:paraId="33607331" w14:textId="71AC283C" w:rsidR="00173CA3" w:rsidRDefault="00173CA3" w:rsidP="00EB0C21">
      <w:pPr>
        <w:pStyle w:val="Heading1"/>
      </w:pPr>
    </w:p>
    <w:p w14:paraId="5116E9F9" w14:textId="77777777" w:rsidR="00E42582" w:rsidRDefault="00E42582" w:rsidP="00391122">
      <w:pPr>
        <w:pStyle w:val="Heading1"/>
        <w:spacing w:before="0"/>
        <w:ind w:left="720" w:hanging="360"/>
        <w:sectPr w:rsidR="00E42582" w:rsidSect="00C14022">
          <w:pgSz w:w="12240" w:h="15840"/>
          <w:pgMar w:top="1440" w:right="1440" w:bottom="1440" w:left="1440" w:header="720" w:footer="720" w:gutter="0"/>
          <w:pgNumType w:start="1"/>
          <w:cols w:space="720"/>
          <w:docGrid w:linePitch="360"/>
        </w:sectPr>
      </w:pPr>
    </w:p>
    <w:p w14:paraId="2B905ECA" w14:textId="77777777" w:rsidR="00CC53AB" w:rsidRDefault="77B6E775" w:rsidP="007F273A">
      <w:pPr>
        <w:pStyle w:val="Heading1"/>
        <w:spacing w:before="0" w:after="120"/>
        <w:jc w:val="center"/>
      </w:pPr>
      <w:bookmarkStart w:id="39" w:name="_Toc75494664"/>
      <w:r>
        <w:lastRenderedPageBreak/>
        <w:t>CHAPTER TWO</w:t>
      </w:r>
      <w:bookmarkEnd w:id="39"/>
    </w:p>
    <w:p w14:paraId="53199090" w14:textId="3B7CBFCB" w:rsidR="00C17F52" w:rsidRPr="00EB0C21" w:rsidRDefault="6D6CD156" w:rsidP="007F273A">
      <w:pPr>
        <w:pStyle w:val="Heading1"/>
        <w:spacing w:before="0" w:after="120"/>
        <w:jc w:val="center"/>
      </w:pPr>
      <w:bookmarkStart w:id="40" w:name="_Toc601287472"/>
      <w:r>
        <w:t>STAKEHOLDER IDENTIFICATION AND ANALYSIS</w:t>
      </w:r>
      <w:bookmarkEnd w:id="40"/>
    </w:p>
    <w:p w14:paraId="2AB6DFB0" w14:textId="66CF079E" w:rsidR="00796E99" w:rsidRDefault="7B7BA492" w:rsidP="6539FF47">
      <w:pPr>
        <w:spacing w:before="120" w:after="24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This section </w:t>
      </w:r>
      <w:r w:rsidRPr="6539FF47">
        <w:rPr>
          <w:rFonts w:asciiTheme="minorHAnsi" w:eastAsia="Arial" w:hAnsiTheme="minorHAnsi" w:cstheme="minorBidi"/>
          <w:color w:val="000000" w:themeColor="text1"/>
          <w:sz w:val="22"/>
          <w:szCs w:val="22"/>
          <w:lang w:val="en-US" w:eastAsia="en-US"/>
        </w:rPr>
        <w:t xml:space="preserve">identifies key stakeholders who were/will be informed and consulted about the project, including individuals, groups, or communities. It also </w:t>
      </w:r>
      <w:r w:rsidRPr="6539FF47">
        <w:rPr>
          <w:rFonts w:asciiTheme="minorHAnsi" w:eastAsia="Arial" w:hAnsiTheme="minorHAnsi" w:cstheme="minorBidi"/>
          <w:color w:val="000000" w:themeColor="text1"/>
          <w:sz w:val="22"/>
          <w:szCs w:val="22"/>
          <w:lang w:eastAsia="en-US"/>
        </w:rPr>
        <w:t xml:space="preserve">identifies and assesses the needs of some </w:t>
      </w:r>
      <w:r w:rsidRPr="6539FF47">
        <w:rPr>
          <w:rFonts w:asciiTheme="minorHAnsi" w:eastAsia="Arial" w:hAnsiTheme="minorHAnsi" w:cstheme="minorBidi"/>
          <w:color w:val="000000" w:themeColor="text1"/>
          <w:sz w:val="22"/>
          <w:szCs w:val="22"/>
          <w:lang w:val="en-US" w:eastAsia="en-US"/>
        </w:rPr>
        <w:t xml:space="preserve">disadvantaged or vulnerable individuals or groups, who may have limitations in participating and/or in understanding the project information or in participating in the consultation process. </w:t>
      </w:r>
    </w:p>
    <w:p w14:paraId="21D96AB2" w14:textId="1171E31B" w:rsidR="00DB5EED" w:rsidRPr="00C119E3" w:rsidRDefault="1A03977B" w:rsidP="00DB5EED">
      <w:pPr>
        <w:pStyle w:val="Heading2"/>
      </w:pPr>
      <w:bookmarkStart w:id="41" w:name="_Toc318443615"/>
      <w:r>
        <w:t>2.1. Stakeholder</w:t>
      </w:r>
      <w:r w:rsidR="6A39FE0D">
        <w:t xml:space="preserve"> Identification</w:t>
      </w:r>
      <w:bookmarkEnd w:id="41"/>
    </w:p>
    <w:p w14:paraId="0DF31A54" w14:textId="77777777" w:rsidR="004B2861" w:rsidRDefault="31F83350" w:rsidP="6539FF47">
      <w:pPr>
        <w:spacing w:before="120" w:after="120"/>
        <w:jc w:val="both"/>
        <w:rPr>
          <w:rFonts w:asciiTheme="minorHAnsi" w:eastAsia="Arial" w:hAnsiTheme="minorHAnsi" w:cstheme="minorBidi"/>
          <w:color w:val="000000" w:themeColor="text1"/>
          <w:sz w:val="22"/>
          <w:szCs w:val="22"/>
          <w:lang w:val="en-US" w:eastAsia="en-US"/>
        </w:rPr>
      </w:pPr>
      <w:r w:rsidRPr="6539FF47">
        <w:rPr>
          <w:rFonts w:asciiTheme="minorHAnsi" w:hAnsiTheme="minorHAnsi" w:cstheme="minorBidi"/>
          <w:color w:val="000000" w:themeColor="text1"/>
          <w:sz w:val="22"/>
          <w:szCs w:val="22"/>
        </w:rPr>
        <w:t xml:space="preserve">Stakeholders are defined as persons or groups who are directly or indirectly affected by a project as well as those who may have interest in a project and/or could influence its outcome, either positively or negatively. </w:t>
      </w:r>
    </w:p>
    <w:p w14:paraId="77295360" w14:textId="30B00C19" w:rsidR="00EE4B36" w:rsidRDefault="73DF3B7A" w:rsidP="5B4E774B">
      <w:pPr>
        <w:spacing w:before="120" w:after="120"/>
        <w:jc w:val="both"/>
        <w:rPr>
          <w:rFonts w:asciiTheme="minorHAnsi" w:eastAsiaTheme="minorEastAsia" w:hAnsiTheme="minorHAnsi" w:cstheme="minorBidi"/>
          <w:sz w:val="22"/>
          <w:szCs w:val="22"/>
        </w:rPr>
      </w:pPr>
      <w:r w:rsidRPr="5B4E774B">
        <w:rPr>
          <w:rFonts w:asciiTheme="minorHAnsi" w:eastAsia="Arial" w:hAnsiTheme="minorHAnsi" w:cstheme="minorBidi"/>
          <w:color w:val="000000" w:themeColor="text1"/>
          <w:sz w:val="22"/>
          <w:szCs w:val="22"/>
          <w:lang w:eastAsia="en-US"/>
        </w:rPr>
        <w:t xml:space="preserve">Activities under the first </w:t>
      </w:r>
      <w:r w:rsidRPr="5B4E774B">
        <w:rPr>
          <w:rFonts w:ascii="Calibri" w:hAnsi="Calibri" w:cs="Calibri"/>
          <w:color w:val="000000" w:themeColor="text1"/>
          <w:sz w:val="22"/>
          <w:szCs w:val="22"/>
        </w:rPr>
        <w:t>AF (</w:t>
      </w:r>
      <w:r w:rsidRPr="5B4E774B">
        <w:rPr>
          <w:rFonts w:ascii="Calibri" w:hAnsi="Calibri" w:cs="Calibri"/>
          <w:noProof/>
          <w:color w:val="000000" w:themeColor="text1"/>
          <w:sz w:val="22"/>
          <w:szCs w:val="22"/>
        </w:rPr>
        <w:t>Ghana Education Outcomes Fund</w:t>
      </w:r>
      <w:r w:rsidRPr="5B4E774B">
        <w:rPr>
          <w:rFonts w:ascii="Calibri" w:hAnsi="Calibri" w:cs="Calibri"/>
          <w:color w:val="000000" w:themeColor="text1"/>
          <w:sz w:val="22"/>
          <w:szCs w:val="22"/>
        </w:rPr>
        <w:t xml:space="preserve"> - </w:t>
      </w:r>
      <w:r w:rsidRPr="5B4E774B">
        <w:rPr>
          <w:rFonts w:ascii="Calibri" w:hAnsi="Calibri" w:cs="Calibri"/>
          <w:noProof/>
          <w:sz w:val="22"/>
          <w:szCs w:val="22"/>
        </w:rPr>
        <w:t xml:space="preserve">P173282) </w:t>
      </w:r>
      <w:r w:rsidRPr="5B4E774B">
        <w:rPr>
          <w:rFonts w:asciiTheme="minorHAnsi" w:eastAsia="Arial" w:hAnsiTheme="minorHAnsi" w:cstheme="minorBidi"/>
          <w:color w:val="000000" w:themeColor="text1"/>
          <w:sz w:val="22"/>
          <w:szCs w:val="22"/>
          <w:lang w:eastAsia="en-US"/>
        </w:rPr>
        <w:t xml:space="preserve">brought on-board additional stakeholders including the potential social investors (such as </w:t>
      </w:r>
      <w:r w:rsidRPr="5B4E774B">
        <w:rPr>
          <w:rFonts w:ascii="Calibri" w:hAnsi="Calibri" w:cs="Calibri"/>
          <w:sz w:val="22"/>
          <w:szCs w:val="22"/>
        </w:rPr>
        <w:t xml:space="preserve">financial institutions, </w:t>
      </w:r>
      <w:r w:rsidRPr="5B4E774B">
        <w:rPr>
          <w:rFonts w:ascii="Calibri" w:hAnsi="Calibri"/>
          <w:sz w:val="22"/>
          <w:szCs w:val="22"/>
        </w:rPr>
        <w:t>development finance institutions, high net individuals, local and international foundations looking to make mission-aligned investments etc.)</w:t>
      </w:r>
      <w:r w:rsidRPr="5B4E774B">
        <w:rPr>
          <w:rFonts w:asciiTheme="minorHAnsi" w:eastAsia="Arial" w:hAnsiTheme="minorHAnsi" w:cstheme="minorBidi"/>
          <w:color w:val="000000" w:themeColor="text1"/>
          <w:sz w:val="22"/>
          <w:szCs w:val="22"/>
          <w:lang w:eastAsia="en-US"/>
        </w:rPr>
        <w:t xml:space="preserve">, and service providers (e.g., NGOs and specialised NGOs/CSOs within the OOSC domain). The new activities under the second AF (GPE GALOP Grant - </w:t>
      </w:r>
      <w:r w:rsidRPr="5B4E774B">
        <w:rPr>
          <w:rFonts w:asciiTheme="minorHAnsi" w:hAnsiTheme="minorHAnsi" w:cstheme="minorBidi"/>
          <w:sz w:val="22"/>
          <w:szCs w:val="22"/>
        </w:rPr>
        <w:t>P181722)</w:t>
      </w:r>
      <w:r w:rsidRPr="5B4E774B">
        <w:rPr>
          <w:rFonts w:asciiTheme="minorHAnsi" w:eastAsia="Arial" w:hAnsiTheme="minorHAnsi" w:cstheme="minorBidi"/>
          <w:color w:val="000000" w:themeColor="text1"/>
          <w:sz w:val="22"/>
          <w:szCs w:val="22"/>
          <w:lang w:eastAsia="en-US"/>
        </w:rPr>
        <w:t xml:space="preserve"> will potentially bring on board </w:t>
      </w:r>
      <w:r w:rsidR="26083B15" w:rsidRPr="5B4E774B">
        <w:rPr>
          <w:rFonts w:asciiTheme="minorHAnsi" w:eastAsiaTheme="minorEastAsia" w:hAnsiTheme="minorHAnsi" w:cstheme="minorBidi"/>
          <w:color w:val="000000" w:themeColor="text1"/>
          <w:sz w:val="22"/>
          <w:szCs w:val="22"/>
          <w:lang w:eastAsia="en-US"/>
        </w:rPr>
        <w:t xml:space="preserve">the </w:t>
      </w:r>
      <w:r w:rsidR="26083B15" w:rsidRPr="5B4E774B">
        <w:rPr>
          <w:rFonts w:asciiTheme="minorHAnsi" w:eastAsiaTheme="minorEastAsia" w:hAnsiTheme="minorHAnsi" w:cstheme="minorBidi"/>
          <w:color w:val="333333"/>
          <w:sz w:val="22"/>
          <w:szCs w:val="22"/>
        </w:rPr>
        <w:t xml:space="preserve">Ministry of Gender, Children and Social Protect, the Ministry of Local Government, Decentralisation and Rural Development, the Ministry of Health, </w:t>
      </w:r>
      <w:r w:rsidRPr="5B4E774B">
        <w:rPr>
          <w:rFonts w:asciiTheme="minorHAnsi" w:eastAsiaTheme="minorEastAsia" w:hAnsiTheme="minorHAnsi" w:cstheme="minorBidi"/>
          <w:color w:val="000000" w:themeColor="text1"/>
          <w:sz w:val="22"/>
          <w:szCs w:val="22"/>
          <w:lang w:eastAsia="en-US"/>
        </w:rPr>
        <w:t>national service teachers, health, disability and counselling professionals,</w:t>
      </w:r>
      <w:r w:rsidR="3445150D" w:rsidRPr="5B4E774B">
        <w:rPr>
          <w:rFonts w:asciiTheme="minorHAnsi" w:eastAsiaTheme="minorEastAsia" w:hAnsiTheme="minorHAnsi" w:cstheme="minorBidi"/>
          <w:color w:val="000000" w:themeColor="text1"/>
          <w:sz w:val="22"/>
          <w:szCs w:val="22"/>
          <w:lang w:eastAsia="en-US"/>
        </w:rPr>
        <w:t xml:space="preserve"> coalition of CSOs in Education,</w:t>
      </w:r>
      <w:r w:rsidRPr="5B4E774B">
        <w:rPr>
          <w:rFonts w:asciiTheme="minorHAnsi" w:eastAsiaTheme="minorEastAsia" w:hAnsiTheme="minorHAnsi" w:cstheme="minorBidi"/>
          <w:color w:val="000000" w:themeColor="text1"/>
          <w:sz w:val="22"/>
          <w:szCs w:val="22"/>
          <w:lang w:eastAsia="en-US"/>
        </w:rPr>
        <w:t xml:space="preserve"> and public and private health-services providers.</w:t>
      </w:r>
    </w:p>
    <w:p w14:paraId="2CA3F730" w14:textId="42695E54" w:rsidR="00A61D2E" w:rsidRDefault="2288CE70" w:rsidP="5B4E774B">
      <w:pPr>
        <w:spacing w:before="120" w:after="120"/>
        <w:jc w:val="both"/>
        <w:rPr>
          <w:rFonts w:asciiTheme="minorHAnsi" w:hAnsiTheme="minorHAnsi" w:cstheme="minorBidi"/>
          <w:sz w:val="22"/>
          <w:szCs w:val="22"/>
        </w:rPr>
      </w:pPr>
      <w:r w:rsidRPr="5B4E774B">
        <w:rPr>
          <w:rFonts w:asciiTheme="minorHAnsi" w:eastAsiaTheme="minorEastAsia" w:hAnsiTheme="minorHAnsi" w:cstheme="minorBidi"/>
          <w:sz w:val="22"/>
          <w:szCs w:val="22"/>
        </w:rPr>
        <w:t xml:space="preserve">Based </w:t>
      </w:r>
      <w:r w:rsidRPr="5B4E774B">
        <w:rPr>
          <w:rFonts w:asciiTheme="minorHAnsi" w:hAnsiTheme="minorHAnsi" w:cstheme="minorBidi"/>
          <w:sz w:val="22"/>
          <w:szCs w:val="22"/>
        </w:rPr>
        <w:t>on key considerations, including stakeholder requirements/needs and interests, t</w:t>
      </w:r>
      <w:r w:rsidR="5D67BB2E" w:rsidRPr="5B4E774B">
        <w:rPr>
          <w:rFonts w:asciiTheme="minorHAnsi" w:hAnsiTheme="minorHAnsi" w:cstheme="minorBidi"/>
          <w:sz w:val="22"/>
          <w:szCs w:val="22"/>
        </w:rPr>
        <w:t>he stakeholders</w:t>
      </w:r>
      <w:r w:rsidR="1A03977B" w:rsidRPr="5B4E774B">
        <w:rPr>
          <w:rFonts w:asciiTheme="minorHAnsi" w:hAnsiTheme="minorHAnsi" w:cstheme="minorBidi"/>
          <w:sz w:val="22"/>
          <w:szCs w:val="22"/>
        </w:rPr>
        <w:t xml:space="preserve"> of the GALOP have been categorized as</w:t>
      </w:r>
      <w:r w:rsidR="78A1ED34" w:rsidRPr="5B4E774B">
        <w:rPr>
          <w:rFonts w:asciiTheme="minorHAnsi" w:hAnsiTheme="minorHAnsi" w:cstheme="minorBidi"/>
          <w:sz w:val="22"/>
          <w:szCs w:val="22"/>
        </w:rPr>
        <w:t>:</w:t>
      </w:r>
      <w:r w:rsidR="5D67BB2E" w:rsidRPr="5B4E774B">
        <w:rPr>
          <w:rFonts w:asciiTheme="minorHAnsi" w:hAnsiTheme="minorHAnsi" w:cstheme="minorBidi"/>
          <w:sz w:val="22"/>
          <w:szCs w:val="22"/>
        </w:rPr>
        <w:t xml:space="preserve"> </w:t>
      </w:r>
    </w:p>
    <w:p w14:paraId="25CCADD1" w14:textId="698E90A0" w:rsidR="00A61D2E" w:rsidRDefault="78A1ED34" w:rsidP="5B4E774B">
      <w:pPr>
        <w:spacing w:before="120" w:after="120"/>
        <w:ind w:firstLine="450"/>
        <w:jc w:val="both"/>
        <w:rPr>
          <w:rFonts w:asciiTheme="minorHAnsi" w:hAnsiTheme="minorHAnsi" w:cstheme="minorBidi"/>
          <w:sz w:val="22"/>
          <w:szCs w:val="22"/>
          <w:lang w:bidi="th-TH"/>
        </w:rPr>
      </w:pPr>
      <w:r w:rsidRPr="5B4E774B">
        <w:rPr>
          <w:rFonts w:asciiTheme="minorHAnsi" w:hAnsiTheme="minorHAnsi" w:cstheme="minorBidi"/>
          <w:b/>
          <w:bCs/>
          <w:i/>
          <w:iCs/>
          <w:sz w:val="22"/>
          <w:szCs w:val="22"/>
        </w:rPr>
        <w:t xml:space="preserve">(i) Affected parties </w:t>
      </w:r>
      <w:r w:rsidRPr="5B4E774B">
        <w:rPr>
          <w:rFonts w:asciiTheme="minorHAnsi" w:hAnsiTheme="minorHAnsi" w:cstheme="minorBidi"/>
          <w:sz w:val="22"/>
          <w:szCs w:val="22"/>
        </w:rPr>
        <w:t xml:space="preserve">- </w:t>
      </w:r>
      <w:r w:rsidR="462A394E" w:rsidRPr="5B4E774B">
        <w:rPr>
          <w:rFonts w:asciiTheme="minorHAnsi" w:hAnsiTheme="minorHAnsi" w:cstheme="minorBidi"/>
          <w:color w:val="000000" w:themeColor="text1"/>
          <w:sz w:val="22"/>
          <w:szCs w:val="22"/>
        </w:rPr>
        <w:t xml:space="preserve">These are institutions or groups or individuals who are impacted or likely to be impacted directly or indirectly, </w:t>
      </w:r>
      <w:proofErr w:type="gramStart"/>
      <w:r w:rsidR="462A394E" w:rsidRPr="5B4E774B">
        <w:rPr>
          <w:rFonts w:asciiTheme="minorHAnsi" w:hAnsiTheme="minorHAnsi" w:cstheme="minorBidi"/>
          <w:color w:val="000000" w:themeColor="text1"/>
          <w:sz w:val="22"/>
          <w:szCs w:val="22"/>
        </w:rPr>
        <w:t>positively</w:t>
      </w:r>
      <w:proofErr w:type="gramEnd"/>
      <w:r w:rsidR="462A394E" w:rsidRPr="5B4E774B">
        <w:rPr>
          <w:rFonts w:asciiTheme="minorHAnsi" w:hAnsiTheme="minorHAnsi" w:cstheme="minorBidi"/>
          <w:color w:val="000000" w:themeColor="text1"/>
          <w:sz w:val="22"/>
          <w:szCs w:val="22"/>
        </w:rPr>
        <w:t xml:space="preserve"> or adversely, by the Project activities, and who need to be closely engaged in identifying impacts and their significance, as well as in decision</w:t>
      </w:r>
      <w:r w:rsidR="462A394E" w:rsidRPr="5B4E774B">
        <w:rPr>
          <w:rFonts w:asciiTheme="minorHAnsi" w:hAnsiTheme="minorHAnsi" w:cstheme="minorBidi"/>
          <w:sz w:val="22"/>
          <w:szCs w:val="22"/>
        </w:rPr>
        <w:t>-</w:t>
      </w:r>
      <w:r w:rsidR="462A394E" w:rsidRPr="5B4E774B">
        <w:rPr>
          <w:rFonts w:asciiTheme="minorHAnsi" w:hAnsiTheme="minorHAnsi" w:cstheme="minorBidi"/>
          <w:color w:val="000000" w:themeColor="text1"/>
          <w:sz w:val="22"/>
          <w:szCs w:val="22"/>
        </w:rPr>
        <w:t xml:space="preserve">making on mitigation and management measures. </w:t>
      </w:r>
      <w:r w:rsidR="57375E4A" w:rsidRPr="5B4E774B">
        <w:rPr>
          <w:rFonts w:asciiTheme="minorHAnsi" w:hAnsiTheme="minorHAnsi" w:cstheme="minorBidi"/>
          <w:sz w:val="22"/>
          <w:szCs w:val="22"/>
        </w:rPr>
        <w:t>Af</w:t>
      </w:r>
      <w:r w:rsidR="57375E4A" w:rsidRPr="5B4E774B">
        <w:rPr>
          <w:rFonts w:asciiTheme="minorHAnsi" w:hAnsiTheme="minorHAnsi" w:cstheme="minorBidi"/>
          <w:sz w:val="22"/>
          <w:szCs w:val="22"/>
          <w:lang w:bidi="th-TH"/>
        </w:rPr>
        <w:t xml:space="preserve">fected parties include the key implementing and beneficiary institutions and entities, </w:t>
      </w:r>
      <w:proofErr w:type="gramStart"/>
      <w:r w:rsidR="38C617AE" w:rsidRPr="5B4E774B">
        <w:rPr>
          <w:rFonts w:asciiTheme="minorHAnsi" w:hAnsiTheme="minorHAnsi" w:cstheme="minorBidi"/>
          <w:sz w:val="22"/>
          <w:szCs w:val="22"/>
          <w:lang w:bidi="th-TH"/>
        </w:rPr>
        <w:t>pupils</w:t>
      </w:r>
      <w:proofErr w:type="gramEnd"/>
      <w:r w:rsidR="38C617AE" w:rsidRPr="5B4E774B">
        <w:rPr>
          <w:rFonts w:asciiTheme="minorHAnsi" w:hAnsiTheme="minorHAnsi" w:cstheme="minorBidi"/>
          <w:sz w:val="22"/>
          <w:szCs w:val="22"/>
          <w:lang w:bidi="th-TH"/>
        </w:rPr>
        <w:t xml:space="preserve"> and teachers </w:t>
      </w:r>
      <w:r w:rsidR="1A03977B" w:rsidRPr="5B4E774B">
        <w:rPr>
          <w:rFonts w:asciiTheme="minorHAnsi" w:hAnsiTheme="minorHAnsi" w:cstheme="minorBidi"/>
          <w:sz w:val="22"/>
          <w:szCs w:val="22"/>
          <w:lang w:bidi="th-TH"/>
        </w:rPr>
        <w:t>at</w:t>
      </w:r>
      <w:r w:rsidR="38C617AE" w:rsidRPr="5B4E774B">
        <w:rPr>
          <w:rFonts w:asciiTheme="minorHAnsi" w:hAnsiTheme="minorHAnsi" w:cstheme="minorBidi"/>
          <w:sz w:val="22"/>
          <w:szCs w:val="22"/>
          <w:lang w:bidi="th-TH"/>
        </w:rPr>
        <w:t xml:space="preserve"> the beneficiary schools, among </w:t>
      </w:r>
      <w:r w:rsidR="57375E4A" w:rsidRPr="5B4E774B">
        <w:rPr>
          <w:rFonts w:asciiTheme="minorHAnsi" w:hAnsiTheme="minorHAnsi" w:cstheme="minorBidi"/>
          <w:sz w:val="22"/>
          <w:szCs w:val="22"/>
          <w:lang w:bidi="th-TH"/>
        </w:rPr>
        <w:t>other parties that may be subject to direct impacts from the Project.</w:t>
      </w:r>
      <w:r w:rsidR="38C617AE" w:rsidRPr="5B4E774B">
        <w:rPr>
          <w:rFonts w:asciiTheme="minorHAnsi" w:hAnsiTheme="minorHAnsi" w:cstheme="minorBidi"/>
          <w:sz w:val="22"/>
          <w:szCs w:val="22"/>
          <w:lang w:bidi="th-TH"/>
        </w:rPr>
        <w:t xml:space="preserve"> </w:t>
      </w:r>
    </w:p>
    <w:p w14:paraId="24CFC71C" w14:textId="5C5D5FDB" w:rsidR="00A61D2E" w:rsidRDefault="78A1ED34" w:rsidP="5B4E774B">
      <w:pPr>
        <w:spacing w:before="120" w:after="120"/>
        <w:ind w:firstLine="450"/>
        <w:jc w:val="both"/>
        <w:rPr>
          <w:rFonts w:asciiTheme="minorHAnsi" w:hAnsiTheme="minorHAnsi" w:cstheme="minorBidi"/>
          <w:sz w:val="22"/>
          <w:szCs w:val="22"/>
          <w:lang w:bidi="th-TH"/>
        </w:rPr>
      </w:pPr>
      <w:r w:rsidRPr="5B4E774B">
        <w:rPr>
          <w:rFonts w:asciiTheme="minorHAnsi" w:hAnsiTheme="minorHAnsi" w:cstheme="minorBidi"/>
          <w:b/>
          <w:bCs/>
          <w:i/>
          <w:iCs/>
          <w:sz w:val="22"/>
          <w:szCs w:val="22"/>
        </w:rPr>
        <w:t>(ii) Other interested parties</w:t>
      </w:r>
      <w:r w:rsidRPr="5B4E774B">
        <w:rPr>
          <w:rFonts w:asciiTheme="minorHAnsi" w:hAnsiTheme="minorHAnsi" w:cstheme="minorBidi"/>
          <w:b/>
          <w:bCs/>
          <w:i/>
          <w:iCs/>
          <w:sz w:val="22"/>
          <w:szCs w:val="22"/>
          <w:lang w:bidi="th-TH"/>
        </w:rPr>
        <w:t xml:space="preserve"> </w:t>
      </w:r>
      <w:r w:rsidRPr="5B4E774B">
        <w:rPr>
          <w:rFonts w:asciiTheme="minorHAnsi" w:hAnsiTheme="minorHAnsi" w:cstheme="minorBidi"/>
          <w:sz w:val="22"/>
          <w:szCs w:val="22"/>
          <w:lang w:bidi="th-TH"/>
        </w:rPr>
        <w:t xml:space="preserve">- </w:t>
      </w:r>
      <w:r w:rsidR="56DBFBAF" w:rsidRPr="5B4E774B">
        <w:rPr>
          <w:rFonts w:asciiTheme="minorHAnsi" w:hAnsiTheme="minorHAnsi" w:cstheme="minorBidi"/>
          <w:sz w:val="22"/>
          <w:szCs w:val="22"/>
          <w:lang w:bidi="th-TH"/>
        </w:rPr>
        <w:t>Other interested parties include project stakeholders other than those directly affected.</w:t>
      </w:r>
      <w:r w:rsidR="1A997150" w:rsidRPr="5B4E774B">
        <w:rPr>
          <w:rFonts w:asciiTheme="minorHAnsi" w:hAnsiTheme="minorHAnsi" w:cstheme="minorBidi"/>
          <w:sz w:val="22"/>
          <w:szCs w:val="22"/>
          <w:lang w:bidi="th-TH"/>
        </w:rPr>
        <w:t xml:space="preserve"> </w:t>
      </w:r>
      <w:r w:rsidR="462A394E" w:rsidRPr="5B4E774B">
        <w:rPr>
          <w:rFonts w:asciiTheme="minorHAnsi" w:hAnsiTheme="minorHAnsi" w:cstheme="minorBidi"/>
          <w:color w:val="000000" w:themeColor="text1"/>
          <w:sz w:val="22"/>
          <w:szCs w:val="22"/>
        </w:rPr>
        <w:t>These are institutions, groups, or individuals who may not experience direct impacts from the Project activities, but whose interests may be affected by the Project activities. Interested Parties could also influence the process of the Project’s implementation in various ways.</w:t>
      </w:r>
    </w:p>
    <w:p w14:paraId="36B00833" w14:textId="5D36F5E6" w:rsidR="008D6D2A" w:rsidRDefault="78A1ED34" w:rsidP="5B4E774B">
      <w:pPr>
        <w:spacing w:before="120" w:after="120"/>
        <w:ind w:firstLine="446"/>
        <w:jc w:val="both"/>
        <w:rPr>
          <w:rFonts w:asciiTheme="minorHAnsi" w:hAnsiTheme="minorHAnsi" w:cstheme="minorBidi"/>
          <w:sz w:val="22"/>
          <w:szCs w:val="22"/>
          <w:lang w:bidi="th-TH"/>
        </w:rPr>
      </w:pPr>
      <w:r w:rsidRPr="5B4E774B">
        <w:rPr>
          <w:rFonts w:asciiTheme="minorHAnsi" w:hAnsiTheme="minorHAnsi" w:cstheme="minorBidi"/>
          <w:b/>
          <w:bCs/>
          <w:i/>
          <w:iCs/>
          <w:sz w:val="22"/>
          <w:szCs w:val="22"/>
        </w:rPr>
        <w:t>(iii) Disadvantaged/vulnerable individuals or groups</w:t>
      </w:r>
      <w:r w:rsidRPr="5B4E774B">
        <w:rPr>
          <w:rFonts w:asciiTheme="minorHAnsi" w:hAnsiTheme="minorHAnsi" w:cstheme="minorBidi"/>
          <w:color w:val="000000" w:themeColor="text1"/>
          <w:sz w:val="22"/>
          <w:szCs w:val="22"/>
        </w:rPr>
        <w:t xml:space="preserve"> - The Project Affected Parties also include vulnerable groups or persons who may be disproportionately impacted or further disadvantaged by the Project activities as compared with any other groups due to their vulnerable status and may require special engagement efforts to ensure their equal representation in the consultation and decision-making processes under the Project. Identifiable vulnerable persons and groups under this Project </w:t>
      </w:r>
      <w:bookmarkStart w:id="42" w:name="_Int_HfQBVQ4W"/>
      <w:proofErr w:type="gramStart"/>
      <w:r w:rsidRPr="5B4E774B">
        <w:rPr>
          <w:rFonts w:asciiTheme="minorHAnsi" w:hAnsiTheme="minorHAnsi" w:cstheme="minorBidi"/>
          <w:color w:val="000000" w:themeColor="text1"/>
          <w:sz w:val="22"/>
          <w:szCs w:val="22"/>
        </w:rPr>
        <w:t>include:</w:t>
      </w:r>
      <w:bookmarkEnd w:id="42"/>
      <w:proofErr w:type="gramEnd"/>
      <w:r w:rsidRPr="5B4E774B">
        <w:rPr>
          <w:rFonts w:asciiTheme="minorHAnsi" w:hAnsiTheme="minorHAnsi" w:cstheme="minorBidi"/>
          <w:color w:val="000000" w:themeColor="text1"/>
          <w:sz w:val="22"/>
          <w:szCs w:val="22"/>
        </w:rPr>
        <w:t xml:space="preserve"> </w:t>
      </w:r>
      <w:r w:rsidR="3B538947" w:rsidRPr="5B4E774B">
        <w:rPr>
          <w:rFonts w:ascii="Calibri" w:eastAsia="Arial" w:hAnsi="Calibri" w:cs="Calibri"/>
          <w:color w:val="000000" w:themeColor="text1"/>
          <w:sz w:val="22"/>
          <w:szCs w:val="22"/>
          <w:lang w:eastAsia="en-US"/>
        </w:rPr>
        <w:t xml:space="preserve">persons with disabilities, children with special needs, women/girls, and </w:t>
      </w:r>
      <w:r w:rsidR="1A03977B" w:rsidRPr="5B4E774B">
        <w:rPr>
          <w:rFonts w:ascii="Calibri" w:eastAsia="Arial" w:hAnsi="Calibri" w:cs="Calibri"/>
          <w:color w:val="000000" w:themeColor="text1"/>
          <w:sz w:val="22"/>
          <w:szCs w:val="22"/>
          <w:lang w:eastAsia="en-US"/>
        </w:rPr>
        <w:t>o</w:t>
      </w:r>
      <w:r w:rsidR="3B538947" w:rsidRPr="5B4E774B">
        <w:rPr>
          <w:rFonts w:ascii="Calibri" w:eastAsia="Arial" w:hAnsi="Calibri" w:cs="Calibri"/>
          <w:color w:val="000000" w:themeColor="text1"/>
          <w:sz w:val="22"/>
          <w:szCs w:val="22"/>
          <w:lang w:eastAsia="en-US"/>
        </w:rPr>
        <w:t xml:space="preserve">rphans who </w:t>
      </w:r>
      <w:r w:rsidR="1A03977B" w:rsidRPr="5B4E774B">
        <w:rPr>
          <w:rFonts w:asciiTheme="minorHAnsi" w:hAnsiTheme="minorHAnsi" w:cstheme="minorBidi"/>
          <w:sz w:val="22"/>
          <w:szCs w:val="22"/>
          <w:lang w:bidi="th-TH"/>
        </w:rPr>
        <w:t>may encounter</w:t>
      </w:r>
      <w:r w:rsidR="1A997150" w:rsidRPr="5B4E774B">
        <w:rPr>
          <w:rFonts w:asciiTheme="minorHAnsi" w:hAnsiTheme="minorHAnsi" w:cstheme="minorBidi"/>
          <w:sz w:val="22"/>
          <w:szCs w:val="22"/>
          <w:lang w:bidi="th-TH"/>
        </w:rPr>
        <w:t xml:space="preserve"> </w:t>
      </w:r>
      <w:r w:rsidR="3B538947" w:rsidRPr="5B4E774B">
        <w:rPr>
          <w:rFonts w:asciiTheme="minorHAnsi" w:hAnsiTheme="minorHAnsi" w:cstheme="minorBidi"/>
          <w:sz w:val="22"/>
          <w:szCs w:val="22"/>
          <w:lang w:bidi="th-TH"/>
        </w:rPr>
        <w:t xml:space="preserve">difficulties </w:t>
      </w:r>
      <w:r w:rsidR="1A997150" w:rsidRPr="5B4E774B">
        <w:rPr>
          <w:rFonts w:asciiTheme="minorHAnsi" w:hAnsiTheme="minorHAnsi" w:cstheme="minorBidi"/>
          <w:sz w:val="22"/>
          <w:szCs w:val="22"/>
          <w:lang w:bidi="th-TH"/>
        </w:rPr>
        <w:t>in accessing information or other project benefits.</w:t>
      </w:r>
      <w:r w:rsidR="3128A800" w:rsidRPr="5B4E774B">
        <w:rPr>
          <w:rFonts w:asciiTheme="minorHAnsi" w:hAnsiTheme="minorHAnsi" w:cstheme="minorBidi"/>
          <w:sz w:val="22"/>
          <w:szCs w:val="22"/>
          <w:lang w:bidi="th-TH"/>
        </w:rPr>
        <w:t xml:space="preserve"> </w:t>
      </w:r>
      <w:r w:rsidR="1A997150" w:rsidRPr="5B4E774B">
        <w:rPr>
          <w:rFonts w:asciiTheme="minorHAnsi" w:hAnsiTheme="minorHAnsi" w:cstheme="minorBidi"/>
          <w:sz w:val="22"/>
          <w:szCs w:val="22"/>
          <w:lang w:bidi="th-TH"/>
        </w:rPr>
        <w:t xml:space="preserve">Vulnerable groups </w:t>
      </w:r>
      <w:r w:rsidR="3128A800" w:rsidRPr="5B4E774B">
        <w:rPr>
          <w:rFonts w:asciiTheme="minorHAnsi" w:hAnsiTheme="minorHAnsi" w:cstheme="minorBidi"/>
          <w:sz w:val="22"/>
          <w:szCs w:val="22"/>
          <w:lang w:bidi="th-TH"/>
        </w:rPr>
        <w:t>to be</w:t>
      </w:r>
      <w:r w:rsidR="1A997150" w:rsidRPr="5B4E774B">
        <w:rPr>
          <w:rFonts w:asciiTheme="minorHAnsi" w:hAnsiTheme="minorHAnsi" w:cstheme="minorBidi"/>
          <w:sz w:val="22"/>
          <w:szCs w:val="22"/>
          <w:lang w:bidi="th-TH"/>
        </w:rPr>
        <w:t xml:space="preserve"> affected by the project will be further confirmed and consulted through dedicated means, as appropriate.</w:t>
      </w:r>
      <w:r w:rsidR="3128A800" w:rsidRPr="5B4E774B">
        <w:rPr>
          <w:rFonts w:asciiTheme="minorHAnsi" w:hAnsiTheme="minorHAnsi" w:cstheme="minorBidi"/>
          <w:sz w:val="22"/>
          <w:szCs w:val="22"/>
          <w:lang w:bidi="th-TH"/>
        </w:rPr>
        <w:t xml:space="preserve"> </w:t>
      </w:r>
    </w:p>
    <w:p w14:paraId="352FB44E" w14:textId="07713649" w:rsidR="00DB5EED" w:rsidRPr="00C119E3" w:rsidRDefault="1A03977B" w:rsidP="5B4E774B">
      <w:pPr>
        <w:pStyle w:val="Heading2"/>
        <w:spacing w:before="120" w:after="120"/>
      </w:pPr>
      <w:bookmarkStart w:id="43" w:name="_Toc1281447684"/>
      <w:r>
        <w:t xml:space="preserve">2.2. </w:t>
      </w:r>
      <w:r w:rsidR="71FB9F61">
        <w:t xml:space="preserve">Analysis </w:t>
      </w:r>
      <w:r w:rsidR="2741C665">
        <w:t xml:space="preserve">and Prioritization </w:t>
      </w:r>
      <w:r>
        <w:t>of Stakeholders</w:t>
      </w:r>
      <w:bookmarkEnd w:id="43"/>
    </w:p>
    <w:p w14:paraId="5DA0371B" w14:textId="571FBB0C" w:rsidR="00B969A9" w:rsidRPr="002C580E" w:rsidRDefault="6C8B06C8" w:rsidP="6539FF47">
      <w:pPr>
        <w:spacing w:before="120"/>
        <w:jc w:val="both"/>
        <w:rPr>
          <w:rFonts w:asciiTheme="minorHAnsi" w:hAnsiTheme="minorHAnsi" w:cstheme="minorBidi"/>
          <w:sz w:val="22"/>
          <w:szCs w:val="22"/>
        </w:rPr>
      </w:pPr>
      <w:r w:rsidRPr="5B4E774B">
        <w:rPr>
          <w:rFonts w:asciiTheme="minorHAnsi" w:hAnsiTheme="minorHAnsi" w:cstheme="minorBidi"/>
          <w:sz w:val="22"/>
          <w:szCs w:val="22"/>
        </w:rPr>
        <w:t xml:space="preserve">The Implementing Agencies and the PCU understand the crucial roles of these stakeholder groups, their interests, and how they might be directly or indirectly affected. The project's success and sustainability heavily rely on their support and cooperation. Therefore, the implementing agencies and the PCU will </w:t>
      </w:r>
      <w:r w:rsidRPr="5B4E774B">
        <w:rPr>
          <w:rFonts w:asciiTheme="minorHAnsi" w:hAnsiTheme="minorHAnsi" w:cstheme="minorBidi"/>
          <w:sz w:val="22"/>
          <w:szCs w:val="22"/>
        </w:rPr>
        <w:lastRenderedPageBreak/>
        <w:t>prioritize these groups and develop suitable ways to engage with them regularly. The extent of engagement will depend on each group's influence and the impact the project has on them.</w:t>
      </w:r>
      <w:r w:rsidR="0081A31C" w:rsidRPr="5B4E774B">
        <w:rPr>
          <w:rFonts w:asciiTheme="minorHAnsi" w:hAnsiTheme="minorHAnsi" w:cstheme="minorBidi"/>
          <w:sz w:val="22"/>
          <w:szCs w:val="22"/>
        </w:rPr>
        <w:t xml:space="preserve"> </w:t>
      </w:r>
    </w:p>
    <w:p w14:paraId="666EE990" w14:textId="77777777" w:rsidR="00B969A9" w:rsidRPr="00B969A9" w:rsidRDefault="25218CA3" w:rsidP="6539FF47">
      <w:pPr>
        <w:spacing w:before="120"/>
        <w:jc w:val="both"/>
        <w:rPr>
          <w:rFonts w:asciiTheme="minorHAnsi" w:hAnsiTheme="minorHAnsi" w:cstheme="minorBidi"/>
          <w:sz w:val="22"/>
          <w:szCs w:val="22"/>
        </w:rPr>
      </w:pPr>
      <w:r w:rsidRPr="6539FF47">
        <w:rPr>
          <w:rFonts w:asciiTheme="minorHAnsi" w:hAnsiTheme="minorHAnsi" w:cstheme="minorBidi"/>
          <w:sz w:val="22"/>
          <w:szCs w:val="22"/>
        </w:rPr>
        <w:t>To help decide on the engagement approaches that would work with these stakeholders, they will be categorized into the following:</w:t>
      </w:r>
    </w:p>
    <w:p w14:paraId="48032296" w14:textId="49779692" w:rsidR="00B969A9" w:rsidRPr="00B969A9" w:rsidRDefault="0081A31C" w:rsidP="6539FF47">
      <w:pPr>
        <w:spacing w:before="120"/>
        <w:jc w:val="both"/>
        <w:rPr>
          <w:rFonts w:asciiTheme="minorHAnsi" w:hAnsiTheme="minorHAnsi" w:cstheme="minorBidi"/>
          <w:sz w:val="22"/>
          <w:szCs w:val="22"/>
        </w:rPr>
      </w:pPr>
      <w:r w:rsidRPr="5B4E774B">
        <w:rPr>
          <w:rFonts w:asciiTheme="minorHAnsi" w:hAnsiTheme="minorHAnsi" w:cstheme="minorBidi"/>
          <w:b/>
          <w:bCs/>
          <w:i/>
          <w:iCs/>
          <w:sz w:val="22"/>
          <w:szCs w:val="22"/>
        </w:rPr>
        <w:t>Development Partners</w:t>
      </w:r>
      <w:r w:rsidRPr="5B4E774B">
        <w:rPr>
          <w:rFonts w:asciiTheme="minorHAnsi" w:hAnsiTheme="minorHAnsi" w:cstheme="minorBidi"/>
          <w:sz w:val="22"/>
          <w:szCs w:val="22"/>
        </w:rPr>
        <w:t xml:space="preserve">: These are the financiers and fund managers of the program. The development partners shall provide the needed funds for the various activities under the program. These include the Global Partnership for Education (GPE), Jacob Foundation (JF), </w:t>
      </w:r>
      <w:r w:rsidR="78F2D3E9" w:rsidRPr="5B4E774B">
        <w:rPr>
          <w:rFonts w:asciiTheme="minorHAnsi" w:hAnsiTheme="minorHAnsi" w:cstheme="minorBidi"/>
          <w:sz w:val="22"/>
          <w:szCs w:val="22"/>
        </w:rPr>
        <w:t xml:space="preserve">Global Partnership for Results-Based Approaches (GPRBA), </w:t>
      </w:r>
      <w:r w:rsidR="4D7A4FB3" w:rsidRPr="5B4E774B">
        <w:rPr>
          <w:rFonts w:asciiTheme="minorHAnsi" w:hAnsiTheme="minorHAnsi" w:cstheme="minorBidi"/>
          <w:sz w:val="22"/>
          <w:szCs w:val="22"/>
        </w:rPr>
        <w:t xml:space="preserve">UNICEF </w:t>
      </w:r>
      <w:r w:rsidR="78F2D3E9" w:rsidRPr="5B4E774B">
        <w:rPr>
          <w:rFonts w:asciiTheme="minorHAnsi" w:hAnsiTheme="minorHAnsi" w:cstheme="minorBidi"/>
          <w:sz w:val="22"/>
          <w:szCs w:val="22"/>
        </w:rPr>
        <w:t xml:space="preserve">and </w:t>
      </w:r>
      <w:r w:rsidR="78A1ED34" w:rsidRPr="5B4E774B">
        <w:rPr>
          <w:rFonts w:asciiTheme="minorHAnsi" w:hAnsiTheme="minorHAnsi" w:cstheme="minorBidi"/>
          <w:sz w:val="22"/>
          <w:szCs w:val="22"/>
        </w:rPr>
        <w:t xml:space="preserve">the </w:t>
      </w:r>
      <w:r w:rsidRPr="5B4E774B">
        <w:rPr>
          <w:rFonts w:asciiTheme="minorHAnsi" w:hAnsiTheme="minorHAnsi" w:cstheme="minorBidi"/>
          <w:sz w:val="22"/>
          <w:szCs w:val="22"/>
        </w:rPr>
        <w:t>World Bank.</w:t>
      </w:r>
    </w:p>
    <w:p w14:paraId="3B52B633" w14:textId="1646675E" w:rsidR="00B969A9" w:rsidRPr="00B969A9" w:rsidRDefault="25218CA3" w:rsidP="6539FF47">
      <w:pPr>
        <w:spacing w:before="120"/>
        <w:jc w:val="both"/>
        <w:rPr>
          <w:rFonts w:asciiTheme="minorHAnsi" w:hAnsiTheme="minorHAnsi" w:cstheme="minorBidi"/>
          <w:sz w:val="22"/>
          <w:szCs w:val="22"/>
        </w:rPr>
      </w:pPr>
      <w:r w:rsidRPr="6539FF47">
        <w:rPr>
          <w:rFonts w:asciiTheme="minorHAnsi" w:hAnsiTheme="minorHAnsi" w:cstheme="minorBidi"/>
          <w:b/>
          <w:bCs/>
          <w:i/>
          <w:iCs/>
          <w:sz w:val="22"/>
          <w:szCs w:val="22"/>
        </w:rPr>
        <w:t>Policy Makers and Implementers</w:t>
      </w:r>
      <w:r w:rsidRPr="6539FF47">
        <w:rPr>
          <w:rFonts w:asciiTheme="minorHAnsi" w:hAnsiTheme="minorHAnsi" w:cstheme="minorBidi"/>
          <w:sz w:val="22"/>
          <w:szCs w:val="22"/>
        </w:rPr>
        <w:t>: These are ministries</w:t>
      </w:r>
      <w:r w:rsidR="29AE8F41" w:rsidRPr="6539FF47">
        <w:rPr>
          <w:rFonts w:asciiTheme="minorHAnsi" w:hAnsiTheme="minorHAnsi" w:cstheme="minorBidi"/>
          <w:sz w:val="22"/>
          <w:szCs w:val="22"/>
        </w:rPr>
        <w:t>, departments and agencies</w:t>
      </w:r>
      <w:r w:rsidRPr="6539FF47">
        <w:rPr>
          <w:rFonts w:asciiTheme="minorHAnsi" w:hAnsiTheme="minorHAnsi" w:cstheme="minorBidi"/>
          <w:sz w:val="22"/>
          <w:szCs w:val="22"/>
        </w:rPr>
        <w:t xml:space="preserve"> under the Government of Ghana that are responsible for policy formulation, implementation, monitoring, and evaluation, as well as supervision and coordination of </w:t>
      </w:r>
      <w:r w:rsidR="47BB8AC2" w:rsidRPr="6539FF47">
        <w:rPr>
          <w:rFonts w:asciiTheme="minorHAnsi" w:hAnsiTheme="minorHAnsi" w:cstheme="minorBidi"/>
          <w:sz w:val="22"/>
          <w:szCs w:val="22"/>
        </w:rPr>
        <w:t xml:space="preserve">relevant </w:t>
      </w:r>
      <w:r w:rsidRPr="6539FF47">
        <w:rPr>
          <w:rFonts w:asciiTheme="minorHAnsi" w:hAnsiTheme="minorHAnsi" w:cstheme="minorBidi"/>
          <w:sz w:val="22"/>
          <w:szCs w:val="22"/>
        </w:rPr>
        <w:t xml:space="preserve">activities of </w:t>
      </w:r>
      <w:r w:rsidR="29AE8F41" w:rsidRPr="6539FF47">
        <w:rPr>
          <w:rFonts w:asciiTheme="minorHAnsi" w:hAnsiTheme="minorHAnsi" w:cstheme="minorBidi"/>
          <w:sz w:val="22"/>
          <w:szCs w:val="22"/>
        </w:rPr>
        <w:t>the education s</w:t>
      </w:r>
      <w:r w:rsidRPr="6539FF47">
        <w:rPr>
          <w:rFonts w:asciiTheme="minorHAnsi" w:hAnsiTheme="minorHAnsi" w:cstheme="minorBidi"/>
          <w:sz w:val="22"/>
          <w:szCs w:val="22"/>
        </w:rPr>
        <w:t>ector</w:t>
      </w:r>
      <w:r w:rsidR="29AE8F41" w:rsidRPr="6539FF47">
        <w:rPr>
          <w:rFonts w:asciiTheme="minorHAnsi" w:hAnsiTheme="minorHAnsi" w:cstheme="minorBidi"/>
          <w:sz w:val="22"/>
          <w:szCs w:val="22"/>
        </w:rPr>
        <w:t xml:space="preserve"> and related matters</w:t>
      </w:r>
      <w:r w:rsidRPr="6539FF47">
        <w:rPr>
          <w:rFonts w:asciiTheme="minorHAnsi" w:hAnsiTheme="minorHAnsi" w:cstheme="minorBidi"/>
          <w:sz w:val="22"/>
          <w:szCs w:val="22"/>
        </w:rPr>
        <w:t>. These include the following:</w:t>
      </w:r>
    </w:p>
    <w:p w14:paraId="6F2496F8" w14:textId="4F01DC84" w:rsidR="00B969A9" w:rsidRPr="00B969A9" w:rsidRDefault="25218CA3"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Ministry of E</w:t>
      </w:r>
      <w:r w:rsidR="29AE8F41" w:rsidRPr="6539FF47">
        <w:rPr>
          <w:rFonts w:asciiTheme="minorHAnsi" w:hAnsiTheme="minorHAnsi" w:cstheme="minorBidi"/>
          <w:sz w:val="22"/>
          <w:szCs w:val="22"/>
        </w:rPr>
        <w:t>ducation (</w:t>
      </w:r>
      <w:proofErr w:type="spellStart"/>
      <w:r w:rsidR="29AE8F41" w:rsidRPr="6539FF47">
        <w:rPr>
          <w:rFonts w:asciiTheme="minorHAnsi" w:hAnsiTheme="minorHAnsi" w:cstheme="minorBidi"/>
          <w:sz w:val="22"/>
          <w:szCs w:val="22"/>
        </w:rPr>
        <w:t>MoE</w:t>
      </w:r>
      <w:proofErr w:type="spellEnd"/>
      <w:r w:rsidR="29AE8F41" w:rsidRPr="6539FF47">
        <w:rPr>
          <w:rFonts w:asciiTheme="minorHAnsi" w:hAnsiTheme="minorHAnsi" w:cstheme="minorBidi"/>
          <w:sz w:val="22"/>
          <w:szCs w:val="22"/>
        </w:rPr>
        <w:t>)</w:t>
      </w:r>
    </w:p>
    <w:p w14:paraId="69C09D21" w14:textId="48265993" w:rsidR="00B969A9" w:rsidRDefault="25218CA3"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Ministry of Finance</w:t>
      </w:r>
      <w:r w:rsidR="29AE8F41" w:rsidRPr="6539FF47">
        <w:rPr>
          <w:rFonts w:asciiTheme="minorHAnsi" w:hAnsiTheme="minorHAnsi" w:cstheme="minorBidi"/>
          <w:sz w:val="22"/>
          <w:szCs w:val="22"/>
        </w:rPr>
        <w:t xml:space="preserve"> (MoF)</w:t>
      </w:r>
    </w:p>
    <w:p w14:paraId="44FD967C" w14:textId="51298B54" w:rsidR="00B67804" w:rsidRDefault="29AE8F41"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Ministry of Gender, Children and Social Protection (</w:t>
      </w:r>
      <w:proofErr w:type="spellStart"/>
      <w:r w:rsidRPr="6539FF47">
        <w:rPr>
          <w:rFonts w:asciiTheme="minorHAnsi" w:hAnsiTheme="minorHAnsi" w:cstheme="minorBidi"/>
          <w:sz w:val="22"/>
          <w:szCs w:val="22"/>
        </w:rPr>
        <w:t>MGCSoP</w:t>
      </w:r>
      <w:proofErr w:type="spellEnd"/>
      <w:r w:rsidRPr="6539FF47">
        <w:rPr>
          <w:rFonts w:asciiTheme="minorHAnsi" w:hAnsiTheme="minorHAnsi" w:cstheme="minorBidi"/>
          <w:sz w:val="22"/>
          <w:szCs w:val="22"/>
        </w:rPr>
        <w:t>)</w:t>
      </w:r>
    </w:p>
    <w:p w14:paraId="73F7D8BC" w14:textId="77777777" w:rsidR="00B67804" w:rsidRPr="00D16AF0" w:rsidRDefault="29AE8F41"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Ghana Education Service (GES)</w:t>
      </w:r>
    </w:p>
    <w:p w14:paraId="5C79BB12" w14:textId="1594CF16" w:rsidR="00B67804" w:rsidRPr="00A61D2E" w:rsidRDefault="29AE8F41"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National School Inspectorate Authority (</w:t>
      </w:r>
      <w:proofErr w:type="spellStart"/>
      <w:r w:rsidRPr="6539FF47">
        <w:rPr>
          <w:rFonts w:asciiTheme="minorHAnsi" w:hAnsiTheme="minorHAnsi" w:cstheme="minorBidi"/>
          <w:color w:val="000000" w:themeColor="text1"/>
          <w:sz w:val="22"/>
          <w:szCs w:val="22"/>
        </w:rPr>
        <w:t>NaSIA</w:t>
      </w:r>
      <w:proofErr w:type="spellEnd"/>
      <w:r w:rsidRPr="6539FF47">
        <w:rPr>
          <w:rFonts w:asciiTheme="minorHAnsi" w:hAnsiTheme="minorHAnsi" w:cstheme="minorBidi"/>
          <w:color w:val="000000" w:themeColor="text1"/>
          <w:sz w:val="22"/>
          <w:szCs w:val="22"/>
        </w:rPr>
        <w:t>)</w:t>
      </w:r>
    </w:p>
    <w:p w14:paraId="080ACB49" w14:textId="77777777" w:rsidR="00B67804" w:rsidRPr="00A61D2E" w:rsidRDefault="29AE8F41"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National Teaching Council (NTC)</w:t>
      </w:r>
    </w:p>
    <w:p w14:paraId="1DB3D49C" w14:textId="77777777" w:rsidR="007E0E04" w:rsidRPr="00A61D2E" w:rsidRDefault="29AE8F41" w:rsidP="00766E67">
      <w:pPr>
        <w:pStyle w:val="ListParagraph"/>
        <w:numPr>
          <w:ilvl w:val="0"/>
          <w:numId w:val="23"/>
        </w:numPr>
        <w:spacing w:before="120"/>
        <w:ind w:left="1134"/>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National Council for Curriculum and Assessment (</w:t>
      </w:r>
      <w:proofErr w:type="spellStart"/>
      <w:r w:rsidRPr="6539FF47">
        <w:rPr>
          <w:rFonts w:asciiTheme="minorHAnsi" w:hAnsiTheme="minorHAnsi" w:cstheme="minorBidi"/>
          <w:color w:val="000000" w:themeColor="text1"/>
          <w:sz w:val="22"/>
          <w:szCs w:val="22"/>
        </w:rPr>
        <w:t>NaCCA</w:t>
      </w:r>
      <w:proofErr w:type="spellEnd"/>
      <w:r w:rsidRPr="6539FF47">
        <w:rPr>
          <w:rFonts w:asciiTheme="minorHAnsi" w:hAnsiTheme="minorHAnsi" w:cstheme="minorBidi"/>
          <w:color w:val="000000" w:themeColor="text1"/>
          <w:sz w:val="22"/>
          <w:szCs w:val="22"/>
        </w:rPr>
        <w:t>)</w:t>
      </w:r>
    </w:p>
    <w:p w14:paraId="14F17536" w14:textId="77777777" w:rsidR="009763BB" w:rsidRPr="009763BB" w:rsidRDefault="47BB8AC2" w:rsidP="00766E67">
      <w:pPr>
        <w:pStyle w:val="ListParagraph"/>
        <w:numPr>
          <w:ilvl w:val="0"/>
          <w:numId w:val="23"/>
        </w:numPr>
        <w:spacing w:before="120"/>
        <w:ind w:left="1138"/>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Complimentary Education Agency (CEA)</w:t>
      </w:r>
    </w:p>
    <w:p w14:paraId="11D534AE" w14:textId="189E88C4" w:rsidR="009E12D8" w:rsidRPr="00D16AF0" w:rsidRDefault="2C7C7B1E" w:rsidP="00766E67">
      <w:pPr>
        <w:pStyle w:val="ListParagraph"/>
        <w:numPr>
          <w:ilvl w:val="0"/>
          <w:numId w:val="23"/>
        </w:numPr>
        <w:spacing w:before="120"/>
        <w:ind w:left="1138"/>
        <w:jc w:val="both"/>
        <w:rPr>
          <w:rFonts w:asciiTheme="minorHAnsi" w:hAnsiTheme="minorHAnsi" w:cstheme="minorBidi"/>
          <w:sz w:val="22"/>
          <w:szCs w:val="22"/>
        </w:rPr>
      </w:pPr>
      <w:r w:rsidRPr="5B4E774B">
        <w:rPr>
          <w:rFonts w:asciiTheme="minorHAnsi" w:hAnsiTheme="minorHAnsi" w:cstheme="minorBidi"/>
          <w:color w:val="000000" w:themeColor="text1"/>
          <w:sz w:val="22"/>
          <w:szCs w:val="22"/>
        </w:rPr>
        <w:t>Centre for National Distance Learning and Open Schooling (CENDLOS)</w:t>
      </w:r>
    </w:p>
    <w:p w14:paraId="5070E7E6" w14:textId="73F16F12" w:rsidR="2877A2E0" w:rsidRDefault="1C4B5FE4" w:rsidP="00766E67">
      <w:pPr>
        <w:pStyle w:val="ListParagraph"/>
        <w:numPr>
          <w:ilvl w:val="0"/>
          <w:numId w:val="23"/>
        </w:numPr>
        <w:spacing w:before="120"/>
        <w:ind w:left="1138"/>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Ministry of Local Government</w:t>
      </w:r>
      <w:r w:rsidR="28A6BA50" w:rsidRPr="5B4E774B">
        <w:rPr>
          <w:rFonts w:asciiTheme="minorHAnsi" w:hAnsiTheme="minorHAnsi" w:cstheme="minorBidi"/>
          <w:color w:val="000000" w:themeColor="text1"/>
          <w:sz w:val="22"/>
          <w:szCs w:val="22"/>
        </w:rPr>
        <w:t>, Decentralisation</w:t>
      </w:r>
      <w:r w:rsidRPr="5B4E774B">
        <w:rPr>
          <w:rFonts w:asciiTheme="minorHAnsi" w:hAnsiTheme="minorHAnsi" w:cstheme="minorBidi"/>
          <w:color w:val="000000" w:themeColor="text1"/>
          <w:sz w:val="22"/>
          <w:szCs w:val="22"/>
        </w:rPr>
        <w:t xml:space="preserve"> and Rural Development</w:t>
      </w:r>
    </w:p>
    <w:p w14:paraId="2AC9DA5B" w14:textId="709EAE7C" w:rsidR="2877A2E0" w:rsidRDefault="1C4B5FE4" w:rsidP="00766E67">
      <w:pPr>
        <w:pStyle w:val="ListParagraph"/>
        <w:numPr>
          <w:ilvl w:val="0"/>
          <w:numId w:val="23"/>
        </w:numPr>
        <w:spacing w:before="120"/>
        <w:ind w:left="1138"/>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Ministry of Health</w:t>
      </w:r>
    </w:p>
    <w:p w14:paraId="509D43D8" w14:textId="69536E2C" w:rsidR="00FC6385" w:rsidRDefault="1B467DFF" w:rsidP="6539FF47">
      <w:pPr>
        <w:spacing w:before="120"/>
        <w:jc w:val="both"/>
        <w:rPr>
          <w:rFonts w:asciiTheme="minorHAnsi" w:hAnsiTheme="minorHAnsi" w:cstheme="minorBidi"/>
          <w:sz w:val="22"/>
          <w:szCs w:val="22"/>
          <w:lang w:bidi="th-TH"/>
        </w:rPr>
      </w:pPr>
      <w:r w:rsidRPr="6539FF47">
        <w:rPr>
          <w:rFonts w:asciiTheme="minorHAnsi" w:hAnsiTheme="minorHAnsi" w:cstheme="minorBidi"/>
          <w:b/>
          <w:bCs/>
          <w:i/>
          <w:iCs/>
          <w:sz w:val="22"/>
          <w:szCs w:val="22"/>
        </w:rPr>
        <w:t>Beneficiary</w:t>
      </w:r>
      <w:r w:rsidR="4CE87B0D" w:rsidRPr="6539FF47">
        <w:rPr>
          <w:rFonts w:asciiTheme="minorHAnsi" w:hAnsiTheme="minorHAnsi" w:cstheme="minorBidi"/>
          <w:b/>
          <w:bCs/>
          <w:i/>
          <w:iCs/>
          <w:sz w:val="22"/>
          <w:szCs w:val="22"/>
        </w:rPr>
        <w:t xml:space="preserve"> </w:t>
      </w:r>
      <w:r w:rsidRPr="6539FF47">
        <w:rPr>
          <w:rFonts w:asciiTheme="minorHAnsi" w:hAnsiTheme="minorHAnsi" w:cstheme="minorBidi"/>
          <w:b/>
          <w:bCs/>
          <w:i/>
          <w:iCs/>
          <w:sz w:val="22"/>
          <w:szCs w:val="22"/>
        </w:rPr>
        <w:t>enti</w:t>
      </w:r>
      <w:r w:rsidR="4CE87B0D" w:rsidRPr="6539FF47">
        <w:rPr>
          <w:rFonts w:asciiTheme="minorHAnsi" w:hAnsiTheme="minorHAnsi" w:cstheme="minorBidi"/>
          <w:b/>
          <w:bCs/>
          <w:i/>
          <w:iCs/>
          <w:sz w:val="22"/>
          <w:szCs w:val="22"/>
        </w:rPr>
        <w:t xml:space="preserve">ties </w:t>
      </w:r>
      <w:r w:rsidR="4CE87B0D" w:rsidRPr="6539FF47">
        <w:rPr>
          <w:rFonts w:asciiTheme="minorHAnsi" w:hAnsiTheme="minorHAnsi" w:cstheme="minorBidi"/>
          <w:sz w:val="22"/>
          <w:szCs w:val="22"/>
        </w:rPr>
        <w:t xml:space="preserve">- </w:t>
      </w:r>
      <w:r w:rsidR="4CE87B0D" w:rsidRPr="6539FF47">
        <w:rPr>
          <w:rFonts w:asciiTheme="minorHAnsi" w:hAnsiTheme="minorHAnsi" w:cstheme="minorBidi"/>
          <w:color w:val="0D0D0D" w:themeColor="text1" w:themeTint="F2"/>
          <w:sz w:val="22"/>
          <w:szCs w:val="22"/>
        </w:rPr>
        <w:t xml:space="preserve">These are institutions or groups or individuals who </w:t>
      </w:r>
      <w:r w:rsidRPr="6539FF47">
        <w:rPr>
          <w:rFonts w:asciiTheme="minorHAnsi" w:hAnsiTheme="minorHAnsi" w:cstheme="minorBidi"/>
          <w:color w:val="0D0D0D" w:themeColor="text1" w:themeTint="F2"/>
          <w:sz w:val="22"/>
          <w:szCs w:val="22"/>
        </w:rPr>
        <w:t>benefit</w:t>
      </w:r>
      <w:r w:rsidR="4CE87B0D" w:rsidRPr="6539FF47">
        <w:rPr>
          <w:rFonts w:asciiTheme="minorHAnsi" w:hAnsiTheme="minorHAnsi" w:cstheme="minorBidi"/>
          <w:color w:val="0D0D0D" w:themeColor="text1" w:themeTint="F2"/>
          <w:sz w:val="22"/>
          <w:szCs w:val="22"/>
        </w:rPr>
        <w:t xml:space="preserve"> or likely to </w:t>
      </w:r>
      <w:r w:rsidRPr="6539FF47">
        <w:rPr>
          <w:rFonts w:asciiTheme="minorHAnsi" w:hAnsiTheme="minorHAnsi" w:cstheme="minorBidi"/>
          <w:color w:val="0D0D0D" w:themeColor="text1" w:themeTint="F2"/>
          <w:sz w:val="22"/>
          <w:szCs w:val="22"/>
        </w:rPr>
        <w:t>benefit</w:t>
      </w:r>
      <w:r w:rsidR="4CE87B0D" w:rsidRPr="6539FF47">
        <w:rPr>
          <w:rFonts w:asciiTheme="minorHAnsi" w:hAnsiTheme="minorHAnsi" w:cstheme="minorBidi"/>
          <w:color w:val="0D0D0D" w:themeColor="text1" w:themeTint="F2"/>
          <w:sz w:val="22"/>
          <w:szCs w:val="22"/>
        </w:rPr>
        <w:t xml:space="preserve"> directly or indirectly, positively, by the Project activities, and who need to be closely engaged in identifying impacts and their significance, as well as in decision</w:t>
      </w:r>
      <w:r w:rsidR="4CE87B0D" w:rsidRPr="6539FF47">
        <w:rPr>
          <w:rFonts w:asciiTheme="minorHAnsi" w:hAnsiTheme="minorHAnsi" w:cstheme="minorBidi"/>
          <w:sz w:val="22"/>
          <w:szCs w:val="22"/>
        </w:rPr>
        <w:t>-</w:t>
      </w:r>
      <w:r w:rsidR="4CE87B0D" w:rsidRPr="6539FF47">
        <w:rPr>
          <w:rFonts w:asciiTheme="minorHAnsi" w:hAnsiTheme="minorHAnsi" w:cstheme="minorBidi"/>
          <w:color w:val="0D0D0D" w:themeColor="text1" w:themeTint="F2"/>
          <w:sz w:val="22"/>
          <w:szCs w:val="22"/>
        </w:rPr>
        <w:t xml:space="preserve">making on mitigation and management measures. </w:t>
      </w:r>
      <w:r w:rsidRPr="6539FF47">
        <w:rPr>
          <w:rFonts w:asciiTheme="minorHAnsi" w:hAnsiTheme="minorHAnsi" w:cstheme="minorBidi"/>
          <w:sz w:val="22"/>
          <w:szCs w:val="22"/>
        </w:rPr>
        <w:t>Beneficiary</w:t>
      </w:r>
      <w:r w:rsidR="4CE87B0D" w:rsidRPr="6539FF47">
        <w:rPr>
          <w:rFonts w:asciiTheme="minorHAnsi" w:hAnsiTheme="minorHAnsi" w:cstheme="minorBidi"/>
          <w:sz w:val="22"/>
          <w:szCs w:val="22"/>
          <w:lang w:bidi="th-TH"/>
        </w:rPr>
        <w:t xml:space="preserve"> parties include:</w:t>
      </w:r>
    </w:p>
    <w:p w14:paraId="3161DF4C" w14:textId="584E31DE" w:rsidR="00FC6385" w:rsidRPr="00A41A3B" w:rsidRDefault="4CE87B0D" w:rsidP="00766E67">
      <w:pPr>
        <w:pStyle w:val="ListParagraph"/>
        <w:numPr>
          <w:ilvl w:val="0"/>
          <w:numId w:val="25"/>
        </w:numPr>
        <w:spacing w:before="120"/>
        <w:ind w:left="1080"/>
        <w:jc w:val="both"/>
        <w:rPr>
          <w:rFonts w:asciiTheme="minorHAnsi" w:hAnsiTheme="minorHAnsi" w:cstheme="minorBidi"/>
          <w:sz w:val="22"/>
          <w:szCs w:val="22"/>
          <w:lang w:bidi="th-TH"/>
        </w:rPr>
      </w:pPr>
      <w:r w:rsidRPr="6539FF47">
        <w:rPr>
          <w:rFonts w:asciiTheme="minorHAnsi" w:hAnsiTheme="minorHAnsi" w:cstheme="minorBidi"/>
          <w:sz w:val="22"/>
          <w:szCs w:val="22"/>
          <w:lang w:bidi="th-TH"/>
        </w:rPr>
        <w:t>Regional directorate of education</w:t>
      </w:r>
    </w:p>
    <w:p w14:paraId="122A0673" w14:textId="77777777" w:rsidR="00A41A3B" w:rsidRPr="00A41A3B" w:rsidRDefault="034B8863" w:rsidP="00766E67">
      <w:pPr>
        <w:pStyle w:val="ListParagraph"/>
        <w:numPr>
          <w:ilvl w:val="0"/>
          <w:numId w:val="25"/>
        </w:numPr>
        <w:spacing w:before="120"/>
        <w:ind w:left="1080"/>
        <w:jc w:val="both"/>
        <w:rPr>
          <w:rFonts w:asciiTheme="minorHAnsi" w:hAnsiTheme="minorHAnsi" w:cstheme="minorBidi"/>
          <w:sz w:val="22"/>
          <w:szCs w:val="22"/>
          <w:lang w:bidi="th-TH"/>
        </w:rPr>
      </w:pPr>
      <w:r w:rsidRPr="6539FF47">
        <w:rPr>
          <w:rFonts w:asciiTheme="minorHAnsi" w:hAnsiTheme="minorHAnsi" w:cstheme="minorBidi"/>
          <w:sz w:val="22"/>
          <w:szCs w:val="22"/>
          <w:lang w:bidi="th-TH"/>
        </w:rPr>
        <w:t>D</w:t>
      </w:r>
      <w:r w:rsidR="4CE87B0D" w:rsidRPr="6539FF47">
        <w:rPr>
          <w:rFonts w:asciiTheme="minorHAnsi" w:hAnsiTheme="minorHAnsi" w:cstheme="minorBidi"/>
          <w:sz w:val="22"/>
          <w:szCs w:val="22"/>
          <w:lang w:bidi="th-TH"/>
        </w:rPr>
        <w:t>istrict directorate of education</w:t>
      </w:r>
    </w:p>
    <w:p w14:paraId="45D7877E" w14:textId="57ACE2F8" w:rsidR="00A41A3B" w:rsidRPr="00A41A3B" w:rsidRDefault="034B8863" w:rsidP="00766E67">
      <w:pPr>
        <w:pStyle w:val="ListParagraph"/>
        <w:numPr>
          <w:ilvl w:val="0"/>
          <w:numId w:val="25"/>
        </w:numPr>
        <w:spacing w:before="120"/>
        <w:ind w:left="1080"/>
        <w:jc w:val="both"/>
        <w:rPr>
          <w:rFonts w:asciiTheme="minorHAnsi" w:hAnsiTheme="minorHAnsi" w:cstheme="minorBidi"/>
          <w:sz w:val="22"/>
          <w:szCs w:val="22"/>
          <w:lang w:bidi="th-TH"/>
        </w:rPr>
      </w:pPr>
      <w:r w:rsidRPr="6539FF47">
        <w:rPr>
          <w:rFonts w:asciiTheme="minorHAnsi" w:hAnsiTheme="minorHAnsi" w:cstheme="minorBidi"/>
          <w:sz w:val="22"/>
          <w:szCs w:val="22"/>
          <w:lang w:bidi="th-TH"/>
        </w:rPr>
        <w:t>B</w:t>
      </w:r>
      <w:r w:rsidR="4CE87B0D" w:rsidRPr="6539FF47">
        <w:rPr>
          <w:rFonts w:asciiTheme="minorHAnsi" w:hAnsiTheme="minorHAnsi" w:cstheme="minorBidi"/>
          <w:sz w:val="22"/>
          <w:szCs w:val="22"/>
          <w:lang w:bidi="th-TH"/>
        </w:rPr>
        <w:t>eneficiary schools</w:t>
      </w:r>
    </w:p>
    <w:p w14:paraId="6209C076" w14:textId="268FAEB6" w:rsidR="00A41A3B" w:rsidRPr="00A41A3B" w:rsidRDefault="034B8863" w:rsidP="00766E67">
      <w:pPr>
        <w:pStyle w:val="ListParagraph"/>
        <w:numPr>
          <w:ilvl w:val="0"/>
          <w:numId w:val="25"/>
        </w:numPr>
        <w:spacing w:before="120"/>
        <w:ind w:left="1080"/>
        <w:jc w:val="both"/>
        <w:rPr>
          <w:rFonts w:asciiTheme="minorHAnsi" w:hAnsiTheme="minorHAnsi" w:cstheme="minorBidi"/>
          <w:sz w:val="22"/>
          <w:szCs w:val="22"/>
          <w:lang w:bidi="th-TH"/>
        </w:rPr>
      </w:pPr>
      <w:r w:rsidRPr="6539FF47">
        <w:rPr>
          <w:rFonts w:asciiTheme="minorHAnsi" w:hAnsiTheme="minorHAnsi" w:cstheme="minorBidi"/>
          <w:sz w:val="22"/>
          <w:szCs w:val="22"/>
          <w:lang w:bidi="th-TH"/>
        </w:rPr>
        <w:t>S</w:t>
      </w:r>
      <w:r w:rsidR="4CE87B0D" w:rsidRPr="6539FF47">
        <w:rPr>
          <w:rFonts w:asciiTheme="minorHAnsi" w:hAnsiTheme="minorHAnsi" w:cstheme="minorBidi"/>
          <w:sz w:val="22"/>
          <w:szCs w:val="22"/>
          <w:lang w:bidi="th-TH"/>
        </w:rPr>
        <w:t>chool management committees of beneficiary schools</w:t>
      </w:r>
    </w:p>
    <w:p w14:paraId="068876A6" w14:textId="70F6047C" w:rsidR="00A41A3B" w:rsidRDefault="034B8863" w:rsidP="00766E67">
      <w:pPr>
        <w:pStyle w:val="ListParagraph"/>
        <w:numPr>
          <w:ilvl w:val="0"/>
          <w:numId w:val="25"/>
        </w:numPr>
        <w:spacing w:before="120"/>
        <w:ind w:left="1080"/>
        <w:jc w:val="both"/>
        <w:rPr>
          <w:rFonts w:asciiTheme="minorHAnsi" w:hAnsiTheme="minorHAnsi" w:cstheme="minorBidi"/>
          <w:sz w:val="22"/>
          <w:szCs w:val="22"/>
          <w:lang w:bidi="th-TH"/>
        </w:rPr>
      </w:pPr>
      <w:r w:rsidRPr="6539FF47">
        <w:rPr>
          <w:rFonts w:asciiTheme="minorHAnsi" w:hAnsiTheme="minorHAnsi" w:cstheme="minorBidi"/>
          <w:sz w:val="22"/>
          <w:szCs w:val="22"/>
          <w:lang w:bidi="th-TH"/>
        </w:rPr>
        <w:t>Learner</w:t>
      </w:r>
      <w:r w:rsidR="4CE87B0D" w:rsidRPr="6539FF47">
        <w:rPr>
          <w:rFonts w:asciiTheme="minorHAnsi" w:hAnsiTheme="minorHAnsi" w:cstheme="minorBidi"/>
          <w:sz w:val="22"/>
          <w:szCs w:val="22"/>
          <w:lang w:bidi="th-TH"/>
        </w:rPr>
        <w:t>s and teachers at the beneficiary schools</w:t>
      </w:r>
    </w:p>
    <w:p w14:paraId="008CEC32" w14:textId="77777777" w:rsidR="00EE4B36" w:rsidRPr="009763BB" w:rsidRDefault="13BC535B" w:rsidP="00766E67">
      <w:pPr>
        <w:pStyle w:val="ListParagraph"/>
        <w:numPr>
          <w:ilvl w:val="0"/>
          <w:numId w:val="25"/>
        </w:numPr>
        <w:spacing w:before="120"/>
        <w:ind w:left="1080"/>
        <w:jc w:val="both"/>
        <w:rPr>
          <w:rFonts w:asciiTheme="minorHAnsi" w:hAnsiTheme="minorHAnsi" w:cstheme="minorBidi"/>
          <w:sz w:val="22"/>
          <w:szCs w:val="22"/>
        </w:rPr>
      </w:pPr>
      <w:r w:rsidRPr="6539FF47">
        <w:rPr>
          <w:rFonts w:asciiTheme="minorHAnsi" w:hAnsiTheme="minorHAnsi" w:cstheme="minorBidi"/>
          <w:color w:val="000000" w:themeColor="text1"/>
          <w:sz w:val="22"/>
          <w:szCs w:val="22"/>
        </w:rPr>
        <w:t>Local Authorities/MMDAs</w:t>
      </w:r>
    </w:p>
    <w:p w14:paraId="6CAC68BC" w14:textId="77777777" w:rsidR="00EE4B36" w:rsidRDefault="1B467DFF" w:rsidP="6539FF47">
      <w:pPr>
        <w:spacing w:before="120"/>
        <w:jc w:val="both"/>
        <w:rPr>
          <w:rFonts w:asciiTheme="minorHAnsi" w:hAnsiTheme="minorHAnsi" w:cstheme="minorBidi"/>
          <w:color w:val="0D0D0D" w:themeColor="text1" w:themeTint="F2"/>
          <w:sz w:val="22"/>
          <w:szCs w:val="22"/>
        </w:rPr>
      </w:pPr>
      <w:r w:rsidRPr="6539FF47">
        <w:rPr>
          <w:rFonts w:asciiTheme="minorHAnsi" w:hAnsiTheme="minorHAnsi" w:cstheme="minorBidi"/>
          <w:b/>
          <w:bCs/>
          <w:i/>
          <w:iCs/>
          <w:sz w:val="22"/>
          <w:szCs w:val="22"/>
        </w:rPr>
        <w:t>Disadvantaged/vulnerable individuals or groups</w:t>
      </w:r>
      <w:r w:rsidRPr="6539FF47">
        <w:rPr>
          <w:rFonts w:asciiTheme="minorHAnsi" w:hAnsiTheme="minorHAnsi" w:cstheme="minorBidi"/>
          <w:color w:val="0D0D0D" w:themeColor="text1" w:themeTint="F2"/>
          <w:sz w:val="22"/>
          <w:szCs w:val="22"/>
        </w:rPr>
        <w:t xml:space="preserve"> - The Project Affected Parties also include vulnerable groups or persons who may be disproportionately impacted or further disadvantaged by the Project activities as compared with any other groups due to their vulnerable status and may require special engagement efforts to ensure their equal representation in the consultation and decision-making processes under the Project. Identifiable vulnerable persons and groups under this Project include: </w:t>
      </w:r>
    </w:p>
    <w:p w14:paraId="11C0508D" w14:textId="6683CC36" w:rsidR="00EE4B36" w:rsidRPr="00EE4B36" w:rsidRDefault="13BC535B" w:rsidP="00766E67">
      <w:pPr>
        <w:pStyle w:val="ListParagraph"/>
        <w:numPr>
          <w:ilvl w:val="0"/>
          <w:numId w:val="26"/>
        </w:numPr>
        <w:spacing w:before="120"/>
        <w:ind w:left="108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P</w:t>
      </w:r>
      <w:r w:rsidR="1B467DFF" w:rsidRPr="6539FF47">
        <w:rPr>
          <w:rFonts w:ascii="Calibri" w:eastAsia="Arial" w:hAnsi="Calibri" w:cs="Calibri"/>
          <w:color w:val="000000" w:themeColor="text1"/>
          <w:sz w:val="22"/>
          <w:szCs w:val="22"/>
          <w:lang w:eastAsia="en-US"/>
        </w:rPr>
        <w:t>ersons with disabilities</w:t>
      </w:r>
    </w:p>
    <w:p w14:paraId="2901D71D" w14:textId="4973A9B9" w:rsidR="00EE4B36" w:rsidRPr="00EE4B36" w:rsidRDefault="13BC535B" w:rsidP="00766E67">
      <w:pPr>
        <w:pStyle w:val="ListParagraph"/>
        <w:numPr>
          <w:ilvl w:val="0"/>
          <w:numId w:val="26"/>
        </w:numPr>
        <w:spacing w:before="120"/>
        <w:ind w:left="108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C</w:t>
      </w:r>
      <w:r w:rsidR="1B467DFF" w:rsidRPr="6539FF47">
        <w:rPr>
          <w:rFonts w:ascii="Calibri" w:eastAsia="Arial" w:hAnsi="Calibri" w:cs="Calibri"/>
          <w:color w:val="000000" w:themeColor="text1"/>
          <w:sz w:val="22"/>
          <w:szCs w:val="22"/>
          <w:lang w:eastAsia="en-US"/>
        </w:rPr>
        <w:t>hildren with special needs</w:t>
      </w:r>
    </w:p>
    <w:p w14:paraId="438917D9" w14:textId="6ECD50B8" w:rsidR="00EE4B36" w:rsidRPr="00EE4B36" w:rsidRDefault="13BC535B" w:rsidP="00766E67">
      <w:pPr>
        <w:pStyle w:val="ListParagraph"/>
        <w:numPr>
          <w:ilvl w:val="0"/>
          <w:numId w:val="26"/>
        </w:numPr>
        <w:spacing w:before="120"/>
        <w:ind w:left="108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W</w:t>
      </w:r>
      <w:r w:rsidR="1B467DFF" w:rsidRPr="6539FF47">
        <w:rPr>
          <w:rFonts w:ascii="Calibri" w:eastAsia="Arial" w:hAnsi="Calibri" w:cs="Calibri"/>
          <w:color w:val="000000" w:themeColor="text1"/>
          <w:sz w:val="22"/>
          <w:szCs w:val="22"/>
          <w:lang w:eastAsia="en-US"/>
        </w:rPr>
        <w:t>omen/ girls</w:t>
      </w:r>
    </w:p>
    <w:p w14:paraId="6718D10C" w14:textId="60E88C25" w:rsidR="00EE4B36" w:rsidRPr="00EE4B36" w:rsidRDefault="13BC535B" w:rsidP="00766E67">
      <w:pPr>
        <w:pStyle w:val="ListParagraph"/>
        <w:numPr>
          <w:ilvl w:val="0"/>
          <w:numId w:val="26"/>
        </w:numPr>
        <w:spacing w:before="120"/>
        <w:ind w:left="108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O</w:t>
      </w:r>
      <w:r w:rsidR="1B467DFF" w:rsidRPr="6539FF47">
        <w:rPr>
          <w:rFonts w:ascii="Calibri" w:eastAsia="Arial" w:hAnsi="Calibri" w:cs="Calibri"/>
          <w:color w:val="000000" w:themeColor="text1"/>
          <w:sz w:val="22"/>
          <w:szCs w:val="22"/>
          <w:lang w:eastAsia="en-US"/>
        </w:rPr>
        <w:t xml:space="preserve">rphans </w:t>
      </w:r>
    </w:p>
    <w:p w14:paraId="4C9AD38C" w14:textId="41FD8B30" w:rsidR="00FA7E7D" w:rsidRDefault="13BC535B" w:rsidP="6539FF47">
      <w:pPr>
        <w:spacing w:before="120"/>
        <w:jc w:val="both"/>
        <w:rPr>
          <w:rFonts w:asciiTheme="minorHAnsi" w:hAnsiTheme="minorHAnsi" w:cstheme="minorBidi"/>
          <w:b/>
          <w:bCs/>
          <w:i/>
          <w:iCs/>
          <w:sz w:val="22"/>
          <w:szCs w:val="22"/>
        </w:rPr>
      </w:pPr>
      <w:r w:rsidRPr="6539FF47">
        <w:rPr>
          <w:rFonts w:ascii="Calibri" w:eastAsia="Arial" w:hAnsi="Calibri" w:cs="Calibri"/>
          <w:color w:val="000000" w:themeColor="text1"/>
          <w:sz w:val="22"/>
          <w:szCs w:val="22"/>
          <w:lang w:eastAsia="en-US"/>
        </w:rPr>
        <w:lastRenderedPageBreak/>
        <w:t>These</w:t>
      </w:r>
      <w:r w:rsidR="1B467DFF" w:rsidRPr="6539FF47">
        <w:rPr>
          <w:rFonts w:ascii="Calibri" w:eastAsia="Arial" w:hAnsi="Calibri" w:cs="Calibri"/>
          <w:color w:val="000000" w:themeColor="text1"/>
          <w:sz w:val="22"/>
          <w:szCs w:val="22"/>
          <w:lang w:eastAsia="en-US"/>
        </w:rPr>
        <w:t xml:space="preserve"> </w:t>
      </w:r>
      <w:r w:rsidR="1B467DFF" w:rsidRPr="6539FF47">
        <w:rPr>
          <w:rFonts w:asciiTheme="minorHAnsi" w:hAnsiTheme="minorHAnsi" w:cstheme="minorBidi"/>
          <w:sz w:val="22"/>
          <w:szCs w:val="22"/>
          <w:lang w:bidi="th-TH"/>
        </w:rPr>
        <w:t xml:space="preserve">may encounter difficulties in accessing information or other project benefits. Vulnerable groups to be affected by the project will be further confirmed and consulted through dedicated means, as </w:t>
      </w:r>
      <w:proofErr w:type="gramStart"/>
      <w:r w:rsidR="1B467DFF" w:rsidRPr="6539FF47">
        <w:rPr>
          <w:rFonts w:asciiTheme="minorHAnsi" w:hAnsiTheme="minorHAnsi" w:cstheme="minorBidi"/>
          <w:sz w:val="22"/>
          <w:szCs w:val="22"/>
          <w:lang w:bidi="th-TH"/>
        </w:rPr>
        <w:t>appropriate</w:t>
      </w:r>
      <w:proofErr w:type="gramEnd"/>
    </w:p>
    <w:p w14:paraId="1D58F0B4" w14:textId="13876783" w:rsidR="00B969A9" w:rsidRPr="00B969A9" w:rsidRDefault="25218CA3" w:rsidP="6539FF47">
      <w:pPr>
        <w:spacing w:before="120"/>
        <w:jc w:val="both"/>
        <w:rPr>
          <w:rFonts w:asciiTheme="minorHAnsi" w:hAnsiTheme="minorHAnsi" w:cstheme="minorBidi"/>
          <w:sz w:val="22"/>
          <w:szCs w:val="22"/>
        </w:rPr>
      </w:pPr>
      <w:r w:rsidRPr="6539FF47">
        <w:rPr>
          <w:rFonts w:asciiTheme="minorHAnsi" w:hAnsiTheme="minorHAnsi" w:cstheme="minorBidi"/>
          <w:b/>
          <w:bCs/>
          <w:i/>
          <w:iCs/>
          <w:sz w:val="22"/>
          <w:szCs w:val="22"/>
        </w:rPr>
        <w:t>Opinion Leaders</w:t>
      </w:r>
      <w:r w:rsidRPr="6539FF47">
        <w:rPr>
          <w:rFonts w:asciiTheme="minorHAnsi" w:hAnsiTheme="minorHAnsi" w:cstheme="minorBidi"/>
          <w:sz w:val="22"/>
          <w:szCs w:val="22"/>
        </w:rPr>
        <w:t xml:space="preserve">: These are </w:t>
      </w:r>
      <w:r w:rsidR="1EC48F57" w:rsidRPr="6539FF47">
        <w:rPr>
          <w:rFonts w:asciiTheme="minorHAnsi" w:hAnsiTheme="minorHAnsi" w:cstheme="minorBidi"/>
          <w:sz w:val="22"/>
          <w:szCs w:val="22"/>
        </w:rPr>
        <w:t xml:space="preserve">entities and </w:t>
      </w:r>
      <w:r w:rsidRPr="6539FF47">
        <w:rPr>
          <w:rFonts w:asciiTheme="minorHAnsi" w:hAnsiTheme="minorHAnsi" w:cstheme="minorBidi"/>
          <w:sz w:val="22"/>
          <w:szCs w:val="22"/>
        </w:rPr>
        <w:t>individual people with expertise or power who exert a significant amount of influence within their network and who can affect the opinions of connected individuals. They have an audience or following that trusts them as a source of information for their interests. This group of stakeholders could include the following:</w:t>
      </w:r>
    </w:p>
    <w:p w14:paraId="33C74DB0" w14:textId="77777777" w:rsidR="00720332" w:rsidRDefault="1EC48F57" w:rsidP="00766E67">
      <w:pPr>
        <w:pStyle w:val="ListParagraph"/>
        <w:numPr>
          <w:ilvl w:val="0"/>
          <w:numId w:val="24"/>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Town Development Committees</w:t>
      </w:r>
    </w:p>
    <w:p w14:paraId="7816EA93" w14:textId="3AD2605B" w:rsidR="00B969A9" w:rsidRPr="00B969A9" w:rsidRDefault="25218CA3" w:rsidP="00766E67">
      <w:pPr>
        <w:pStyle w:val="ListParagraph"/>
        <w:numPr>
          <w:ilvl w:val="0"/>
          <w:numId w:val="24"/>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Chiefs</w:t>
      </w:r>
    </w:p>
    <w:p w14:paraId="22320AA8" w14:textId="77777777" w:rsidR="00B969A9" w:rsidRDefault="25218CA3" w:rsidP="00766E67">
      <w:pPr>
        <w:pStyle w:val="ListParagraph"/>
        <w:numPr>
          <w:ilvl w:val="0"/>
          <w:numId w:val="24"/>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Assembly members</w:t>
      </w:r>
    </w:p>
    <w:p w14:paraId="4226C23D" w14:textId="528CFA01" w:rsidR="00785653" w:rsidRPr="00B969A9" w:rsidRDefault="3156B861" w:rsidP="00766E67">
      <w:pPr>
        <w:pStyle w:val="ListParagraph"/>
        <w:numPr>
          <w:ilvl w:val="0"/>
          <w:numId w:val="24"/>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CSOs, CBOs and NGOs</w:t>
      </w:r>
    </w:p>
    <w:p w14:paraId="59B730E9" w14:textId="77777777" w:rsidR="00B969A9" w:rsidRPr="00B969A9" w:rsidRDefault="25218CA3" w:rsidP="00766E67">
      <w:pPr>
        <w:pStyle w:val="ListParagraph"/>
        <w:numPr>
          <w:ilvl w:val="0"/>
          <w:numId w:val="24"/>
        </w:numPr>
        <w:spacing w:before="120"/>
        <w:ind w:left="1134"/>
        <w:jc w:val="both"/>
        <w:rPr>
          <w:rFonts w:asciiTheme="minorHAnsi" w:hAnsiTheme="minorHAnsi" w:cstheme="minorBidi"/>
          <w:sz w:val="22"/>
          <w:szCs w:val="22"/>
        </w:rPr>
      </w:pPr>
      <w:r w:rsidRPr="6539FF47">
        <w:rPr>
          <w:rFonts w:asciiTheme="minorHAnsi" w:hAnsiTheme="minorHAnsi" w:cstheme="minorBidi"/>
          <w:sz w:val="22"/>
          <w:szCs w:val="22"/>
        </w:rPr>
        <w:t>Subject matter experts</w:t>
      </w:r>
    </w:p>
    <w:p w14:paraId="153BC4EE" w14:textId="021E0FBF" w:rsidR="00A61D2E" w:rsidRDefault="1DBD05E6" w:rsidP="6539FF47">
      <w:pPr>
        <w:spacing w:before="120"/>
        <w:jc w:val="both"/>
        <w:rPr>
          <w:rFonts w:asciiTheme="minorHAnsi" w:hAnsiTheme="minorHAnsi" w:cstheme="minorBidi"/>
          <w:sz w:val="22"/>
          <w:szCs w:val="22"/>
        </w:rPr>
      </w:pPr>
      <w:r w:rsidRPr="6539FF47">
        <w:rPr>
          <w:rFonts w:asciiTheme="minorHAnsi" w:hAnsiTheme="minorHAnsi" w:cstheme="minorBidi"/>
          <w:sz w:val="22"/>
          <w:szCs w:val="22"/>
        </w:rPr>
        <w:t xml:space="preserve">For the GALOP project, Tables 1 and </w:t>
      </w:r>
      <w:r w:rsidR="05C5892D" w:rsidRPr="6539FF47">
        <w:rPr>
          <w:rFonts w:asciiTheme="minorHAnsi" w:hAnsiTheme="minorHAnsi" w:cstheme="minorBidi"/>
          <w:sz w:val="22"/>
          <w:szCs w:val="22"/>
        </w:rPr>
        <w:t>2</w:t>
      </w:r>
      <w:r w:rsidRPr="6539FF47">
        <w:rPr>
          <w:rFonts w:asciiTheme="minorHAnsi" w:hAnsiTheme="minorHAnsi" w:cstheme="minorBidi"/>
          <w:sz w:val="22"/>
          <w:szCs w:val="22"/>
        </w:rPr>
        <w:t xml:space="preserve"> presents the various categories of stakeholders and their levels of impact. </w:t>
      </w:r>
      <w:r w:rsidRPr="6539FF47">
        <w:rPr>
          <w:rFonts w:asciiTheme="minorHAnsi" w:eastAsia="Arial" w:hAnsiTheme="minorHAnsi" w:cstheme="minorBidi"/>
          <w:color w:val="000000" w:themeColor="text1"/>
          <w:sz w:val="22"/>
          <w:szCs w:val="22"/>
          <w:lang w:eastAsia="en-US"/>
        </w:rPr>
        <w:t>The Stakeholder list is a “living document” which will be updated regularly throughout the Project life as appropriate.</w:t>
      </w:r>
    </w:p>
    <w:p w14:paraId="54C09159" w14:textId="259B19E7" w:rsidR="005011F8" w:rsidRPr="008B1BDA" w:rsidRDefault="4F1CED07" w:rsidP="6539FF47">
      <w:pPr>
        <w:spacing w:before="120"/>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Table </w:t>
      </w:r>
      <w:r w:rsidR="05C5892D" w:rsidRPr="6539FF47">
        <w:rPr>
          <w:rFonts w:asciiTheme="minorHAnsi" w:eastAsia="Arial" w:hAnsiTheme="minorHAnsi" w:cstheme="minorBidi"/>
          <w:color w:val="000000" w:themeColor="text1"/>
          <w:sz w:val="22"/>
          <w:szCs w:val="22"/>
          <w:lang w:eastAsia="en-US"/>
        </w:rPr>
        <w:t>3</w:t>
      </w:r>
      <w:r w:rsidRPr="6539FF47">
        <w:rPr>
          <w:rFonts w:asciiTheme="minorHAnsi" w:eastAsia="Arial" w:hAnsiTheme="minorHAnsi" w:cstheme="minorBidi"/>
          <w:color w:val="000000" w:themeColor="text1"/>
          <w:sz w:val="22"/>
          <w:szCs w:val="22"/>
          <w:lang w:eastAsia="en-US"/>
        </w:rPr>
        <w:t xml:space="preserve"> below also identifies and assesses the needs of some </w:t>
      </w:r>
      <w:r w:rsidRPr="6539FF47">
        <w:rPr>
          <w:rFonts w:asciiTheme="minorHAnsi" w:eastAsia="Arial" w:hAnsiTheme="minorHAnsi" w:cstheme="minorBidi"/>
          <w:color w:val="000000" w:themeColor="text1"/>
          <w:sz w:val="22"/>
          <w:szCs w:val="22"/>
          <w:lang w:val="en-US" w:eastAsia="en-US"/>
        </w:rPr>
        <w:t>disadvantaged or vulnerable individuals or groups</w:t>
      </w:r>
      <w:r w:rsidRPr="6539FF47">
        <w:rPr>
          <w:rFonts w:asciiTheme="minorHAnsi" w:eastAsia="Arial" w:hAnsiTheme="minorHAnsi" w:cstheme="minorBidi"/>
          <w:color w:val="000000" w:themeColor="text1"/>
          <w:sz w:val="22"/>
          <w:szCs w:val="22"/>
          <w:lang w:eastAsia="en-US"/>
        </w:rPr>
        <w:t xml:space="preserve"> to help determine suitable engagement strategies.</w:t>
      </w:r>
    </w:p>
    <w:p w14:paraId="54869947" w14:textId="73F374F4" w:rsidR="00C92324" w:rsidRPr="008B1BDA" w:rsidRDefault="00C92324" w:rsidP="00CD0CF3">
      <w:pPr>
        <w:jc w:val="both"/>
        <w:rPr>
          <w:rFonts w:asciiTheme="minorHAnsi" w:eastAsia="Arial" w:hAnsiTheme="minorHAnsi" w:cstheme="minorHAnsi"/>
          <w:bCs/>
          <w:color w:val="000000" w:themeColor="text1"/>
          <w:sz w:val="22"/>
          <w:szCs w:val="22"/>
          <w:lang w:val="en-US" w:eastAsia="en-US"/>
        </w:rPr>
      </w:pPr>
    </w:p>
    <w:p w14:paraId="642C8683" w14:textId="0C897234" w:rsidR="00CD0CF3" w:rsidRPr="008B1BDA" w:rsidRDefault="00CD0CF3" w:rsidP="6539FF47">
      <w:pPr>
        <w:jc w:val="both"/>
        <w:rPr>
          <w:rFonts w:asciiTheme="minorHAnsi" w:eastAsia="Arial" w:hAnsiTheme="minorHAnsi" w:cstheme="minorBidi"/>
          <w:color w:val="000000" w:themeColor="text1"/>
          <w:sz w:val="22"/>
          <w:szCs w:val="22"/>
          <w:lang w:val="en-US" w:eastAsia="en-US"/>
        </w:rPr>
        <w:sectPr w:rsidR="00CD0CF3" w:rsidRPr="008B1BDA" w:rsidSect="007F273A">
          <w:pgSz w:w="12240" w:h="15840"/>
          <w:pgMar w:top="1440" w:right="1440" w:bottom="1440" w:left="1440" w:header="720" w:footer="720" w:gutter="0"/>
          <w:cols w:space="720"/>
          <w:docGrid w:linePitch="360"/>
        </w:sectPr>
      </w:pPr>
    </w:p>
    <w:p w14:paraId="1E8BBE5C" w14:textId="1A771C60" w:rsidR="000D6B01" w:rsidRPr="008B1BDA" w:rsidRDefault="2BC2D991" w:rsidP="005011F8">
      <w:pPr>
        <w:pStyle w:val="Caption"/>
        <w:rPr>
          <w:color w:val="000000"/>
        </w:rPr>
      </w:pPr>
      <w:bookmarkStart w:id="44" w:name="_Toc175271701"/>
      <w:r>
        <w:lastRenderedPageBreak/>
        <w:t xml:space="preserve">Table </w:t>
      </w:r>
      <w:r w:rsidR="7624F1D8">
        <w:t>1</w:t>
      </w:r>
      <w:r>
        <w:t xml:space="preserve">: List of Affected </w:t>
      </w:r>
      <w:r w:rsidR="471BC7DD">
        <w:t xml:space="preserve">Stakeholders </w:t>
      </w:r>
      <w:r>
        <w:t>and Level of Impact</w:t>
      </w:r>
      <w:bookmarkEnd w:id="44"/>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477"/>
        <w:gridCol w:w="4320"/>
        <w:gridCol w:w="2520"/>
      </w:tblGrid>
      <w:tr w:rsidR="000D6B01" w:rsidRPr="008B1BDA" w14:paraId="64073554" w14:textId="77777777" w:rsidTr="5B4E774B">
        <w:trPr>
          <w:trHeight w:val="476"/>
        </w:trPr>
        <w:tc>
          <w:tcPr>
            <w:tcW w:w="1908" w:type="dxa"/>
            <w:shd w:val="clear" w:color="auto" w:fill="auto"/>
          </w:tcPr>
          <w:p w14:paraId="72127EEC" w14:textId="77777777" w:rsidR="000D6B01" w:rsidRPr="008B1BDA" w:rsidRDefault="000D6B01" w:rsidP="00100A7E">
            <w:pPr>
              <w:spacing w:after="120"/>
              <w:rPr>
                <w:rFonts w:ascii="Calibri" w:eastAsia="Arial" w:hAnsi="Calibri" w:cs="Calibri"/>
                <w:b/>
                <w:bCs/>
                <w:lang w:val="en-US" w:eastAsia="en-US"/>
              </w:rPr>
            </w:pPr>
            <w:r w:rsidRPr="008B1BDA">
              <w:rPr>
                <w:rFonts w:ascii="Calibri" w:eastAsia="Arial" w:hAnsi="Calibri" w:cs="Calibri"/>
                <w:b/>
                <w:bCs/>
                <w:lang w:val="en-US" w:eastAsia="en-US"/>
              </w:rPr>
              <w:t xml:space="preserve"> Stakeholder Category</w:t>
            </w:r>
          </w:p>
        </w:tc>
        <w:tc>
          <w:tcPr>
            <w:tcW w:w="11317" w:type="dxa"/>
            <w:gridSpan w:val="3"/>
            <w:shd w:val="clear" w:color="auto" w:fill="FBE4D5" w:themeFill="accent2" w:themeFillTint="33"/>
          </w:tcPr>
          <w:p w14:paraId="4A9C2A15" w14:textId="77777777" w:rsidR="000D6B01" w:rsidRPr="008B1BDA" w:rsidRDefault="000D6B01" w:rsidP="00100A7E">
            <w:pPr>
              <w:spacing w:before="120" w:after="120"/>
              <w:jc w:val="center"/>
              <w:rPr>
                <w:rFonts w:ascii="Calibri" w:eastAsia="Arial" w:hAnsi="Calibri" w:cs="Calibri"/>
                <w:b/>
                <w:bCs/>
                <w:lang w:val="en-US" w:eastAsia="en-US"/>
              </w:rPr>
            </w:pPr>
            <w:r w:rsidRPr="008B1BDA">
              <w:rPr>
                <w:rFonts w:ascii="Calibri" w:eastAsia="Arial" w:hAnsi="Calibri" w:cs="Calibri"/>
                <w:b/>
                <w:bCs/>
                <w:lang w:val="en-US" w:eastAsia="en-US"/>
              </w:rPr>
              <w:t>Level of impact</w:t>
            </w:r>
          </w:p>
        </w:tc>
      </w:tr>
      <w:tr w:rsidR="00652FBD" w:rsidRPr="008B1BDA" w14:paraId="73015A54" w14:textId="77777777" w:rsidTr="5B4E774B">
        <w:tc>
          <w:tcPr>
            <w:tcW w:w="1908" w:type="dxa"/>
            <w:shd w:val="clear" w:color="auto" w:fill="auto"/>
          </w:tcPr>
          <w:p w14:paraId="0395BF38" w14:textId="77777777" w:rsidR="000D6B01" w:rsidRPr="008B1BDA" w:rsidRDefault="000D6B01" w:rsidP="00100A7E">
            <w:pPr>
              <w:spacing w:after="120"/>
              <w:rPr>
                <w:rFonts w:ascii="Calibri" w:eastAsia="Arial" w:hAnsi="Calibri" w:cs="Calibri"/>
                <w:b/>
                <w:bCs/>
                <w:lang w:val="en-US" w:eastAsia="en-US"/>
              </w:rPr>
            </w:pPr>
          </w:p>
        </w:tc>
        <w:tc>
          <w:tcPr>
            <w:tcW w:w="4477" w:type="dxa"/>
            <w:shd w:val="clear" w:color="auto" w:fill="FBE4D5" w:themeFill="accent2" w:themeFillTint="33"/>
          </w:tcPr>
          <w:p w14:paraId="22D589CF" w14:textId="77777777" w:rsidR="000D6B01" w:rsidRPr="008B1BDA" w:rsidRDefault="000D6B01" w:rsidP="00100A7E">
            <w:pPr>
              <w:spacing w:after="120"/>
              <w:jc w:val="both"/>
              <w:rPr>
                <w:rFonts w:ascii="Calibri" w:eastAsia="Arial" w:hAnsi="Calibri" w:cs="Calibri"/>
                <w:b/>
                <w:bCs/>
                <w:lang w:val="en-US" w:eastAsia="en-US"/>
              </w:rPr>
            </w:pPr>
            <w:r w:rsidRPr="008B1BDA">
              <w:rPr>
                <w:rFonts w:ascii="Calibri" w:eastAsia="Arial" w:hAnsi="Calibri" w:cs="Calibri"/>
                <w:b/>
                <w:bCs/>
                <w:lang w:val="en-US" w:eastAsia="en-US"/>
              </w:rPr>
              <w:t>High Impact</w:t>
            </w:r>
          </w:p>
        </w:tc>
        <w:tc>
          <w:tcPr>
            <w:tcW w:w="4320" w:type="dxa"/>
            <w:shd w:val="clear" w:color="auto" w:fill="FFF2CC" w:themeFill="accent4" w:themeFillTint="33"/>
          </w:tcPr>
          <w:p w14:paraId="75148218" w14:textId="77777777" w:rsidR="000D6B01" w:rsidRPr="008B1BDA" w:rsidRDefault="000D6B01" w:rsidP="00100A7E">
            <w:pPr>
              <w:spacing w:after="120"/>
              <w:jc w:val="both"/>
              <w:rPr>
                <w:rFonts w:ascii="Calibri" w:eastAsia="Arial" w:hAnsi="Calibri" w:cs="Calibri"/>
                <w:b/>
                <w:bCs/>
                <w:lang w:val="en-US" w:eastAsia="en-US"/>
              </w:rPr>
            </w:pPr>
            <w:r w:rsidRPr="008B1BDA">
              <w:rPr>
                <w:rFonts w:ascii="Calibri" w:eastAsia="Arial" w:hAnsi="Calibri" w:cs="Calibri"/>
                <w:b/>
                <w:bCs/>
                <w:lang w:val="en-US" w:eastAsia="en-US"/>
              </w:rPr>
              <w:t>Medium Impact</w:t>
            </w:r>
          </w:p>
        </w:tc>
        <w:tc>
          <w:tcPr>
            <w:tcW w:w="2520" w:type="dxa"/>
            <w:shd w:val="clear" w:color="auto" w:fill="DEEAF6" w:themeFill="accent5" w:themeFillTint="33"/>
          </w:tcPr>
          <w:p w14:paraId="2ECFBFE4" w14:textId="77777777" w:rsidR="000D6B01" w:rsidRPr="008B1BDA" w:rsidRDefault="000D6B01" w:rsidP="00100A7E">
            <w:pPr>
              <w:spacing w:after="120"/>
              <w:jc w:val="both"/>
              <w:rPr>
                <w:rFonts w:ascii="Calibri" w:eastAsia="Arial" w:hAnsi="Calibri" w:cs="Calibri"/>
                <w:b/>
                <w:bCs/>
                <w:lang w:val="en-US" w:eastAsia="en-US"/>
              </w:rPr>
            </w:pPr>
            <w:r w:rsidRPr="008B1BDA">
              <w:rPr>
                <w:rFonts w:ascii="Calibri" w:eastAsia="Arial" w:hAnsi="Calibri" w:cs="Calibri"/>
                <w:b/>
                <w:bCs/>
                <w:lang w:val="en-US" w:eastAsia="en-US"/>
              </w:rPr>
              <w:t>Low Impact</w:t>
            </w:r>
          </w:p>
        </w:tc>
      </w:tr>
      <w:tr w:rsidR="00652FBD" w:rsidRPr="008B1BDA" w14:paraId="3A351DBF" w14:textId="77777777" w:rsidTr="5B4E774B">
        <w:tc>
          <w:tcPr>
            <w:tcW w:w="1908" w:type="dxa"/>
            <w:shd w:val="clear" w:color="auto" w:fill="auto"/>
          </w:tcPr>
          <w:p w14:paraId="15F333D1" w14:textId="77777777" w:rsidR="000D6B01" w:rsidRPr="008B1BDA" w:rsidRDefault="000D6B01" w:rsidP="00100A7E">
            <w:pPr>
              <w:spacing w:before="2400" w:after="120"/>
              <w:jc w:val="both"/>
              <w:rPr>
                <w:rFonts w:ascii="Calibri" w:eastAsia="Arial" w:hAnsi="Calibri" w:cs="Calibri"/>
                <w:b/>
                <w:bCs/>
                <w:lang w:val="en-US" w:eastAsia="en-US"/>
              </w:rPr>
            </w:pPr>
            <w:r w:rsidRPr="008B1BDA">
              <w:rPr>
                <w:rFonts w:ascii="Calibri" w:eastAsia="Arial" w:hAnsi="Calibri" w:cs="Calibri"/>
                <w:b/>
                <w:bCs/>
                <w:lang w:val="en-US" w:eastAsia="en-US"/>
              </w:rPr>
              <w:t>Affected</w:t>
            </w:r>
          </w:p>
        </w:tc>
        <w:tc>
          <w:tcPr>
            <w:tcW w:w="4477" w:type="dxa"/>
            <w:shd w:val="clear" w:color="auto" w:fill="FBE4D5" w:themeFill="accent2" w:themeFillTint="33"/>
          </w:tcPr>
          <w:p w14:paraId="2E179099" w14:textId="756941FE" w:rsidR="000D6B01" w:rsidRPr="008B1BDA" w:rsidRDefault="2BC2D991"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 xml:space="preserve">Ministry of Education </w:t>
            </w:r>
            <w:r w:rsidR="19535EFD" w:rsidRPr="6539FF47">
              <w:rPr>
                <w:rFonts w:ascii="Calibri" w:eastAsia="Arial" w:hAnsi="Calibri" w:cs="Calibri"/>
                <w:color w:val="000000" w:themeColor="text1"/>
                <w:sz w:val="22"/>
                <w:szCs w:val="22"/>
                <w:lang w:eastAsia="en-US"/>
              </w:rPr>
              <w:t>(</w:t>
            </w:r>
            <w:proofErr w:type="spellStart"/>
            <w:r w:rsidR="19535EFD" w:rsidRPr="6539FF47">
              <w:rPr>
                <w:rFonts w:ascii="Calibri" w:eastAsia="Arial" w:hAnsi="Calibri" w:cs="Calibri"/>
                <w:color w:val="000000" w:themeColor="text1"/>
                <w:sz w:val="22"/>
                <w:szCs w:val="22"/>
                <w:lang w:eastAsia="en-US"/>
              </w:rPr>
              <w:t>MoE</w:t>
            </w:r>
            <w:proofErr w:type="spellEnd"/>
            <w:r w:rsidR="19535EFD" w:rsidRPr="6539FF47">
              <w:rPr>
                <w:rFonts w:ascii="Calibri" w:eastAsia="Arial" w:hAnsi="Calibri" w:cs="Calibri"/>
                <w:color w:val="000000" w:themeColor="text1"/>
                <w:sz w:val="22"/>
                <w:szCs w:val="22"/>
                <w:lang w:eastAsia="en-US"/>
              </w:rPr>
              <w:t>)</w:t>
            </w:r>
          </w:p>
          <w:p w14:paraId="591315D9"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sz w:val="22"/>
                <w:szCs w:val="22"/>
                <w:lang w:eastAsia="en-US"/>
              </w:rPr>
              <w:t>Ministry of Sanitation and Water Resources</w:t>
            </w:r>
          </w:p>
          <w:p w14:paraId="4C39FE9F"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 xml:space="preserve">Ministry of Communication </w:t>
            </w:r>
          </w:p>
          <w:p w14:paraId="67E9FCF7" w14:textId="77777777" w:rsidR="000D6B01" w:rsidRDefault="2BC2D991"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Ghana Education Service (GES)</w:t>
            </w:r>
          </w:p>
          <w:p w14:paraId="169A7C74"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National Council for Curriculum and Accreditation (NACCA)</w:t>
            </w:r>
          </w:p>
          <w:p w14:paraId="3FA5371F" w14:textId="04DE32E2" w:rsidR="000D6B01" w:rsidRPr="008B1BDA" w:rsidRDefault="0DE4C40F"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hAnsi="Calibri" w:cs="Calibri"/>
                <w:sz w:val="22"/>
                <w:szCs w:val="22"/>
              </w:rPr>
              <w:t>National School Inspectorate Authority (</w:t>
            </w:r>
            <w:proofErr w:type="spellStart"/>
            <w:r w:rsidRPr="6539FF47">
              <w:rPr>
                <w:rFonts w:ascii="Calibri" w:hAnsi="Calibri" w:cs="Calibri"/>
                <w:sz w:val="22"/>
                <w:szCs w:val="22"/>
              </w:rPr>
              <w:t>NaSIA</w:t>
            </w:r>
            <w:proofErr w:type="spellEnd"/>
            <w:r w:rsidRPr="6539FF47">
              <w:rPr>
                <w:rFonts w:ascii="Calibri" w:hAnsi="Calibri" w:cs="Calibri"/>
                <w:sz w:val="22"/>
                <w:szCs w:val="22"/>
              </w:rPr>
              <w:t>)</w:t>
            </w:r>
          </w:p>
          <w:p w14:paraId="404076F4"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National Teaching Council (NTC)</w:t>
            </w:r>
          </w:p>
          <w:p w14:paraId="04204E8E"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Ghana Library Authority (</w:t>
            </w:r>
            <w:proofErr w:type="spellStart"/>
            <w:r w:rsidRPr="008B1BDA">
              <w:rPr>
                <w:rFonts w:ascii="Calibri" w:eastAsia="Arial" w:hAnsi="Calibri" w:cs="Calibri"/>
                <w:color w:val="000000" w:themeColor="text1"/>
                <w:sz w:val="22"/>
                <w:szCs w:val="22"/>
                <w:lang w:eastAsia="en-US"/>
              </w:rPr>
              <w:t>GhLA</w:t>
            </w:r>
            <w:proofErr w:type="spellEnd"/>
            <w:r w:rsidRPr="008B1BDA">
              <w:rPr>
                <w:rFonts w:ascii="Calibri" w:eastAsia="Arial" w:hAnsi="Calibri" w:cs="Calibri"/>
                <w:color w:val="000000" w:themeColor="text1"/>
                <w:sz w:val="22"/>
                <w:szCs w:val="22"/>
                <w:lang w:eastAsia="en-US"/>
              </w:rPr>
              <w:t>)</w:t>
            </w:r>
          </w:p>
          <w:p w14:paraId="66723DE1"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Centre for National Distance Learning and Open School (CENDLOS)</w:t>
            </w:r>
          </w:p>
          <w:p w14:paraId="47BCC597" w14:textId="309A0129" w:rsidR="000D6B01" w:rsidRPr="008B1BDA" w:rsidRDefault="19535EFD"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hAnsi="Calibri" w:cs="Calibri"/>
                <w:sz w:val="22"/>
                <w:szCs w:val="22"/>
              </w:rPr>
              <w:t>Complementary Education Agency (CEA)</w:t>
            </w:r>
          </w:p>
          <w:p w14:paraId="2FF51E6E"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Project Technical Implementation Teams (including safeguards)</w:t>
            </w:r>
          </w:p>
          <w:p w14:paraId="699D1D01"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District Directors of Education</w:t>
            </w:r>
          </w:p>
          <w:p w14:paraId="4B6E8E4C"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 xml:space="preserve">Circuit supervisors </w:t>
            </w:r>
          </w:p>
          <w:p w14:paraId="6B55D8C4"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District Education Oversight Committee</w:t>
            </w:r>
          </w:p>
          <w:p w14:paraId="5769CB44" w14:textId="77777777" w:rsidR="000D6B01" w:rsidRDefault="2BC2D991"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Teachers/ Head teachers</w:t>
            </w:r>
          </w:p>
          <w:p w14:paraId="79041D0D" w14:textId="09640990" w:rsidR="00EE0672" w:rsidRPr="008B1BDA" w:rsidRDefault="7624F1D8"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National service teachers</w:t>
            </w:r>
          </w:p>
          <w:p w14:paraId="10A7D77B"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Pupils (Students)</w:t>
            </w:r>
          </w:p>
          <w:p w14:paraId="1202531E"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Contractors</w:t>
            </w:r>
          </w:p>
          <w:p w14:paraId="7E3B59AC"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Out of School Children (OOSC)</w:t>
            </w:r>
          </w:p>
          <w:p w14:paraId="45EC0908"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 xml:space="preserve">Social </w:t>
            </w:r>
            <w:proofErr w:type="gramStart"/>
            <w:r w:rsidRPr="008B1BDA">
              <w:rPr>
                <w:rFonts w:ascii="Calibri" w:eastAsia="Arial" w:hAnsi="Calibri" w:cs="Calibri"/>
                <w:color w:val="000000" w:themeColor="text1"/>
                <w:sz w:val="22"/>
                <w:szCs w:val="22"/>
                <w:lang w:eastAsia="en-US"/>
              </w:rPr>
              <w:t>Investors;</w:t>
            </w:r>
            <w:proofErr w:type="gramEnd"/>
          </w:p>
          <w:p w14:paraId="0B2340F7"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Service Providers</w:t>
            </w:r>
          </w:p>
        </w:tc>
        <w:tc>
          <w:tcPr>
            <w:tcW w:w="4320" w:type="dxa"/>
            <w:shd w:val="clear" w:color="auto" w:fill="FFF2CC" w:themeFill="accent4" w:themeFillTint="33"/>
          </w:tcPr>
          <w:p w14:paraId="627FFB07"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Regional Directors of Education</w:t>
            </w:r>
          </w:p>
          <w:p w14:paraId="62CE1754" w14:textId="4D1B3876" w:rsidR="000D6B01" w:rsidRPr="008B1BDA" w:rsidRDefault="2BC2D991" w:rsidP="00766E67">
            <w:pPr>
              <w:numPr>
                <w:ilvl w:val="0"/>
                <w:numId w:val="9"/>
              </w:numPr>
              <w:ind w:left="337"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Parent Associations (PAs)</w:t>
            </w:r>
          </w:p>
          <w:p w14:paraId="1761DEEA"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School Management Committees (SMCs)</w:t>
            </w:r>
          </w:p>
          <w:p w14:paraId="20B171FB"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color w:val="000000" w:themeColor="text1"/>
                <w:sz w:val="22"/>
                <w:szCs w:val="22"/>
                <w:lang w:eastAsia="en-US"/>
              </w:rPr>
              <w:t xml:space="preserve">Parents of OOSC </w:t>
            </w:r>
          </w:p>
          <w:p w14:paraId="526E5BC9" w14:textId="77777777" w:rsidR="000D6B01" w:rsidRPr="008B1BDA" w:rsidRDefault="000D6B01" w:rsidP="00766E67">
            <w:pPr>
              <w:numPr>
                <w:ilvl w:val="0"/>
                <w:numId w:val="9"/>
              </w:numPr>
              <w:ind w:left="337"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 xml:space="preserve">Communities and Community Leaders/ members - (peer groups women, children, vulnerable </w:t>
            </w:r>
            <w:proofErr w:type="gramStart"/>
            <w:r w:rsidRPr="008B1BDA">
              <w:rPr>
                <w:rFonts w:ascii="Calibri" w:eastAsia="Arial" w:hAnsi="Calibri" w:cs="Calibri"/>
                <w:bCs/>
                <w:color w:val="000000"/>
                <w:sz w:val="22"/>
                <w:szCs w:val="22"/>
                <w:lang w:eastAsia="en-US"/>
              </w:rPr>
              <w:t>groups</w:t>
            </w:r>
            <w:proofErr w:type="gramEnd"/>
            <w:r w:rsidRPr="008B1BDA">
              <w:rPr>
                <w:rFonts w:ascii="Calibri" w:eastAsia="Arial" w:hAnsi="Calibri" w:cs="Calibri"/>
                <w:bCs/>
                <w:color w:val="000000"/>
                <w:sz w:val="22"/>
                <w:szCs w:val="22"/>
                <w:lang w:eastAsia="en-US"/>
              </w:rPr>
              <w:t xml:space="preserve"> and persons etc.)</w:t>
            </w:r>
          </w:p>
          <w:p w14:paraId="6EC4114C" w14:textId="77777777" w:rsidR="000D6B01" w:rsidRPr="008B1BDA" w:rsidRDefault="5AF6F541" w:rsidP="00766E67">
            <w:pPr>
              <w:numPr>
                <w:ilvl w:val="0"/>
                <w:numId w:val="9"/>
              </w:numPr>
              <w:ind w:left="337" w:hanging="270"/>
              <w:jc w:val="both"/>
              <w:rPr>
                <w:rFonts w:ascii="Calibri" w:eastAsia="Arial" w:hAnsi="Calibri" w:cs="Calibri"/>
                <w:color w:val="000000"/>
                <w:sz w:val="22"/>
                <w:szCs w:val="22"/>
                <w:lang w:eastAsia="en-US"/>
              </w:rPr>
            </w:pPr>
            <w:r w:rsidRPr="5B4E774B">
              <w:rPr>
                <w:rFonts w:ascii="Calibri" w:eastAsia="Arial" w:hAnsi="Calibri" w:cs="Calibri"/>
                <w:color w:val="000000" w:themeColor="text1"/>
                <w:sz w:val="22"/>
                <w:szCs w:val="22"/>
                <w:lang w:eastAsia="en-US"/>
              </w:rPr>
              <w:t>Sub-contractors</w:t>
            </w:r>
          </w:p>
          <w:p w14:paraId="72D8844C" w14:textId="77777777" w:rsidR="000D6B01" w:rsidRPr="008B1BDA" w:rsidRDefault="000D6B01" w:rsidP="00766E67">
            <w:pPr>
              <w:numPr>
                <w:ilvl w:val="0"/>
                <w:numId w:val="9"/>
              </w:numPr>
              <w:ind w:left="337" w:hanging="270"/>
              <w:jc w:val="both"/>
              <w:rPr>
                <w:rFonts w:ascii="Calibri" w:eastAsia="Arial" w:hAnsi="Calibri" w:cs="Calibri"/>
                <w:color w:val="000000"/>
                <w:sz w:val="22"/>
                <w:szCs w:val="22"/>
                <w:lang w:eastAsia="en-US"/>
              </w:rPr>
            </w:pPr>
            <w:r w:rsidRPr="008B1BDA">
              <w:rPr>
                <w:rFonts w:ascii="Calibri" w:eastAsia="Arial" w:hAnsi="Calibri" w:cs="Calibri"/>
                <w:sz w:val="22"/>
                <w:szCs w:val="22"/>
                <w:lang w:eastAsia="en-US"/>
              </w:rPr>
              <w:t>Telecommunication Companies</w:t>
            </w:r>
          </w:p>
          <w:p w14:paraId="775842D4" w14:textId="77777777" w:rsidR="000D6B01" w:rsidRPr="008B1BDA" w:rsidRDefault="000D6B01" w:rsidP="00100A7E">
            <w:pPr>
              <w:ind w:left="337"/>
              <w:jc w:val="both"/>
              <w:rPr>
                <w:rFonts w:ascii="Calibri" w:eastAsia="Arial" w:hAnsi="Calibri" w:cs="Calibri"/>
                <w:bCs/>
                <w:color w:val="000000"/>
                <w:sz w:val="22"/>
                <w:szCs w:val="22"/>
                <w:lang w:val="en-US" w:eastAsia="en-US"/>
              </w:rPr>
            </w:pPr>
          </w:p>
        </w:tc>
        <w:tc>
          <w:tcPr>
            <w:tcW w:w="2520" w:type="dxa"/>
            <w:shd w:val="clear" w:color="auto" w:fill="DEEAF6" w:themeFill="accent5" w:themeFillTint="33"/>
          </w:tcPr>
          <w:p w14:paraId="69397B87" w14:textId="77777777" w:rsidR="000D6B01" w:rsidRDefault="75266C5B" w:rsidP="00766E67">
            <w:pPr>
              <w:numPr>
                <w:ilvl w:val="0"/>
                <w:numId w:val="9"/>
              </w:numPr>
              <w:spacing w:after="120"/>
              <w:ind w:left="434"/>
              <w:jc w:val="both"/>
              <w:rPr>
                <w:rFonts w:ascii="Calibri" w:eastAsia="Arial" w:hAnsi="Calibri" w:cs="Calibri"/>
                <w:color w:val="000000"/>
                <w:sz w:val="22"/>
                <w:szCs w:val="22"/>
                <w:lang w:val="en-US" w:eastAsia="en-US"/>
              </w:rPr>
            </w:pPr>
            <w:r w:rsidRPr="5B4E774B">
              <w:rPr>
                <w:rFonts w:ascii="Calibri" w:eastAsia="Arial" w:hAnsi="Calibri" w:cs="Calibri"/>
                <w:color w:val="000000" w:themeColor="text1"/>
                <w:sz w:val="22"/>
                <w:szCs w:val="22"/>
                <w:lang w:val="en-US" w:eastAsia="en-US"/>
              </w:rPr>
              <w:t>Artisans</w:t>
            </w:r>
          </w:p>
          <w:p w14:paraId="1008BC86" w14:textId="4A1B7000" w:rsidR="00F15646" w:rsidRPr="008B1BDA" w:rsidRDefault="2CC58489" w:rsidP="00766E67">
            <w:pPr>
              <w:numPr>
                <w:ilvl w:val="0"/>
                <w:numId w:val="9"/>
              </w:numPr>
              <w:spacing w:after="120"/>
              <w:ind w:left="434"/>
              <w:jc w:val="both"/>
              <w:rPr>
                <w:rFonts w:ascii="Calibri" w:eastAsia="Arial" w:hAnsi="Calibri" w:cs="Calibri"/>
                <w:color w:val="000000"/>
                <w:sz w:val="22"/>
                <w:szCs w:val="22"/>
                <w:lang w:val="en-US" w:eastAsia="en-US"/>
              </w:rPr>
            </w:pPr>
            <w:r w:rsidRPr="6539FF47">
              <w:rPr>
                <w:rFonts w:ascii="Calibri" w:eastAsia="Arial" w:hAnsi="Calibri" w:cs="Calibri"/>
                <w:color w:val="000000" w:themeColor="text1"/>
                <w:sz w:val="22"/>
                <w:szCs w:val="22"/>
                <w:lang w:val="en-US" w:eastAsia="en-US"/>
              </w:rPr>
              <w:t>Health and Disability professionals</w:t>
            </w:r>
          </w:p>
        </w:tc>
      </w:tr>
    </w:tbl>
    <w:p w14:paraId="22C303A7" w14:textId="1BAB3004" w:rsidR="000D6B01" w:rsidRPr="008B1BDA" w:rsidRDefault="000D6B01" w:rsidP="6539FF47">
      <w:pPr>
        <w:pStyle w:val="Caption"/>
      </w:pPr>
      <w:r>
        <w:br w:type="page"/>
      </w:r>
      <w:bookmarkStart w:id="45" w:name="_Toc175271702"/>
      <w:r w:rsidR="2BC2D991">
        <w:lastRenderedPageBreak/>
        <w:t xml:space="preserve">Table </w:t>
      </w:r>
      <w:r w:rsidR="05C5892D">
        <w:t>2</w:t>
      </w:r>
      <w:r w:rsidR="2BC2D991">
        <w:t>: List of other Interested Persons and Level of Impact; Vulnerable Groups</w:t>
      </w:r>
      <w:bookmarkEnd w:id="45"/>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767"/>
        <w:gridCol w:w="5153"/>
        <w:gridCol w:w="3217"/>
      </w:tblGrid>
      <w:tr w:rsidR="000D6B01" w:rsidRPr="008B1BDA" w14:paraId="499E720F" w14:textId="77777777" w:rsidTr="5B4E774B">
        <w:trPr>
          <w:trHeight w:val="656"/>
        </w:trPr>
        <w:tc>
          <w:tcPr>
            <w:tcW w:w="1908" w:type="dxa"/>
            <w:shd w:val="clear" w:color="auto" w:fill="auto"/>
          </w:tcPr>
          <w:p w14:paraId="2E6FDA49" w14:textId="77777777" w:rsidR="000D6B01" w:rsidRPr="008B1BDA" w:rsidRDefault="5AF6F541" w:rsidP="5B4E774B">
            <w:pPr>
              <w:rPr>
                <w:rFonts w:ascii="Calibri" w:eastAsia="Arial" w:hAnsi="Calibri" w:cs="Calibri"/>
                <w:b/>
                <w:bCs/>
                <w:lang w:val="en-US" w:eastAsia="en-US"/>
              </w:rPr>
            </w:pPr>
            <w:r w:rsidRPr="5B4E774B">
              <w:rPr>
                <w:rFonts w:ascii="Calibri" w:eastAsia="Arial" w:hAnsi="Calibri" w:cs="Calibri"/>
                <w:b/>
                <w:bCs/>
                <w:lang w:val="en-US" w:eastAsia="en-US"/>
              </w:rPr>
              <w:t>Stakeholder Category</w:t>
            </w:r>
          </w:p>
        </w:tc>
        <w:tc>
          <w:tcPr>
            <w:tcW w:w="11137" w:type="dxa"/>
            <w:gridSpan w:val="3"/>
            <w:shd w:val="clear" w:color="auto" w:fill="FBE4D5" w:themeFill="accent2" w:themeFillTint="33"/>
            <w:vAlign w:val="center"/>
          </w:tcPr>
          <w:p w14:paraId="2A318A96" w14:textId="0940BFC0" w:rsidR="000D6B01" w:rsidRPr="008B1BDA" w:rsidRDefault="000D6B01" w:rsidP="000532E1">
            <w:pPr>
              <w:spacing w:after="120"/>
              <w:jc w:val="center"/>
              <w:rPr>
                <w:rFonts w:ascii="Calibri" w:eastAsia="Arial" w:hAnsi="Calibri" w:cs="Calibri"/>
                <w:b/>
                <w:bCs/>
                <w:lang w:val="en-US" w:eastAsia="en-US"/>
              </w:rPr>
            </w:pPr>
            <w:r w:rsidRPr="008B1BDA">
              <w:rPr>
                <w:rFonts w:ascii="Calibri" w:eastAsia="Arial" w:hAnsi="Calibri" w:cs="Calibri"/>
                <w:b/>
                <w:bCs/>
                <w:lang w:val="en-US" w:eastAsia="en-US"/>
              </w:rPr>
              <w:t>Level of Impact</w:t>
            </w:r>
          </w:p>
        </w:tc>
      </w:tr>
      <w:tr w:rsidR="000D6B01" w:rsidRPr="008B1BDA" w14:paraId="47F70807" w14:textId="77777777" w:rsidTr="5B4E774B">
        <w:tc>
          <w:tcPr>
            <w:tcW w:w="1908" w:type="dxa"/>
            <w:shd w:val="clear" w:color="auto" w:fill="auto"/>
          </w:tcPr>
          <w:p w14:paraId="5E8A93EC" w14:textId="77777777" w:rsidR="000D6B01" w:rsidRPr="008B1BDA" w:rsidRDefault="000D6B01" w:rsidP="5B4E774B">
            <w:pPr>
              <w:rPr>
                <w:rFonts w:ascii="Calibri" w:eastAsia="Arial" w:hAnsi="Calibri" w:cs="Calibri"/>
                <w:b/>
                <w:bCs/>
                <w:lang w:val="en-US" w:eastAsia="en-US"/>
              </w:rPr>
            </w:pPr>
          </w:p>
        </w:tc>
        <w:tc>
          <w:tcPr>
            <w:tcW w:w="2767" w:type="dxa"/>
            <w:shd w:val="clear" w:color="auto" w:fill="FBE4D5" w:themeFill="accent2" w:themeFillTint="33"/>
          </w:tcPr>
          <w:p w14:paraId="0559A2D9" w14:textId="77777777" w:rsidR="000D6B01" w:rsidRPr="008B1BDA" w:rsidRDefault="5AF6F541" w:rsidP="5B4E774B">
            <w:pPr>
              <w:jc w:val="both"/>
              <w:rPr>
                <w:rFonts w:ascii="Calibri" w:eastAsia="Arial" w:hAnsi="Calibri" w:cs="Calibri"/>
                <w:b/>
                <w:bCs/>
                <w:lang w:val="en-US" w:eastAsia="en-US"/>
              </w:rPr>
            </w:pPr>
            <w:r w:rsidRPr="5B4E774B">
              <w:rPr>
                <w:rFonts w:ascii="Calibri" w:eastAsia="Arial" w:hAnsi="Calibri" w:cs="Calibri"/>
                <w:b/>
                <w:bCs/>
                <w:lang w:val="en-US" w:eastAsia="en-US"/>
              </w:rPr>
              <w:t>High Impact</w:t>
            </w:r>
          </w:p>
        </w:tc>
        <w:tc>
          <w:tcPr>
            <w:tcW w:w="5153" w:type="dxa"/>
            <w:shd w:val="clear" w:color="auto" w:fill="FFF2CC" w:themeFill="accent4" w:themeFillTint="33"/>
          </w:tcPr>
          <w:p w14:paraId="5AC917B4" w14:textId="77777777" w:rsidR="000D6B01" w:rsidRPr="008B1BDA" w:rsidRDefault="5AF6F541" w:rsidP="5B4E774B">
            <w:pPr>
              <w:jc w:val="both"/>
              <w:rPr>
                <w:rFonts w:ascii="Calibri" w:eastAsia="Arial" w:hAnsi="Calibri" w:cs="Calibri"/>
                <w:b/>
                <w:bCs/>
                <w:lang w:val="en-US" w:eastAsia="en-US"/>
              </w:rPr>
            </w:pPr>
            <w:r w:rsidRPr="5B4E774B">
              <w:rPr>
                <w:rFonts w:ascii="Calibri" w:eastAsia="Arial" w:hAnsi="Calibri" w:cs="Calibri"/>
                <w:b/>
                <w:bCs/>
                <w:lang w:val="en-US" w:eastAsia="en-US"/>
              </w:rPr>
              <w:t>Medium Impact</w:t>
            </w:r>
          </w:p>
        </w:tc>
        <w:tc>
          <w:tcPr>
            <w:tcW w:w="3217" w:type="dxa"/>
            <w:shd w:val="clear" w:color="auto" w:fill="DEEAF6" w:themeFill="accent5" w:themeFillTint="33"/>
          </w:tcPr>
          <w:p w14:paraId="6F9F290F" w14:textId="77777777" w:rsidR="000D6B01" w:rsidRPr="008B1BDA" w:rsidRDefault="5AF6F541" w:rsidP="5B4E774B">
            <w:pPr>
              <w:jc w:val="both"/>
              <w:rPr>
                <w:rFonts w:ascii="Calibri" w:eastAsia="Arial" w:hAnsi="Calibri" w:cs="Calibri"/>
                <w:b/>
                <w:bCs/>
                <w:lang w:val="en-US" w:eastAsia="en-US"/>
              </w:rPr>
            </w:pPr>
            <w:r w:rsidRPr="5B4E774B">
              <w:rPr>
                <w:rFonts w:ascii="Calibri" w:eastAsia="Arial" w:hAnsi="Calibri" w:cs="Calibri"/>
                <w:b/>
                <w:bCs/>
                <w:lang w:val="en-US" w:eastAsia="en-US"/>
              </w:rPr>
              <w:t>Low Impact</w:t>
            </w:r>
          </w:p>
        </w:tc>
      </w:tr>
      <w:tr w:rsidR="000D6B01" w:rsidRPr="008B1BDA" w14:paraId="2C8A86C0" w14:textId="77777777" w:rsidTr="5B4E774B">
        <w:trPr>
          <w:trHeight w:val="5490"/>
        </w:trPr>
        <w:tc>
          <w:tcPr>
            <w:tcW w:w="1908" w:type="dxa"/>
            <w:shd w:val="clear" w:color="auto" w:fill="auto"/>
          </w:tcPr>
          <w:p w14:paraId="6AFBDDD1" w14:textId="77777777" w:rsidR="000D6B01" w:rsidRPr="008B1BDA" w:rsidRDefault="000D6B01" w:rsidP="00100A7E">
            <w:pPr>
              <w:spacing w:before="2520" w:after="120"/>
              <w:jc w:val="both"/>
              <w:rPr>
                <w:rFonts w:ascii="Calibri" w:eastAsia="Arial" w:hAnsi="Calibri" w:cs="Calibri"/>
                <w:bCs/>
                <w:color w:val="000000"/>
                <w:sz w:val="22"/>
                <w:szCs w:val="22"/>
                <w:lang w:val="en-US" w:eastAsia="en-US"/>
              </w:rPr>
            </w:pPr>
            <w:r w:rsidRPr="008B1BDA">
              <w:rPr>
                <w:rFonts w:ascii="Calibri" w:eastAsia="Arial" w:hAnsi="Calibri" w:cs="Calibri"/>
                <w:b/>
                <w:bCs/>
                <w:lang w:val="en-US" w:eastAsia="en-US"/>
              </w:rPr>
              <w:t>Other Interested</w:t>
            </w:r>
          </w:p>
        </w:tc>
        <w:tc>
          <w:tcPr>
            <w:tcW w:w="2767" w:type="dxa"/>
            <w:shd w:val="clear" w:color="auto" w:fill="FBE4D5" w:themeFill="accent2" w:themeFillTint="33"/>
          </w:tcPr>
          <w:p w14:paraId="5B797CA2" w14:textId="77777777" w:rsidR="000D6B01" w:rsidRPr="008B1BDA" w:rsidRDefault="000D6B01" w:rsidP="00766E67">
            <w:pPr>
              <w:numPr>
                <w:ilvl w:val="0"/>
                <w:numId w:val="10"/>
              </w:numPr>
              <w:ind w:left="226"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Special Education Division, GES</w:t>
            </w:r>
          </w:p>
          <w:p w14:paraId="5EAF274B" w14:textId="77777777" w:rsidR="000D6B01" w:rsidRPr="008B1BDA" w:rsidRDefault="000D6B01" w:rsidP="00766E67">
            <w:pPr>
              <w:numPr>
                <w:ilvl w:val="0"/>
                <w:numId w:val="10"/>
              </w:numPr>
              <w:ind w:left="226"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Development Partners</w:t>
            </w:r>
          </w:p>
          <w:p w14:paraId="00835D4A" w14:textId="77777777" w:rsidR="000D6B01" w:rsidRPr="008B1BDA" w:rsidRDefault="000D6B01" w:rsidP="00766E67">
            <w:pPr>
              <w:numPr>
                <w:ilvl w:val="0"/>
                <w:numId w:val="10"/>
              </w:numPr>
              <w:ind w:left="226"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Office of the President (Cabinet)</w:t>
            </w:r>
          </w:p>
          <w:p w14:paraId="4A9E88B8" w14:textId="77777777" w:rsidR="000D6B01" w:rsidRPr="008B1BDA" w:rsidRDefault="000D6B01" w:rsidP="00766E67">
            <w:pPr>
              <w:numPr>
                <w:ilvl w:val="0"/>
                <w:numId w:val="10"/>
              </w:numPr>
              <w:ind w:left="226"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 xml:space="preserve">Ministry of Finance </w:t>
            </w:r>
          </w:p>
          <w:p w14:paraId="3EEFD476" w14:textId="77777777" w:rsidR="000D6B01" w:rsidRPr="008B1BDA" w:rsidRDefault="000D6B01" w:rsidP="00100A7E">
            <w:pPr>
              <w:ind w:left="254"/>
              <w:jc w:val="both"/>
              <w:rPr>
                <w:rFonts w:ascii="Calibri" w:eastAsia="Arial" w:hAnsi="Calibri" w:cs="Calibri"/>
                <w:color w:val="000000"/>
                <w:sz w:val="22"/>
                <w:szCs w:val="22"/>
                <w:lang w:eastAsia="en-US"/>
              </w:rPr>
            </w:pPr>
          </w:p>
          <w:p w14:paraId="11B67B1A" w14:textId="77777777" w:rsidR="000D6B01" w:rsidRPr="008B1BDA" w:rsidRDefault="000D6B01" w:rsidP="00100A7E">
            <w:pPr>
              <w:spacing w:after="120"/>
              <w:jc w:val="both"/>
              <w:rPr>
                <w:rFonts w:ascii="Calibri" w:eastAsia="Arial" w:hAnsi="Calibri" w:cs="Calibri"/>
                <w:bCs/>
                <w:color w:val="000000"/>
                <w:sz w:val="22"/>
                <w:szCs w:val="22"/>
                <w:lang w:val="en-US" w:eastAsia="en-US"/>
              </w:rPr>
            </w:pPr>
          </w:p>
        </w:tc>
        <w:tc>
          <w:tcPr>
            <w:tcW w:w="5153" w:type="dxa"/>
            <w:shd w:val="clear" w:color="auto" w:fill="FFF2CC" w:themeFill="accent4" w:themeFillTint="33"/>
          </w:tcPr>
          <w:p w14:paraId="209D4BD2"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Ministry Gender, Children and Social Protection</w:t>
            </w:r>
          </w:p>
          <w:p w14:paraId="4D7273AE"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Environmental Protection Agency (EPA)</w:t>
            </w:r>
          </w:p>
          <w:p w14:paraId="3ACCC37C" w14:textId="4C6D016A" w:rsidR="000D6B01" w:rsidRPr="008B1BDA" w:rsidRDefault="4C59580A" w:rsidP="00766E67">
            <w:pPr>
              <w:numPr>
                <w:ilvl w:val="0"/>
                <w:numId w:val="10"/>
              </w:numPr>
              <w:ind w:left="254"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Ministry of Local Government</w:t>
            </w:r>
            <w:r w:rsidR="00B354D9" w:rsidRPr="6539FF47">
              <w:rPr>
                <w:rFonts w:ascii="Calibri" w:eastAsia="Arial" w:hAnsi="Calibri" w:cs="Calibri"/>
                <w:color w:val="000000" w:themeColor="text1"/>
                <w:sz w:val="22"/>
                <w:szCs w:val="22"/>
                <w:lang w:eastAsia="en-US"/>
              </w:rPr>
              <w:t>, Decentralization</w:t>
            </w:r>
            <w:r w:rsidRPr="6539FF47">
              <w:rPr>
                <w:rFonts w:ascii="Calibri" w:eastAsia="Arial" w:hAnsi="Calibri" w:cs="Calibri"/>
                <w:color w:val="000000" w:themeColor="text1"/>
                <w:sz w:val="22"/>
                <w:szCs w:val="22"/>
                <w:lang w:eastAsia="en-US"/>
              </w:rPr>
              <w:t xml:space="preserve"> and Rural Development</w:t>
            </w:r>
          </w:p>
          <w:p w14:paraId="5C744DC1"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Ghana National Association of Teachers (GNAT)</w:t>
            </w:r>
          </w:p>
          <w:p w14:paraId="74D7B98E"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 xml:space="preserve">Parliament </w:t>
            </w:r>
          </w:p>
          <w:p w14:paraId="12F671A1"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Parliamentary Select Committee on Education</w:t>
            </w:r>
          </w:p>
          <w:p w14:paraId="1371D67A"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Ministry of Justice and Attorney-General’s Department</w:t>
            </w:r>
          </w:p>
          <w:p w14:paraId="113DC783"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 xml:space="preserve">Regional Coordinating Council </w:t>
            </w:r>
          </w:p>
          <w:p w14:paraId="0A1BA11E"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District Assemblies</w:t>
            </w:r>
          </w:p>
          <w:p w14:paraId="6100BC09"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Department of Social Welfare</w:t>
            </w:r>
          </w:p>
          <w:p w14:paraId="743A91B0" w14:textId="77777777" w:rsidR="000D6B01" w:rsidRPr="008B1BDA" w:rsidRDefault="40DAF236" w:rsidP="00766E67">
            <w:pPr>
              <w:numPr>
                <w:ilvl w:val="0"/>
                <w:numId w:val="10"/>
              </w:numPr>
              <w:ind w:left="254"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Community Based Organisations (CBOs)</w:t>
            </w:r>
          </w:p>
          <w:p w14:paraId="7842BD7F" w14:textId="6DB699B3" w:rsidR="10243965" w:rsidRDefault="39376489" w:rsidP="00766E67">
            <w:pPr>
              <w:numPr>
                <w:ilvl w:val="0"/>
                <w:numId w:val="10"/>
              </w:numPr>
              <w:ind w:left="254" w:hanging="270"/>
              <w:jc w:val="both"/>
              <w:rPr>
                <w:rFonts w:ascii="Calibri" w:eastAsia="Arial" w:hAnsi="Calibri" w:cs="Calibri"/>
                <w:color w:val="000000" w:themeColor="text1"/>
                <w:sz w:val="22"/>
                <w:szCs w:val="22"/>
                <w:lang w:eastAsia="en-US"/>
              </w:rPr>
            </w:pPr>
            <w:r w:rsidRPr="6539FF47">
              <w:rPr>
                <w:rFonts w:ascii="Calibri" w:eastAsia="Arial" w:hAnsi="Calibri" w:cs="Calibri"/>
                <w:color w:val="000000" w:themeColor="text1"/>
                <w:sz w:val="22"/>
                <w:szCs w:val="22"/>
                <w:lang w:eastAsia="en-US"/>
              </w:rPr>
              <w:t>Academia (University of Cape Coast &amp; University of Education, Winneba)</w:t>
            </w:r>
          </w:p>
          <w:p w14:paraId="05F406C6" w14:textId="77777777" w:rsidR="000D6B01" w:rsidRPr="008B1BDA" w:rsidRDefault="000D6B01" w:rsidP="00766E67">
            <w:pPr>
              <w:numPr>
                <w:ilvl w:val="0"/>
                <w:numId w:val="10"/>
              </w:numPr>
              <w:ind w:left="254" w:hanging="270"/>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Ghana Police Service</w:t>
            </w:r>
          </w:p>
          <w:p w14:paraId="5CFF3B3F" w14:textId="77777777" w:rsidR="000532E1" w:rsidRDefault="2BC2D991" w:rsidP="00766E67">
            <w:pPr>
              <w:numPr>
                <w:ilvl w:val="0"/>
                <w:numId w:val="10"/>
              </w:numPr>
              <w:ind w:left="226"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Media</w:t>
            </w:r>
            <w:r w:rsidR="247DE6E3" w:rsidRPr="6539FF47">
              <w:rPr>
                <w:rFonts w:ascii="Calibri" w:eastAsia="Arial" w:hAnsi="Calibri" w:cs="Calibri"/>
                <w:color w:val="000000" w:themeColor="text1"/>
                <w:sz w:val="22"/>
                <w:szCs w:val="22"/>
                <w:lang w:eastAsia="en-US"/>
              </w:rPr>
              <w:t xml:space="preserve"> </w:t>
            </w:r>
          </w:p>
          <w:p w14:paraId="156471AD" w14:textId="3E8DB255" w:rsidR="000532E1" w:rsidRDefault="247DE6E3" w:rsidP="00766E67">
            <w:pPr>
              <w:numPr>
                <w:ilvl w:val="0"/>
                <w:numId w:val="10"/>
              </w:numPr>
              <w:ind w:left="226"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Ministry of Health (MoH)</w:t>
            </w:r>
          </w:p>
          <w:p w14:paraId="4969C167" w14:textId="77777777" w:rsidR="000532E1" w:rsidRPr="008B1BDA" w:rsidRDefault="247DE6E3" w:rsidP="00766E67">
            <w:pPr>
              <w:numPr>
                <w:ilvl w:val="0"/>
                <w:numId w:val="10"/>
              </w:numPr>
              <w:ind w:left="226" w:hanging="270"/>
              <w:jc w:val="both"/>
              <w:rPr>
                <w:rFonts w:ascii="Calibri" w:eastAsia="Arial" w:hAnsi="Calibri" w:cs="Calibri"/>
                <w:color w:val="000000"/>
                <w:sz w:val="22"/>
                <w:szCs w:val="22"/>
                <w:lang w:eastAsia="en-US"/>
              </w:rPr>
            </w:pPr>
            <w:r w:rsidRPr="6539FF47">
              <w:rPr>
                <w:rFonts w:ascii="Calibri" w:eastAsia="Arial" w:hAnsi="Calibri" w:cs="Calibri"/>
                <w:color w:val="000000" w:themeColor="text1"/>
                <w:sz w:val="22"/>
                <w:szCs w:val="22"/>
                <w:lang w:eastAsia="en-US"/>
              </w:rPr>
              <w:t>Ghana Health Service (GHS)</w:t>
            </w:r>
          </w:p>
          <w:p w14:paraId="799CAB08" w14:textId="54D1B759" w:rsidR="000D6B01" w:rsidRPr="008B1BDA" w:rsidRDefault="77500A70" w:rsidP="00766E67">
            <w:pPr>
              <w:numPr>
                <w:ilvl w:val="0"/>
                <w:numId w:val="10"/>
              </w:numPr>
              <w:ind w:left="254" w:hanging="270"/>
              <w:jc w:val="both"/>
              <w:rPr>
                <w:rFonts w:ascii="Calibri" w:eastAsia="Arial" w:hAnsi="Calibri" w:cs="Calibri"/>
                <w:sz w:val="22"/>
                <w:szCs w:val="22"/>
                <w:lang w:eastAsia="en-US"/>
              </w:rPr>
            </w:pPr>
            <w:r w:rsidRPr="5B4E774B">
              <w:rPr>
                <w:rFonts w:ascii="Calibri" w:eastAsia="Arial" w:hAnsi="Calibri" w:cs="Calibri"/>
                <w:color w:val="000000" w:themeColor="text1"/>
                <w:sz w:val="22"/>
                <w:szCs w:val="22"/>
                <w:lang w:eastAsia="en-US"/>
              </w:rPr>
              <w:t xml:space="preserve">Health </w:t>
            </w:r>
            <w:proofErr w:type="spellStart"/>
            <w:r w:rsidRPr="5B4E774B">
              <w:rPr>
                <w:rFonts w:ascii="Calibri" w:eastAsia="Arial" w:hAnsi="Calibri" w:cs="Calibri"/>
                <w:color w:val="000000" w:themeColor="text1"/>
                <w:sz w:val="22"/>
                <w:szCs w:val="22"/>
                <w:lang w:eastAsia="en-US"/>
              </w:rPr>
              <w:t>centers</w:t>
            </w:r>
            <w:proofErr w:type="spellEnd"/>
            <w:r w:rsidR="1B49B963" w:rsidRPr="5B4E774B">
              <w:rPr>
                <w:rFonts w:ascii="Calibri" w:eastAsia="Arial" w:hAnsi="Calibri" w:cs="Calibri"/>
                <w:sz w:val="22"/>
                <w:szCs w:val="22"/>
                <w:lang w:eastAsia="en-US"/>
              </w:rPr>
              <w:t xml:space="preserve"> </w:t>
            </w:r>
          </w:p>
          <w:p w14:paraId="2FC53D18" w14:textId="018EE6F9" w:rsidR="000D6B01" w:rsidRPr="008B1BDA" w:rsidRDefault="1B49B963" w:rsidP="00766E67">
            <w:pPr>
              <w:numPr>
                <w:ilvl w:val="0"/>
                <w:numId w:val="10"/>
              </w:numPr>
              <w:ind w:left="254" w:hanging="270"/>
              <w:jc w:val="both"/>
              <w:rPr>
                <w:rFonts w:ascii="Calibri" w:eastAsia="Arial" w:hAnsi="Calibri" w:cs="Calibri"/>
                <w:sz w:val="22"/>
                <w:szCs w:val="22"/>
                <w:lang w:eastAsia="en-US"/>
              </w:rPr>
            </w:pPr>
            <w:r w:rsidRPr="5B4E774B">
              <w:rPr>
                <w:rFonts w:ascii="Calibri" w:eastAsia="Arial" w:hAnsi="Calibri" w:cs="Calibri"/>
                <w:sz w:val="22"/>
                <w:szCs w:val="22"/>
                <w:lang w:eastAsia="en-US"/>
              </w:rPr>
              <w:t>Civil Society Organizations (CSOs)/ Non-Governmental Organizations (NGOs)</w:t>
            </w:r>
          </w:p>
          <w:p w14:paraId="6717CFFF" w14:textId="6545E956" w:rsidR="000D6B01" w:rsidRPr="008B1BDA" w:rsidRDefault="000D6B01" w:rsidP="5B4E774B">
            <w:pPr>
              <w:ind w:left="-16"/>
              <w:jc w:val="both"/>
              <w:rPr>
                <w:rFonts w:ascii="Calibri" w:eastAsia="Arial" w:hAnsi="Calibri" w:cs="Calibri"/>
                <w:color w:val="000000" w:themeColor="text1"/>
                <w:sz w:val="22"/>
                <w:szCs w:val="22"/>
                <w:lang w:eastAsia="en-US"/>
              </w:rPr>
            </w:pPr>
          </w:p>
        </w:tc>
        <w:tc>
          <w:tcPr>
            <w:tcW w:w="3217" w:type="dxa"/>
            <w:shd w:val="clear" w:color="auto" w:fill="DEEAF6" w:themeFill="accent5" w:themeFillTint="33"/>
          </w:tcPr>
          <w:p w14:paraId="0C44DACF" w14:textId="6458649D" w:rsidR="000D6B01" w:rsidRPr="008B1BDA" w:rsidRDefault="5AF6F541" w:rsidP="00766E67">
            <w:pPr>
              <w:numPr>
                <w:ilvl w:val="0"/>
                <w:numId w:val="10"/>
              </w:numPr>
              <w:ind w:left="254" w:hanging="270"/>
              <w:jc w:val="both"/>
              <w:rPr>
                <w:rFonts w:ascii="Calibri" w:eastAsia="Arial" w:hAnsi="Calibri" w:cs="Calibri"/>
                <w:sz w:val="22"/>
                <w:szCs w:val="22"/>
                <w:lang w:eastAsia="en-US"/>
              </w:rPr>
            </w:pPr>
            <w:r w:rsidRPr="5B4E774B">
              <w:rPr>
                <w:rFonts w:ascii="Calibri" w:eastAsia="Arial" w:hAnsi="Calibri" w:cs="Calibri"/>
                <w:sz w:val="22"/>
                <w:szCs w:val="22"/>
                <w:lang w:eastAsia="en-US"/>
              </w:rPr>
              <w:t>Ghana Education Trust Fund (</w:t>
            </w:r>
            <w:proofErr w:type="spellStart"/>
            <w:r w:rsidRPr="5B4E774B">
              <w:rPr>
                <w:rFonts w:ascii="Calibri" w:eastAsia="Arial" w:hAnsi="Calibri" w:cs="Calibri"/>
                <w:sz w:val="22"/>
                <w:szCs w:val="22"/>
                <w:lang w:eastAsia="en-US"/>
              </w:rPr>
              <w:t>GETFund</w:t>
            </w:r>
            <w:proofErr w:type="spellEnd"/>
            <w:r w:rsidRPr="5B4E774B">
              <w:rPr>
                <w:rFonts w:ascii="Calibri" w:eastAsia="Arial" w:hAnsi="Calibri" w:cs="Calibri"/>
                <w:sz w:val="22"/>
                <w:szCs w:val="22"/>
                <w:lang w:eastAsia="en-US"/>
              </w:rPr>
              <w:t>)</w:t>
            </w:r>
          </w:p>
          <w:p w14:paraId="488AE9DA" w14:textId="77777777" w:rsidR="000D6B01" w:rsidRDefault="2BC2D991" w:rsidP="00766E67">
            <w:pPr>
              <w:numPr>
                <w:ilvl w:val="0"/>
                <w:numId w:val="10"/>
              </w:numPr>
              <w:ind w:left="254" w:hanging="270"/>
              <w:jc w:val="both"/>
              <w:rPr>
                <w:rFonts w:ascii="Calibri" w:eastAsia="Arial" w:hAnsi="Calibri" w:cs="Calibri"/>
                <w:sz w:val="22"/>
                <w:szCs w:val="22"/>
                <w:lang w:eastAsia="en-US"/>
              </w:rPr>
            </w:pPr>
            <w:r w:rsidRPr="6539FF47">
              <w:rPr>
                <w:rFonts w:ascii="Calibri" w:eastAsia="Arial" w:hAnsi="Calibri" w:cs="Calibri"/>
                <w:sz w:val="22"/>
                <w:szCs w:val="22"/>
                <w:lang w:eastAsia="en-US"/>
              </w:rPr>
              <w:t>Land Valuation Division of the Lands Commission</w:t>
            </w:r>
          </w:p>
          <w:p w14:paraId="1CE38419" w14:textId="5F24440E" w:rsidR="000532E1" w:rsidRPr="008B1BDA" w:rsidRDefault="247DE6E3" w:rsidP="00766E67">
            <w:pPr>
              <w:numPr>
                <w:ilvl w:val="0"/>
                <w:numId w:val="10"/>
              </w:numPr>
              <w:ind w:left="254" w:hanging="270"/>
              <w:jc w:val="both"/>
              <w:rPr>
                <w:rFonts w:ascii="Calibri" w:eastAsia="Arial" w:hAnsi="Calibri" w:cs="Calibri"/>
                <w:sz w:val="22"/>
                <w:szCs w:val="22"/>
                <w:lang w:eastAsia="en-US"/>
              </w:rPr>
            </w:pPr>
            <w:r w:rsidRPr="6539FF47">
              <w:rPr>
                <w:rFonts w:ascii="Calibri" w:eastAsia="Arial" w:hAnsi="Calibri" w:cs="Calibri"/>
                <w:sz w:val="22"/>
                <w:szCs w:val="22"/>
                <w:lang w:eastAsia="en-US"/>
              </w:rPr>
              <w:t>National Health Insurance Authority (NHIA)</w:t>
            </w:r>
          </w:p>
          <w:p w14:paraId="143A21F2" w14:textId="77777777" w:rsidR="000D6B01" w:rsidRPr="008B1BDA" w:rsidRDefault="000D6B01" w:rsidP="00766E67">
            <w:pPr>
              <w:numPr>
                <w:ilvl w:val="0"/>
                <w:numId w:val="10"/>
              </w:numPr>
              <w:ind w:left="254" w:hanging="270"/>
              <w:jc w:val="both"/>
              <w:rPr>
                <w:rFonts w:ascii="Calibri" w:eastAsia="Arial" w:hAnsi="Calibri" w:cs="Calibri"/>
                <w:bCs/>
                <w:sz w:val="22"/>
                <w:szCs w:val="22"/>
                <w:lang w:eastAsia="en-US"/>
              </w:rPr>
            </w:pPr>
            <w:r w:rsidRPr="008B1BDA">
              <w:rPr>
                <w:rFonts w:ascii="Calibri" w:eastAsia="Arial" w:hAnsi="Calibri" w:cs="Calibri"/>
                <w:bCs/>
                <w:sz w:val="22"/>
                <w:szCs w:val="22"/>
                <w:lang w:eastAsia="en-US"/>
              </w:rPr>
              <w:t>Faith Based Organizations (FBOs)</w:t>
            </w:r>
          </w:p>
          <w:p w14:paraId="1534FAE9" w14:textId="77777777" w:rsidR="000D6B01" w:rsidRPr="008B1BDA" w:rsidRDefault="000D6B01" w:rsidP="00100A7E">
            <w:pPr>
              <w:ind w:left="254"/>
              <w:jc w:val="both"/>
              <w:rPr>
                <w:rFonts w:ascii="Calibri" w:eastAsia="Arial" w:hAnsi="Calibri" w:cs="Calibri"/>
                <w:color w:val="000000"/>
                <w:sz w:val="22"/>
                <w:szCs w:val="22"/>
                <w:lang w:val="en-US" w:eastAsia="en-US"/>
              </w:rPr>
            </w:pPr>
          </w:p>
        </w:tc>
      </w:tr>
      <w:tr w:rsidR="000D6B01" w:rsidRPr="008B1BDA" w14:paraId="2706D9EC" w14:textId="77777777" w:rsidTr="5B4E774B">
        <w:tc>
          <w:tcPr>
            <w:tcW w:w="1908" w:type="dxa"/>
            <w:shd w:val="clear" w:color="auto" w:fill="E2EFD9" w:themeFill="accent6" w:themeFillTint="33"/>
          </w:tcPr>
          <w:p w14:paraId="59603FE0" w14:textId="77777777" w:rsidR="000D6B01" w:rsidRPr="008B1BDA" w:rsidRDefault="000D6B01" w:rsidP="00100A7E">
            <w:pPr>
              <w:spacing w:before="240" w:after="120"/>
              <w:jc w:val="both"/>
              <w:rPr>
                <w:rFonts w:ascii="Calibri" w:eastAsia="Arial" w:hAnsi="Calibri" w:cs="Calibri"/>
                <w:bCs/>
                <w:color w:val="000000"/>
                <w:sz w:val="22"/>
                <w:szCs w:val="22"/>
                <w:lang w:val="en-US" w:eastAsia="en-US"/>
              </w:rPr>
            </w:pPr>
            <w:r w:rsidRPr="008B1BDA">
              <w:rPr>
                <w:rFonts w:ascii="Calibri" w:eastAsia="Arial" w:hAnsi="Calibri" w:cs="Calibri"/>
                <w:b/>
                <w:bCs/>
                <w:lang w:val="en-US" w:eastAsia="en-US"/>
              </w:rPr>
              <w:t>Vulnerable</w:t>
            </w:r>
          </w:p>
        </w:tc>
        <w:tc>
          <w:tcPr>
            <w:tcW w:w="11137" w:type="dxa"/>
            <w:gridSpan w:val="3"/>
            <w:shd w:val="clear" w:color="auto" w:fill="E2EFD9" w:themeFill="accent6" w:themeFillTint="33"/>
          </w:tcPr>
          <w:p w14:paraId="5C7F6331" w14:textId="77777777" w:rsidR="000D6B01" w:rsidRPr="008B1BDA" w:rsidRDefault="000D6B01" w:rsidP="00766E67">
            <w:pPr>
              <w:numPr>
                <w:ilvl w:val="0"/>
                <w:numId w:val="8"/>
              </w:numPr>
              <w:ind w:left="524"/>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Persons with Disabilities</w:t>
            </w:r>
          </w:p>
          <w:p w14:paraId="1E0D4172" w14:textId="77777777" w:rsidR="000D6B01" w:rsidRPr="008B1BDA" w:rsidRDefault="000D6B01" w:rsidP="00766E67">
            <w:pPr>
              <w:numPr>
                <w:ilvl w:val="0"/>
                <w:numId w:val="8"/>
              </w:numPr>
              <w:ind w:left="524"/>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Children with special needs</w:t>
            </w:r>
          </w:p>
          <w:p w14:paraId="7D946271" w14:textId="77777777" w:rsidR="000D6B01" w:rsidRPr="008B1BDA" w:rsidRDefault="000D6B01" w:rsidP="00766E67">
            <w:pPr>
              <w:numPr>
                <w:ilvl w:val="0"/>
                <w:numId w:val="8"/>
              </w:numPr>
              <w:ind w:left="524"/>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Women/ girls</w:t>
            </w:r>
          </w:p>
          <w:p w14:paraId="40917373" w14:textId="77777777" w:rsidR="000D6B01" w:rsidRPr="008B1BDA" w:rsidRDefault="000D6B01" w:rsidP="00766E67">
            <w:pPr>
              <w:numPr>
                <w:ilvl w:val="0"/>
                <w:numId w:val="8"/>
              </w:numPr>
              <w:ind w:left="524"/>
              <w:jc w:val="both"/>
              <w:rPr>
                <w:rFonts w:ascii="Calibri" w:eastAsia="Arial" w:hAnsi="Calibri" w:cs="Calibri"/>
                <w:bCs/>
                <w:color w:val="000000"/>
                <w:sz w:val="22"/>
                <w:szCs w:val="22"/>
                <w:lang w:eastAsia="en-US"/>
              </w:rPr>
            </w:pPr>
            <w:r w:rsidRPr="008B1BDA">
              <w:rPr>
                <w:rFonts w:ascii="Calibri" w:eastAsia="Arial" w:hAnsi="Calibri" w:cs="Calibri"/>
                <w:bCs/>
                <w:color w:val="000000"/>
                <w:sz w:val="22"/>
                <w:szCs w:val="22"/>
                <w:lang w:eastAsia="en-US"/>
              </w:rPr>
              <w:t>Orphans</w:t>
            </w:r>
          </w:p>
        </w:tc>
      </w:tr>
    </w:tbl>
    <w:p w14:paraId="4F221095" w14:textId="108A79D9" w:rsidR="005011F8" w:rsidRDefault="005011F8" w:rsidP="5B4E774B">
      <w:pPr>
        <w:spacing w:after="120"/>
        <w:jc w:val="both"/>
        <w:rPr>
          <w:rFonts w:ascii="Calibri" w:eastAsia="Arial" w:hAnsi="Calibri" w:cs="Calibri"/>
          <w:color w:val="000000" w:themeColor="text1"/>
          <w:sz w:val="22"/>
          <w:szCs w:val="22"/>
          <w:lang w:val="en-US" w:eastAsia="en-US"/>
        </w:rPr>
        <w:sectPr w:rsidR="005011F8" w:rsidSect="007946E1">
          <w:pgSz w:w="15840" w:h="12240" w:orient="landscape"/>
          <w:pgMar w:top="1440" w:right="1440" w:bottom="1440" w:left="1440" w:header="720" w:footer="720" w:gutter="0"/>
          <w:cols w:space="720"/>
          <w:docGrid w:linePitch="360"/>
        </w:sectPr>
      </w:pPr>
    </w:p>
    <w:p w14:paraId="6BBCD2A5" w14:textId="590F0D65" w:rsidR="000D6B01" w:rsidRPr="008B1BDA" w:rsidRDefault="2BC2D991" w:rsidP="005011F8">
      <w:pPr>
        <w:pStyle w:val="Caption"/>
      </w:pPr>
      <w:bookmarkStart w:id="46" w:name="_Toc175271703"/>
      <w:r>
        <w:lastRenderedPageBreak/>
        <w:t xml:space="preserve">Table </w:t>
      </w:r>
      <w:r w:rsidR="05C5892D">
        <w:t>3</w:t>
      </w:r>
      <w:r>
        <w:t>: Characterization of Vulnerable Groups</w:t>
      </w:r>
      <w:bookmarkEnd w:id="46"/>
    </w:p>
    <w:tbl>
      <w:tblPr>
        <w:tblStyle w:val="TableGrid"/>
        <w:tblW w:w="5000" w:type="pct"/>
        <w:tblLook w:val="04A0" w:firstRow="1" w:lastRow="0" w:firstColumn="1" w:lastColumn="0" w:noHBand="0" w:noVBand="1"/>
      </w:tblPr>
      <w:tblGrid>
        <w:gridCol w:w="2020"/>
        <w:gridCol w:w="4375"/>
        <w:gridCol w:w="1782"/>
        <w:gridCol w:w="2183"/>
        <w:gridCol w:w="2590"/>
      </w:tblGrid>
      <w:tr w:rsidR="000D6B01" w:rsidRPr="008B1BDA" w14:paraId="0962F823" w14:textId="77777777" w:rsidTr="5B4E774B">
        <w:tc>
          <w:tcPr>
            <w:tcW w:w="780" w:type="pct"/>
            <w:shd w:val="clear" w:color="auto" w:fill="F2F2F2" w:themeFill="background1" w:themeFillShade="F2"/>
          </w:tcPr>
          <w:p w14:paraId="45E9EE1D" w14:textId="77777777" w:rsidR="000D6B01" w:rsidRPr="008B1BDA" w:rsidRDefault="000D6B01" w:rsidP="00100A7E">
            <w:pPr>
              <w:jc w:val="both"/>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Stakeholder group</w:t>
            </w:r>
          </w:p>
        </w:tc>
        <w:tc>
          <w:tcPr>
            <w:tcW w:w="1689" w:type="pct"/>
            <w:shd w:val="clear" w:color="auto" w:fill="F2F2F2" w:themeFill="background1" w:themeFillShade="F2"/>
          </w:tcPr>
          <w:p w14:paraId="3A60B736" w14:textId="77777777" w:rsidR="000D6B01" w:rsidRPr="008B1BDA" w:rsidRDefault="000D6B01" w:rsidP="00100A7E">
            <w:pPr>
              <w:jc w:val="both"/>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Key Characteristics</w:t>
            </w:r>
          </w:p>
        </w:tc>
        <w:tc>
          <w:tcPr>
            <w:tcW w:w="688" w:type="pct"/>
            <w:shd w:val="clear" w:color="auto" w:fill="F2F2F2" w:themeFill="background1" w:themeFillShade="F2"/>
          </w:tcPr>
          <w:p w14:paraId="2B6162F1" w14:textId="77777777" w:rsidR="000D6B01" w:rsidRPr="008B1BDA" w:rsidRDefault="000D6B01" w:rsidP="00100A7E">
            <w:pPr>
              <w:jc w:val="both"/>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Language needs</w:t>
            </w:r>
          </w:p>
        </w:tc>
        <w:tc>
          <w:tcPr>
            <w:tcW w:w="843" w:type="pct"/>
            <w:shd w:val="clear" w:color="auto" w:fill="F2F2F2" w:themeFill="background1" w:themeFillShade="F2"/>
          </w:tcPr>
          <w:p w14:paraId="521D8699" w14:textId="77777777" w:rsidR="000D6B01" w:rsidRPr="008B1BDA" w:rsidRDefault="000D6B01" w:rsidP="00100A7E">
            <w:pPr>
              <w:jc w:val="both"/>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Preferred notification</w:t>
            </w:r>
          </w:p>
        </w:tc>
        <w:tc>
          <w:tcPr>
            <w:tcW w:w="1000" w:type="pct"/>
            <w:shd w:val="clear" w:color="auto" w:fill="F2F2F2" w:themeFill="background1" w:themeFillShade="F2"/>
          </w:tcPr>
          <w:p w14:paraId="51C18D9F" w14:textId="77777777" w:rsidR="000D6B01" w:rsidRPr="008B1BDA" w:rsidRDefault="000D6B01" w:rsidP="00100A7E">
            <w:pPr>
              <w:jc w:val="both"/>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Specific needs</w:t>
            </w:r>
          </w:p>
        </w:tc>
      </w:tr>
      <w:tr w:rsidR="000D6B01" w:rsidRPr="008B1BDA" w14:paraId="4A043D38" w14:textId="77777777" w:rsidTr="5B4E774B">
        <w:tc>
          <w:tcPr>
            <w:tcW w:w="780" w:type="pct"/>
          </w:tcPr>
          <w:p w14:paraId="34D6155B"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Pupils (students) with disabilities</w:t>
            </w:r>
          </w:p>
        </w:tc>
        <w:tc>
          <w:tcPr>
            <w:tcW w:w="1689" w:type="pct"/>
          </w:tcPr>
          <w:p w14:paraId="13FE1835"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Hearing impairment (Hearing loss)</w:t>
            </w:r>
          </w:p>
          <w:p w14:paraId="15F35C0F"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Visual impairment</w:t>
            </w:r>
          </w:p>
          <w:p w14:paraId="341F64C5"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(Low vision or blindness)</w:t>
            </w:r>
          </w:p>
          <w:p w14:paraId="78D2516D" w14:textId="77777777" w:rsidR="000D6B01" w:rsidRPr="008B1BDA" w:rsidRDefault="000D6B01" w:rsidP="00100A7E">
            <w:pPr>
              <w:spacing w:after="120"/>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Physical impairment (Mobility disabilities)</w:t>
            </w:r>
          </w:p>
        </w:tc>
        <w:tc>
          <w:tcPr>
            <w:tcW w:w="688" w:type="pct"/>
          </w:tcPr>
          <w:p w14:paraId="378AAE0C"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Braille, audio, sign language</w:t>
            </w:r>
          </w:p>
        </w:tc>
        <w:tc>
          <w:tcPr>
            <w:tcW w:w="843" w:type="pct"/>
          </w:tcPr>
          <w:p w14:paraId="5E43C81E" w14:textId="77777777" w:rsidR="000D6B01" w:rsidRPr="008B1BDA" w:rsidRDefault="5AF6F541" w:rsidP="15BDA199">
            <w:pPr>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Written information</w:t>
            </w:r>
          </w:p>
        </w:tc>
        <w:tc>
          <w:tcPr>
            <w:tcW w:w="1000" w:type="pct"/>
          </w:tcPr>
          <w:p w14:paraId="696104DB" w14:textId="77777777" w:rsidR="000D6B01" w:rsidRPr="008B1BDA" w:rsidRDefault="000D6B01" w:rsidP="00100A7E">
            <w:pPr>
              <w:rPr>
                <w:rFonts w:asciiTheme="minorHAnsi" w:eastAsia="Arial" w:hAnsiTheme="minorHAnsi" w:cstheme="minorHAnsi"/>
                <w:bCs/>
                <w:color w:val="000000" w:themeColor="text1"/>
                <w:sz w:val="22"/>
                <w:szCs w:val="22"/>
                <w:lang w:val="fr-FR" w:eastAsia="en-US"/>
              </w:rPr>
            </w:pPr>
            <w:r w:rsidRPr="008B1BDA">
              <w:rPr>
                <w:rFonts w:asciiTheme="minorHAnsi" w:eastAsia="Arial" w:hAnsiTheme="minorHAnsi" w:cstheme="minorHAnsi"/>
                <w:bCs/>
                <w:color w:val="000000" w:themeColor="text1"/>
                <w:sz w:val="22"/>
                <w:szCs w:val="22"/>
                <w:lang w:val="fr-FR" w:eastAsia="en-US"/>
              </w:rPr>
              <w:t xml:space="preserve">Accessible venues, </w:t>
            </w:r>
            <w:proofErr w:type="spellStart"/>
            <w:r w:rsidRPr="008B1BDA">
              <w:rPr>
                <w:rFonts w:asciiTheme="minorHAnsi" w:eastAsia="Arial" w:hAnsiTheme="minorHAnsi" w:cstheme="minorHAnsi"/>
                <w:bCs/>
                <w:color w:val="000000" w:themeColor="text1"/>
                <w:sz w:val="22"/>
                <w:szCs w:val="22"/>
                <w:lang w:val="fr-FR" w:eastAsia="en-US"/>
              </w:rPr>
              <w:t>sign-</w:t>
            </w:r>
            <w:r>
              <w:rPr>
                <w:rFonts w:asciiTheme="minorHAnsi" w:eastAsia="Arial" w:hAnsiTheme="minorHAnsi" w:cstheme="minorHAnsi"/>
                <w:bCs/>
                <w:color w:val="000000" w:themeColor="text1"/>
                <w:sz w:val="22"/>
                <w:szCs w:val="22"/>
                <w:lang w:val="fr-FR" w:eastAsia="en-US"/>
              </w:rPr>
              <w:t>l</w:t>
            </w:r>
            <w:r w:rsidRPr="008B1BDA">
              <w:rPr>
                <w:rFonts w:asciiTheme="minorHAnsi" w:eastAsia="Arial" w:hAnsiTheme="minorHAnsi" w:cstheme="minorHAnsi"/>
                <w:bCs/>
                <w:color w:val="000000" w:themeColor="text1"/>
                <w:sz w:val="22"/>
                <w:szCs w:val="22"/>
                <w:lang w:val="fr-FR" w:eastAsia="en-US"/>
              </w:rPr>
              <w:t>anguage</w:t>
            </w:r>
            <w:proofErr w:type="spellEnd"/>
            <w:r>
              <w:rPr>
                <w:rFonts w:asciiTheme="minorHAnsi" w:eastAsia="Arial" w:hAnsiTheme="minorHAnsi" w:cstheme="minorHAnsi"/>
                <w:bCs/>
                <w:color w:val="000000" w:themeColor="text1"/>
                <w:sz w:val="22"/>
                <w:szCs w:val="22"/>
                <w:lang w:val="fr-FR" w:eastAsia="en-US"/>
              </w:rPr>
              <w:t xml:space="preserve"> </w:t>
            </w:r>
            <w:r w:rsidRPr="008B1BDA">
              <w:rPr>
                <w:rFonts w:asciiTheme="minorHAnsi" w:eastAsia="Arial" w:hAnsiTheme="minorHAnsi" w:cstheme="minorHAnsi"/>
                <w:bCs/>
                <w:color w:val="000000" w:themeColor="text1"/>
                <w:sz w:val="22"/>
                <w:szCs w:val="22"/>
                <w:lang w:val="fr-FR" w:eastAsia="en-US"/>
              </w:rPr>
              <w:t>translators/</w:t>
            </w:r>
            <w:r>
              <w:rPr>
                <w:rFonts w:asciiTheme="minorHAnsi" w:eastAsia="Arial" w:hAnsiTheme="minorHAnsi" w:cstheme="minorHAnsi"/>
                <w:bCs/>
                <w:color w:val="000000" w:themeColor="text1"/>
                <w:sz w:val="22"/>
                <w:szCs w:val="22"/>
                <w:lang w:val="fr-FR" w:eastAsia="en-US"/>
              </w:rPr>
              <w:t xml:space="preserve"> </w:t>
            </w:r>
            <w:proofErr w:type="spellStart"/>
            <w:r w:rsidRPr="008B1BDA">
              <w:rPr>
                <w:rFonts w:asciiTheme="minorHAnsi" w:eastAsia="Arial" w:hAnsiTheme="minorHAnsi" w:cstheme="minorHAnsi"/>
                <w:bCs/>
                <w:color w:val="000000" w:themeColor="text1"/>
                <w:sz w:val="22"/>
                <w:szCs w:val="22"/>
                <w:lang w:val="fr-FR" w:eastAsia="en-US"/>
              </w:rPr>
              <w:t>interpreters</w:t>
            </w:r>
            <w:proofErr w:type="spellEnd"/>
          </w:p>
        </w:tc>
      </w:tr>
      <w:tr w:rsidR="000D6B01" w:rsidRPr="008B1BDA" w14:paraId="22893DFD" w14:textId="77777777" w:rsidTr="5B4E774B">
        <w:tc>
          <w:tcPr>
            <w:tcW w:w="780" w:type="pct"/>
          </w:tcPr>
          <w:p w14:paraId="1FAD6A42"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Teachers with disabilities</w:t>
            </w:r>
          </w:p>
        </w:tc>
        <w:tc>
          <w:tcPr>
            <w:tcW w:w="1689" w:type="pct"/>
          </w:tcPr>
          <w:p w14:paraId="5AD22271"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Hearing impairment (Hearing loss)</w:t>
            </w:r>
          </w:p>
          <w:p w14:paraId="4A80394B"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Visual impairment</w:t>
            </w:r>
          </w:p>
          <w:p w14:paraId="3422CFD5"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(Low vision or blindness)</w:t>
            </w:r>
          </w:p>
          <w:p w14:paraId="31FDB6AE" w14:textId="77777777" w:rsidR="000D6B01" w:rsidRPr="008B1BDA" w:rsidRDefault="000D6B01" w:rsidP="00100A7E">
            <w:pPr>
              <w:spacing w:after="120"/>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Physical impairment (Mobility disabilities)</w:t>
            </w:r>
          </w:p>
        </w:tc>
        <w:tc>
          <w:tcPr>
            <w:tcW w:w="688" w:type="pct"/>
          </w:tcPr>
          <w:p w14:paraId="6D56122A"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Braille, audio, sign language</w:t>
            </w:r>
          </w:p>
        </w:tc>
        <w:tc>
          <w:tcPr>
            <w:tcW w:w="843" w:type="pct"/>
          </w:tcPr>
          <w:p w14:paraId="1A03D71C" w14:textId="77777777" w:rsidR="000D6B01" w:rsidRPr="008B1BDA" w:rsidRDefault="5AF6F541" w:rsidP="15BDA199">
            <w:pPr>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Written information</w:t>
            </w:r>
          </w:p>
        </w:tc>
        <w:tc>
          <w:tcPr>
            <w:tcW w:w="1000" w:type="pct"/>
          </w:tcPr>
          <w:p w14:paraId="20601EC5" w14:textId="77777777" w:rsidR="000D6B01" w:rsidRPr="008B1BDA" w:rsidRDefault="000D6B01" w:rsidP="00100A7E">
            <w:pPr>
              <w:jc w:val="both"/>
              <w:rPr>
                <w:rFonts w:asciiTheme="minorHAnsi" w:eastAsia="Arial" w:hAnsiTheme="minorHAnsi" w:cstheme="minorHAnsi"/>
                <w:bCs/>
                <w:color w:val="000000" w:themeColor="text1"/>
                <w:sz w:val="22"/>
                <w:szCs w:val="22"/>
                <w:lang w:val="fr-FR" w:eastAsia="en-US"/>
              </w:rPr>
            </w:pPr>
            <w:r w:rsidRPr="008B1BDA">
              <w:rPr>
                <w:rFonts w:asciiTheme="minorHAnsi" w:eastAsia="Arial" w:hAnsiTheme="minorHAnsi" w:cstheme="minorHAnsi"/>
                <w:bCs/>
                <w:color w:val="000000" w:themeColor="text1"/>
                <w:sz w:val="22"/>
                <w:szCs w:val="22"/>
                <w:lang w:val="fr-FR" w:eastAsia="en-US"/>
              </w:rPr>
              <w:t xml:space="preserve">Accessible venues, </w:t>
            </w:r>
            <w:proofErr w:type="spellStart"/>
            <w:r w:rsidRPr="008B1BDA">
              <w:rPr>
                <w:rFonts w:asciiTheme="minorHAnsi" w:eastAsia="Arial" w:hAnsiTheme="minorHAnsi" w:cstheme="minorHAnsi"/>
                <w:bCs/>
                <w:color w:val="000000" w:themeColor="text1"/>
                <w:sz w:val="22"/>
                <w:szCs w:val="22"/>
                <w:lang w:val="fr-FR" w:eastAsia="en-US"/>
              </w:rPr>
              <w:t>sign</w:t>
            </w:r>
            <w:proofErr w:type="spellEnd"/>
            <w:r w:rsidRPr="008B1BDA">
              <w:rPr>
                <w:rFonts w:asciiTheme="minorHAnsi" w:eastAsia="Arial" w:hAnsiTheme="minorHAnsi" w:cstheme="minorHAnsi"/>
                <w:bCs/>
                <w:color w:val="000000" w:themeColor="text1"/>
                <w:sz w:val="22"/>
                <w:szCs w:val="22"/>
                <w:lang w:val="fr-FR" w:eastAsia="en-US"/>
              </w:rPr>
              <w:t xml:space="preserve"> </w:t>
            </w:r>
            <w:proofErr w:type="spellStart"/>
            <w:r w:rsidRPr="008B1BDA">
              <w:rPr>
                <w:rFonts w:asciiTheme="minorHAnsi" w:eastAsia="Arial" w:hAnsiTheme="minorHAnsi" w:cstheme="minorHAnsi"/>
                <w:bCs/>
                <w:color w:val="000000" w:themeColor="text1"/>
                <w:sz w:val="22"/>
                <w:szCs w:val="22"/>
                <w:lang w:val="fr-FR" w:eastAsia="en-US"/>
              </w:rPr>
              <w:t>language</w:t>
            </w:r>
            <w:proofErr w:type="spellEnd"/>
            <w:r w:rsidRPr="008B1BDA">
              <w:rPr>
                <w:rFonts w:asciiTheme="minorHAnsi" w:eastAsia="Arial" w:hAnsiTheme="minorHAnsi" w:cstheme="minorHAnsi"/>
                <w:bCs/>
                <w:color w:val="000000" w:themeColor="text1"/>
                <w:sz w:val="22"/>
                <w:szCs w:val="22"/>
                <w:lang w:val="fr-FR" w:eastAsia="en-US"/>
              </w:rPr>
              <w:t xml:space="preserve"> translators/</w:t>
            </w:r>
            <w:r>
              <w:rPr>
                <w:rFonts w:asciiTheme="minorHAnsi" w:eastAsia="Arial" w:hAnsiTheme="minorHAnsi" w:cstheme="minorHAnsi"/>
                <w:bCs/>
                <w:color w:val="000000" w:themeColor="text1"/>
                <w:sz w:val="22"/>
                <w:szCs w:val="22"/>
                <w:lang w:val="fr-FR" w:eastAsia="en-US"/>
              </w:rPr>
              <w:t xml:space="preserve"> </w:t>
            </w:r>
            <w:proofErr w:type="spellStart"/>
            <w:r w:rsidRPr="008B1BDA">
              <w:rPr>
                <w:rFonts w:asciiTheme="minorHAnsi" w:eastAsia="Arial" w:hAnsiTheme="minorHAnsi" w:cstheme="minorHAnsi"/>
                <w:bCs/>
                <w:color w:val="000000" w:themeColor="text1"/>
                <w:sz w:val="22"/>
                <w:szCs w:val="22"/>
                <w:lang w:val="fr-FR" w:eastAsia="en-US"/>
              </w:rPr>
              <w:t>intepreters</w:t>
            </w:r>
            <w:proofErr w:type="spellEnd"/>
            <w:r w:rsidRPr="008B1BDA">
              <w:rPr>
                <w:rFonts w:asciiTheme="minorHAnsi" w:eastAsia="Arial" w:hAnsiTheme="minorHAnsi" w:cstheme="minorHAnsi"/>
                <w:bCs/>
                <w:color w:val="000000" w:themeColor="text1"/>
                <w:sz w:val="22"/>
                <w:szCs w:val="22"/>
                <w:lang w:val="fr-FR" w:eastAsia="en-US"/>
              </w:rPr>
              <w:t xml:space="preserve"> </w:t>
            </w:r>
          </w:p>
        </w:tc>
      </w:tr>
      <w:tr w:rsidR="000D6B01" w:rsidRPr="008B1BDA" w14:paraId="33CBCF0A" w14:textId="77777777" w:rsidTr="5B4E774B">
        <w:tc>
          <w:tcPr>
            <w:tcW w:w="780" w:type="pct"/>
          </w:tcPr>
          <w:p w14:paraId="061BE543"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Children with special needs</w:t>
            </w:r>
          </w:p>
        </w:tc>
        <w:tc>
          <w:tcPr>
            <w:tcW w:w="1689" w:type="pct"/>
          </w:tcPr>
          <w:p w14:paraId="7736E05A" w14:textId="159C9C60" w:rsidR="000D6B01" w:rsidRPr="008B1BDA" w:rsidRDefault="6BC4F749" w:rsidP="08E72742">
            <w:pPr>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Learning disabilities, such as Attention-Deficit Disorder</w:t>
            </w:r>
            <w:r w:rsidR="2DEE1044" w:rsidRPr="6539FF47">
              <w:rPr>
                <w:rFonts w:asciiTheme="minorHAnsi" w:eastAsia="Arial" w:hAnsiTheme="minorHAnsi" w:cstheme="minorBidi"/>
                <w:color w:val="000000" w:themeColor="text1"/>
                <w:sz w:val="22"/>
                <w:szCs w:val="22"/>
                <w:lang w:eastAsia="en-US"/>
              </w:rPr>
              <w:t xml:space="preserve"> (ADD)</w:t>
            </w:r>
            <w:r w:rsidRPr="6539FF47">
              <w:rPr>
                <w:rFonts w:asciiTheme="minorHAnsi" w:eastAsia="Arial" w:hAnsiTheme="minorHAnsi" w:cstheme="minorBidi"/>
                <w:color w:val="000000" w:themeColor="text1"/>
                <w:sz w:val="22"/>
                <w:szCs w:val="22"/>
                <w:lang w:eastAsia="en-US"/>
              </w:rPr>
              <w:t>,</w:t>
            </w:r>
            <w:r w:rsidR="41BD988E" w:rsidRPr="6539FF47">
              <w:rPr>
                <w:rFonts w:asciiTheme="minorHAnsi" w:eastAsia="Arial" w:hAnsiTheme="minorHAnsi" w:cstheme="minorBidi"/>
                <w:color w:val="000000" w:themeColor="text1"/>
                <w:sz w:val="22"/>
                <w:szCs w:val="22"/>
                <w:lang w:eastAsia="en-US"/>
              </w:rPr>
              <w:t xml:space="preserve"> </w:t>
            </w:r>
            <w:r w:rsidR="308E8A29" w:rsidRPr="6539FF47">
              <w:rPr>
                <w:rFonts w:asciiTheme="minorHAnsi" w:eastAsia="Arial" w:hAnsiTheme="minorHAnsi" w:cstheme="minorBidi"/>
                <w:color w:val="000000" w:themeColor="text1"/>
                <w:sz w:val="22"/>
                <w:szCs w:val="22"/>
                <w:lang w:eastAsia="en-US"/>
              </w:rPr>
              <w:t>autism spectrum disorder,</w:t>
            </w:r>
          </w:p>
          <w:p w14:paraId="0F49D290"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Hyperactivity Disorder, dyslexia, or dyscalculia</w:t>
            </w:r>
          </w:p>
          <w:p w14:paraId="1E1F8727" w14:textId="65E668E0" w:rsidR="000D6B01" w:rsidRPr="008B1BDA" w:rsidRDefault="658F29D7" w:rsidP="08E72742">
            <w:pPr>
              <w:spacing w:after="120"/>
              <w:jc w:val="both"/>
              <w:rPr>
                <w:rFonts w:asciiTheme="minorHAnsi" w:eastAsia="Arial" w:hAnsiTheme="minorHAnsi" w:cstheme="minorBidi"/>
                <w:color w:val="000000" w:themeColor="text1"/>
                <w:sz w:val="22"/>
                <w:szCs w:val="22"/>
                <w:lang w:eastAsia="en-US"/>
              </w:rPr>
            </w:pPr>
            <w:r w:rsidRPr="08E72742">
              <w:rPr>
                <w:rFonts w:asciiTheme="minorHAnsi" w:eastAsia="Arial" w:hAnsiTheme="minorHAnsi" w:cstheme="minorBidi"/>
                <w:color w:val="000000" w:themeColor="text1"/>
                <w:sz w:val="22"/>
                <w:szCs w:val="22"/>
                <w:lang w:eastAsia="en-US"/>
              </w:rPr>
              <w:t>Epilepsy</w:t>
            </w:r>
          </w:p>
        </w:tc>
        <w:tc>
          <w:tcPr>
            <w:tcW w:w="688" w:type="pct"/>
          </w:tcPr>
          <w:p w14:paraId="3A90966B"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Additional person support</w:t>
            </w:r>
          </w:p>
        </w:tc>
        <w:tc>
          <w:tcPr>
            <w:tcW w:w="843" w:type="pct"/>
          </w:tcPr>
          <w:p w14:paraId="57E76A00"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Through care givers</w:t>
            </w:r>
          </w:p>
        </w:tc>
        <w:tc>
          <w:tcPr>
            <w:tcW w:w="1000" w:type="pct"/>
          </w:tcPr>
          <w:p w14:paraId="63DA67C0"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Special needs textbooks and materials</w:t>
            </w:r>
          </w:p>
          <w:p w14:paraId="4CCB2437"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p>
          <w:p w14:paraId="2839284D"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Limited assistive devices may be required</w:t>
            </w:r>
          </w:p>
        </w:tc>
      </w:tr>
      <w:tr w:rsidR="000D6B01" w:rsidRPr="008B1BDA" w14:paraId="3038DFDF" w14:textId="77777777" w:rsidTr="5B4E774B">
        <w:tc>
          <w:tcPr>
            <w:tcW w:w="780" w:type="pct"/>
          </w:tcPr>
          <w:p w14:paraId="2CD28DE6"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 xml:space="preserve">Women and girls </w:t>
            </w:r>
          </w:p>
        </w:tc>
        <w:tc>
          <w:tcPr>
            <w:tcW w:w="1689" w:type="pct"/>
          </w:tcPr>
          <w:p w14:paraId="249A6D2C" w14:textId="76240C94" w:rsidR="000D6B01" w:rsidRPr="008B1BDA" w:rsidRDefault="5AF6F541" w:rsidP="00100A7E">
            <w:pPr>
              <w:pStyle w:val="CommentText"/>
              <w:spacing w:after="120"/>
            </w:pPr>
            <w:r w:rsidRPr="5B4E774B">
              <w:rPr>
                <w:rFonts w:asciiTheme="minorHAnsi" w:eastAsia="Arial" w:hAnsiTheme="minorHAnsi" w:cstheme="minorBidi"/>
                <w:sz w:val="22"/>
                <w:szCs w:val="22"/>
              </w:rPr>
              <w:t xml:space="preserve">Consultation times will have to align with the needs of women, girls. Women may have limitations about time of day or location for public consultation; they may need </w:t>
            </w:r>
            <w:r w:rsidR="0DB10E84" w:rsidRPr="5B4E774B">
              <w:rPr>
                <w:rFonts w:asciiTheme="minorHAnsi" w:eastAsia="Arial" w:hAnsiTheme="minorHAnsi" w:cstheme="minorBidi"/>
                <w:sz w:val="22"/>
                <w:szCs w:val="22"/>
              </w:rPr>
              <w:t>childcare</w:t>
            </w:r>
            <w:r w:rsidRPr="5B4E774B">
              <w:rPr>
                <w:rFonts w:asciiTheme="minorHAnsi" w:eastAsia="Arial" w:hAnsiTheme="minorHAnsi" w:cstheme="minorBidi"/>
                <w:sz w:val="22"/>
                <w:szCs w:val="22"/>
              </w:rPr>
              <w:t xml:space="preserve"> for meetings or other additional support and resources to enable them </w:t>
            </w:r>
            <w:r w:rsidR="4D6F469B" w:rsidRPr="5B4E774B">
              <w:rPr>
                <w:rFonts w:asciiTheme="minorHAnsi" w:eastAsia="Arial" w:hAnsiTheme="minorHAnsi" w:cstheme="minorBidi"/>
                <w:sz w:val="22"/>
                <w:szCs w:val="22"/>
              </w:rPr>
              <w:t>to participate</w:t>
            </w:r>
            <w:r w:rsidRPr="5B4E774B">
              <w:rPr>
                <w:rFonts w:asciiTheme="minorHAnsi" w:eastAsia="Arial" w:hAnsiTheme="minorHAnsi" w:cstheme="minorBidi"/>
                <w:sz w:val="22"/>
                <w:szCs w:val="22"/>
              </w:rPr>
              <w:t xml:space="preserve"> in consultations.</w:t>
            </w:r>
          </w:p>
        </w:tc>
        <w:tc>
          <w:tcPr>
            <w:tcW w:w="688" w:type="pct"/>
          </w:tcPr>
          <w:p w14:paraId="535B08CD"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Local language as appropriate</w:t>
            </w:r>
          </w:p>
        </w:tc>
        <w:tc>
          <w:tcPr>
            <w:tcW w:w="843" w:type="pct"/>
          </w:tcPr>
          <w:p w14:paraId="666D75D0"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Verbal, community announcement, focused group meetings etc</w:t>
            </w:r>
          </w:p>
        </w:tc>
        <w:tc>
          <w:tcPr>
            <w:tcW w:w="1000" w:type="pct"/>
          </w:tcPr>
          <w:p w14:paraId="104DA87F"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Gender sensitive Teaching and Learning Materials</w:t>
            </w:r>
          </w:p>
          <w:p w14:paraId="0E45D440" w14:textId="77777777" w:rsidR="000D6B01" w:rsidRPr="008B1BDA" w:rsidRDefault="000D6B01" w:rsidP="00100A7E">
            <w:pPr>
              <w:jc w:val="both"/>
              <w:rPr>
                <w:rFonts w:asciiTheme="minorHAnsi" w:eastAsia="Arial" w:hAnsiTheme="minorHAnsi" w:cstheme="minorHAnsi"/>
                <w:bCs/>
                <w:sz w:val="22"/>
                <w:szCs w:val="22"/>
                <w:lang w:eastAsia="en-US"/>
              </w:rPr>
            </w:pPr>
          </w:p>
          <w:p w14:paraId="27EC5300"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Meetings in close by locations within the communities</w:t>
            </w:r>
          </w:p>
        </w:tc>
      </w:tr>
      <w:tr w:rsidR="000D6B01" w:rsidRPr="008B1BDA" w14:paraId="3D6E61E1" w14:textId="77777777" w:rsidTr="5B4E774B">
        <w:tc>
          <w:tcPr>
            <w:tcW w:w="780" w:type="pct"/>
          </w:tcPr>
          <w:p w14:paraId="10F142AF" w14:textId="77777777" w:rsidR="000D6B01" w:rsidRPr="008B1BDA" w:rsidRDefault="000D6B01" w:rsidP="00100A7E">
            <w:pPr>
              <w:jc w:val="both"/>
              <w:rPr>
                <w:rFonts w:asciiTheme="minorHAnsi" w:eastAsia="Arial" w:hAnsiTheme="minorHAnsi" w:cstheme="minorHAnsi"/>
                <w:bCs/>
                <w:color w:val="000000" w:themeColor="text1"/>
                <w:sz w:val="22"/>
                <w:szCs w:val="22"/>
                <w:lang w:eastAsia="en-US"/>
              </w:rPr>
            </w:pPr>
            <w:r w:rsidRPr="008B1BDA">
              <w:rPr>
                <w:rFonts w:asciiTheme="minorHAnsi" w:eastAsia="Arial" w:hAnsiTheme="minorHAnsi" w:cstheme="minorHAnsi"/>
                <w:bCs/>
                <w:color w:val="000000" w:themeColor="text1"/>
                <w:sz w:val="22"/>
                <w:szCs w:val="22"/>
                <w:lang w:eastAsia="en-US"/>
              </w:rPr>
              <w:t xml:space="preserve">Orphans </w:t>
            </w:r>
          </w:p>
        </w:tc>
        <w:tc>
          <w:tcPr>
            <w:tcW w:w="1689" w:type="pct"/>
          </w:tcPr>
          <w:p w14:paraId="1297F0CB" w14:textId="77777777" w:rsidR="000D6B01" w:rsidRPr="008B1BDA" w:rsidRDefault="000D6B01" w:rsidP="00100A7E">
            <w:pPr>
              <w:jc w:val="both"/>
              <w:rPr>
                <w:rFonts w:asciiTheme="minorHAnsi" w:eastAsia="Arial" w:hAnsiTheme="minorHAnsi" w:cstheme="minorHAnsi"/>
                <w:bCs/>
                <w:sz w:val="22"/>
                <w:szCs w:val="22"/>
                <w:lang w:val="en-US" w:eastAsia="en-US"/>
              </w:rPr>
            </w:pPr>
            <w:r w:rsidRPr="008B1BDA">
              <w:rPr>
                <w:rFonts w:asciiTheme="minorHAnsi" w:eastAsia="Arial" w:hAnsiTheme="minorHAnsi" w:cstheme="minorHAnsi"/>
                <w:bCs/>
                <w:sz w:val="22"/>
                <w:szCs w:val="22"/>
                <w:lang w:val="en-US" w:eastAsia="en-US"/>
              </w:rPr>
              <w:t>limited voice</w:t>
            </w:r>
          </w:p>
          <w:p w14:paraId="69FD5E94"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val="en-US" w:eastAsia="en-US"/>
              </w:rPr>
              <w:t>low representation, lack of access to information</w:t>
            </w:r>
          </w:p>
        </w:tc>
        <w:tc>
          <w:tcPr>
            <w:tcW w:w="688" w:type="pct"/>
          </w:tcPr>
          <w:p w14:paraId="382254DE"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w:t>
            </w:r>
          </w:p>
        </w:tc>
        <w:tc>
          <w:tcPr>
            <w:tcW w:w="843" w:type="pct"/>
          </w:tcPr>
          <w:p w14:paraId="181EA137" w14:textId="77777777" w:rsidR="000D6B01" w:rsidRPr="008B1BDA" w:rsidRDefault="000D6B01" w:rsidP="00100A7E">
            <w:pPr>
              <w:jc w:val="both"/>
              <w:rPr>
                <w:rFonts w:asciiTheme="minorHAnsi" w:eastAsia="Arial" w:hAnsiTheme="minorHAnsi" w:cstheme="minorHAnsi"/>
                <w:bCs/>
                <w:sz w:val="22"/>
                <w:szCs w:val="22"/>
                <w:lang w:eastAsia="en-US"/>
              </w:rPr>
            </w:pPr>
            <w:r w:rsidRPr="008B1BDA">
              <w:rPr>
                <w:rFonts w:asciiTheme="minorHAnsi" w:eastAsia="Arial" w:hAnsiTheme="minorHAnsi" w:cstheme="minorHAnsi"/>
                <w:bCs/>
                <w:sz w:val="22"/>
                <w:szCs w:val="22"/>
                <w:lang w:eastAsia="en-US"/>
              </w:rPr>
              <w:t>Focused group meetings</w:t>
            </w:r>
          </w:p>
        </w:tc>
        <w:tc>
          <w:tcPr>
            <w:tcW w:w="1000" w:type="pct"/>
          </w:tcPr>
          <w:p w14:paraId="6A1B8947" w14:textId="77777777" w:rsidR="000D6B01" w:rsidRPr="00E82BEE" w:rsidRDefault="000D6B01" w:rsidP="00100A7E">
            <w:pPr>
              <w:rPr>
                <w:rFonts w:asciiTheme="minorHAnsi" w:eastAsia="Arial" w:hAnsiTheme="minorHAnsi" w:cstheme="minorHAnsi"/>
                <w:bCs/>
                <w:sz w:val="22"/>
                <w:szCs w:val="22"/>
                <w:lang w:eastAsia="en-US"/>
              </w:rPr>
            </w:pPr>
            <w:r w:rsidRPr="00E82BEE">
              <w:rPr>
                <w:rFonts w:asciiTheme="minorHAnsi" w:eastAsia="Times New Roman" w:hAnsiTheme="minorHAnsi" w:cstheme="minorHAnsi"/>
                <w:sz w:val="22"/>
                <w:szCs w:val="22"/>
                <w:lang w:val="en-US" w:eastAsia="en-US"/>
              </w:rPr>
              <w:t>Reach out to orphanages to ensure that opportunities under the Project are available</w:t>
            </w:r>
          </w:p>
        </w:tc>
      </w:tr>
    </w:tbl>
    <w:p w14:paraId="4EADBC98" w14:textId="77777777" w:rsidR="000D6B01" w:rsidRPr="008B1BDA" w:rsidRDefault="000D6B01" w:rsidP="000D6B01">
      <w:pPr>
        <w:jc w:val="both"/>
        <w:rPr>
          <w:rFonts w:asciiTheme="minorHAnsi" w:eastAsia="Arial" w:hAnsiTheme="minorHAnsi" w:cstheme="minorHAnsi"/>
          <w:b/>
          <w:bCs/>
          <w:color w:val="000000" w:themeColor="text1"/>
          <w:sz w:val="22"/>
          <w:szCs w:val="22"/>
          <w:lang w:val="en-US" w:eastAsia="en-US"/>
        </w:rPr>
      </w:pPr>
    </w:p>
    <w:p w14:paraId="3672D23C" w14:textId="2FA72A2A" w:rsidR="00A73971" w:rsidRPr="008B1BDA" w:rsidRDefault="00A73971" w:rsidP="6539FF47">
      <w:pPr>
        <w:pStyle w:val="ListParagraph"/>
        <w:spacing w:after="120"/>
        <w:rPr>
          <w:rFonts w:asciiTheme="minorHAnsi" w:hAnsiTheme="minorHAnsi" w:cstheme="minorBidi"/>
          <w:color w:val="000000" w:themeColor="text1"/>
          <w:sz w:val="22"/>
          <w:szCs w:val="22"/>
          <w:lang w:val="en-US"/>
        </w:rPr>
        <w:sectPr w:rsidR="00A73971" w:rsidRPr="008B1BDA" w:rsidSect="007946E1">
          <w:pgSz w:w="15840" w:h="12240" w:orient="landscape"/>
          <w:pgMar w:top="1440" w:right="1440" w:bottom="1440" w:left="1440" w:header="720" w:footer="720" w:gutter="0"/>
          <w:cols w:space="720"/>
          <w:docGrid w:linePitch="360"/>
        </w:sectPr>
      </w:pPr>
    </w:p>
    <w:p w14:paraId="7C3BB02D" w14:textId="01B718E9" w:rsidR="00CC53AB" w:rsidRDefault="77B6E775" w:rsidP="007F273A">
      <w:pPr>
        <w:pStyle w:val="Heading1"/>
        <w:spacing w:before="0" w:after="120"/>
        <w:jc w:val="center"/>
      </w:pPr>
      <w:bookmarkStart w:id="47" w:name="_Toc1765393341"/>
      <w:r>
        <w:lastRenderedPageBreak/>
        <w:t>CHAPTER THREE</w:t>
      </w:r>
      <w:bookmarkEnd w:id="47"/>
    </w:p>
    <w:p w14:paraId="08A50C05" w14:textId="1684B5B5" w:rsidR="00C5094C" w:rsidRPr="008B1BDA" w:rsidRDefault="5805A420" w:rsidP="22B6348A">
      <w:pPr>
        <w:pStyle w:val="Heading1"/>
        <w:keepNext w:val="0"/>
        <w:keepLines w:val="0"/>
        <w:spacing w:before="0"/>
        <w:jc w:val="center"/>
      </w:pPr>
      <w:bookmarkStart w:id="48" w:name="_Toc2032756333"/>
      <w:r>
        <w:t>STAKEHOLDER ENGAGEMENT PROGRAM</w:t>
      </w:r>
      <w:bookmarkEnd w:id="48"/>
    </w:p>
    <w:p w14:paraId="0507816E" w14:textId="77777777" w:rsidR="00193375" w:rsidRPr="008B1BDA" w:rsidRDefault="00193375" w:rsidP="6539FF47">
      <w:pPr>
        <w:jc w:val="both"/>
        <w:rPr>
          <w:rFonts w:asciiTheme="minorHAnsi" w:eastAsia="Arial" w:hAnsiTheme="minorHAnsi" w:cstheme="minorBidi"/>
          <w:color w:val="000000" w:themeColor="text1"/>
          <w:sz w:val="22"/>
          <w:szCs w:val="22"/>
          <w:lang w:val="en-US" w:eastAsia="en-US"/>
        </w:rPr>
        <w:sectPr w:rsidR="00193375" w:rsidRPr="008B1BDA" w:rsidSect="007946E1">
          <w:pgSz w:w="12240" w:h="15840"/>
          <w:pgMar w:top="1440" w:right="1440" w:bottom="1440" w:left="1440" w:header="720" w:footer="720" w:gutter="0"/>
          <w:cols w:space="720"/>
          <w:docGrid w:linePitch="360"/>
        </w:sectPr>
      </w:pPr>
    </w:p>
    <w:p w14:paraId="4C813DE4" w14:textId="71BC0BA3" w:rsidR="00094FE5" w:rsidRDefault="377CD94C" w:rsidP="15BDA199">
      <w:pPr>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Stakeholder c</w:t>
      </w:r>
      <w:r w:rsidR="0DD91F40" w:rsidRPr="5B4E774B">
        <w:rPr>
          <w:rFonts w:asciiTheme="minorHAnsi" w:hAnsiTheme="minorHAnsi" w:cstheme="minorBidi"/>
          <w:color w:val="000000" w:themeColor="text1"/>
          <w:sz w:val="22"/>
          <w:szCs w:val="22"/>
        </w:rPr>
        <w:t xml:space="preserve">onsultation on the GALOP program is considered as key to successful design and implementation.  </w:t>
      </w:r>
      <w:r w:rsidRPr="5B4E774B">
        <w:rPr>
          <w:rFonts w:asciiTheme="minorHAnsi" w:hAnsiTheme="minorHAnsi" w:cstheme="minorBidi"/>
          <w:color w:val="000000" w:themeColor="text1"/>
          <w:sz w:val="22"/>
          <w:szCs w:val="22"/>
        </w:rPr>
        <w:t>Building on the continuous stakeholder engagement framework instituted for the parent GALOP and the first AF, t</w:t>
      </w:r>
      <w:r w:rsidR="0DD91F40" w:rsidRPr="5B4E774B">
        <w:rPr>
          <w:rFonts w:asciiTheme="minorHAnsi" w:hAnsiTheme="minorHAnsi" w:cstheme="minorBidi"/>
          <w:color w:val="000000" w:themeColor="text1"/>
          <w:sz w:val="22"/>
          <w:szCs w:val="22"/>
        </w:rPr>
        <w:t xml:space="preserve">he </w:t>
      </w:r>
      <w:proofErr w:type="spellStart"/>
      <w:r w:rsidR="0DD91F40" w:rsidRPr="5B4E774B">
        <w:rPr>
          <w:rFonts w:asciiTheme="minorHAnsi" w:hAnsiTheme="minorHAnsi" w:cstheme="minorBidi"/>
          <w:color w:val="000000" w:themeColor="text1"/>
          <w:sz w:val="22"/>
          <w:szCs w:val="22"/>
        </w:rPr>
        <w:t>MoE</w:t>
      </w:r>
      <w:proofErr w:type="spellEnd"/>
      <w:r w:rsidR="0DD91F40" w:rsidRPr="5B4E774B">
        <w:rPr>
          <w:rFonts w:asciiTheme="minorHAnsi" w:hAnsiTheme="minorHAnsi" w:cstheme="minorBidi"/>
          <w:color w:val="000000" w:themeColor="text1"/>
          <w:sz w:val="22"/>
          <w:szCs w:val="22"/>
        </w:rPr>
        <w:t xml:space="preserve"> and WB (as Grant Agent) ha</w:t>
      </w:r>
      <w:r w:rsidRPr="5B4E774B">
        <w:rPr>
          <w:rFonts w:asciiTheme="minorHAnsi" w:hAnsiTheme="minorHAnsi" w:cstheme="minorBidi"/>
          <w:color w:val="000000" w:themeColor="text1"/>
          <w:sz w:val="22"/>
          <w:szCs w:val="22"/>
        </w:rPr>
        <w:t>ve</w:t>
      </w:r>
      <w:r w:rsidR="0DD91F40" w:rsidRPr="5B4E774B">
        <w:rPr>
          <w:rFonts w:asciiTheme="minorHAnsi" w:hAnsiTheme="minorHAnsi" w:cstheme="minorBidi"/>
          <w:color w:val="000000" w:themeColor="text1"/>
          <w:sz w:val="22"/>
          <w:szCs w:val="22"/>
        </w:rPr>
        <w:t xml:space="preserve"> already held some consultations </w:t>
      </w:r>
      <w:r w:rsidRPr="5B4E774B">
        <w:rPr>
          <w:rFonts w:asciiTheme="minorHAnsi" w:hAnsiTheme="minorHAnsi" w:cstheme="minorBidi"/>
          <w:color w:val="000000" w:themeColor="text1"/>
          <w:sz w:val="22"/>
          <w:szCs w:val="22"/>
        </w:rPr>
        <w:t xml:space="preserve">on the second AF </w:t>
      </w:r>
      <w:r w:rsidR="0DD91F40" w:rsidRPr="5B4E774B">
        <w:rPr>
          <w:rFonts w:asciiTheme="minorHAnsi" w:hAnsiTheme="minorHAnsi" w:cstheme="minorBidi"/>
          <w:color w:val="000000" w:themeColor="text1"/>
          <w:sz w:val="22"/>
          <w:szCs w:val="22"/>
        </w:rPr>
        <w:t>with the key agency representatives as well as other DPs</w:t>
      </w:r>
      <w:r w:rsidR="48E1BB7E" w:rsidRPr="5B4E774B">
        <w:rPr>
          <w:rFonts w:asciiTheme="minorHAnsi" w:hAnsiTheme="minorHAnsi" w:cstheme="minorBidi"/>
          <w:color w:val="000000" w:themeColor="text1"/>
          <w:sz w:val="22"/>
          <w:szCs w:val="22"/>
        </w:rPr>
        <w:t>,</w:t>
      </w:r>
      <w:r w:rsidR="0DD91F40" w:rsidRPr="5B4E774B">
        <w:rPr>
          <w:rFonts w:asciiTheme="minorHAnsi" w:hAnsiTheme="minorHAnsi" w:cstheme="minorBidi"/>
          <w:color w:val="000000" w:themeColor="text1"/>
          <w:sz w:val="22"/>
          <w:szCs w:val="22"/>
        </w:rPr>
        <w:t xml:space="preserve"> </w:t>
      </w:r>
      <w:r w:rsidR="66E3839C" w:rsidRPr="5B4E774B">
        <w:rPr>
          <w:rFonts w:asciiTheme="minorHAnsi" w:hAnsiTheme="minorHAnsi" w:cstheme="minorBidi"/>
          <w:color w:val="000000" w:themeColor="text1"/>
          <w:sz w:val="22"/>
          <w:szCs w:val="22"/>
        </w:rPr>
        <w:t>district and regional directors</w:t>
      </w:r>
      <w:r w:rsidR="2A048372" w:rsidRPr="5B4E774B">
        <w:rPr>
          <w:rFonts w:asciiTheme="minorHAnsi" w:hAnsiTheme="minorHAnsi" w:cstheme="minorBidi"/>
          <w:color w:val="000000" w:themeColor="text1"/>
          <w:sz w:val="22"/>
          <w:szCs w:val="22"/>
        </w:rPr>
        <w:t xml:space="preserve"> of education</w:t>
      </w:r>
      <w:r w:rsidR="66E3839C" w:rsidRPr="5B4E774B">
        <w:rPr>
          <w:rFonts w:asciiTheme="minorHAnsi" w:hAnsiTheme="minorHAnsi" w:cstheme="minorBidi"/>
          <w:color w:val="000000" w:themeColor="text1"/>
          <w:sz w:val="22"/>
          <w:szCs w:val="22"/>
        </w:rPr>
        <w:t xml:space="preserve">, SISOs </w:t>
      </w:r>
      <w:r w:rsidR="0DD91F40" w:rsidRPr="5B4E774B">
        <w:rPr>
          <w:rFonts w:asciiTheme="minorHAnsi" w:hAnsiTheme="minorHAnsi" w:cstheme="minorBidi"/>
          <w:color w:val="000000" w:themeColor="text1"/>
          <w:sz w:val="22"/>
          <w:szCs w:val="22"/>
        </w:rPr>
        <w:t xml:space="preserve">on the program design and alignment of program objectives with the GPE Compact prepared by government in collaboration with DPs and the Ghana National Education Campaign Coalition (GNECC). </w:t>
      </w:r>
      <w:r w:rsidR="7184637C" w:rsidRPr="5B4E774B">
        <w:rPr>
          <w:rFonts w:asciiTheme="minorHAnsi" w:hAnsiTheme="minorHAnsi" w:cstheme="minorBidi"/>
          <w:color w:val="000000" w:themeColor="text1"/>
          <w:sz w:val="22"/>
          <w:szCs w:val="22"/>
        </w:rPr>
        <w:t xml:space="preserve"> </w:t>
      </w:r>
    </w:p>
    <w:p w14:paraId="3A2A695A" w14:textId="61D47D08" w:rsidR="00937CBA" w:rsidRPr="008B1BDA" w:rsidRDefault="1A018E7D" w:rsidP="6539FF47">
      <w:pPr>
        <w:spacing w:before="120" w:after="120"/>
        <w:jc w:val="both"/>
        <w:rPr>
          <w:rFonts w:asciiTheme="minorHAnsi" w:eastAsia="Arial" w:hAnsiTheme="minorHAnsi" w:cstheme="minorBidi"/>
          <w:color w:val="000000" w:themeColor="text1"/>
          <w:sz w:val="22"/>
          <w:szCs w:val="22"/>
          <w:lang w:eastAsia="en-US"/>
        </w:rPr>
      </w:pPr>
      <w:r w:rsidRPr="6539FF47">
        <w:rPr>
          <w:rFonts w:asciiTheme="minorHAnsi" w:hAnsiTheme="minorHAnsi" w:cstheme="minorBidi"/>
          <w:color w:val="000000" w:themeColor="text1"/>
          <w:sz w:val="22"/>
          <w:szCs w:val="22"/>
        </w:rPr>
        <w:t xml:space="preserve">Further consultations and engagements with regional and district level actors (section of district and regional directors, SISOs, schools heads, DSTS and SMC members), and the </w:t>
      </w:r>
      <w:proofErr w:type="spellStart"/>
      <w:r w:rsidRPr="6539FF47">
        <w:rPr>
          <w:rFonts w:asciiTheme="minorHAnsi" w:hAnsiTheme="minorHAnsi" w:cstheme="minorBidi"/>
          <w:color w:val="000000" w:themeColor="text1"/>
          <w:sz w:val="22"/>
          <w:szCs w:val="22"/>
        </w:rPr>
        <w:t>MoE</w:t>
      </w:r>
      <w:proofErr w:type="spellEnd"/>
      <w:r w:rsidRPr="6539FF47">
        <w:rPr>
          <w:rFonts w:asciiTheme="minorHAnsi" w:hAnsiTheme="minorHAnsi" w:cstheme="minorBidi"/>
          <w:color w:val="000000" w:themeColor="text1"/>
          <w:sz w:val="22"/>
          <w:szCs w:val="22"/>
        </w:rPr>
        <w:t xml:space="preserve"> implementing agency activity owners (comprising GES, </w:t>
      </w:r>
      <w:proofErr w:type="spellStart"/>
      <w:r w:rsidRPr="6539FF47">
        <w:rPr>
          <w:rFonts w:asciiTheme="minorHAnsi" w:hAnsiTheme="minorHAnsi" w:cstheme="minorBidi"/>
          <w:color w:val="000000" w:themeColor="text1"/>
          <w:sz w:val="22"/>
          <w:szCs w:val="22"/>
        </w:rPr>
        <w:t>NaSIA</w:t>
      </w:r>
      <w:proofErr w:type="spellEnd"/>
      <w:r w:rsidRPr="6539FF47">
        <w:rPr>
          <w:rFonts w:asciiTheme="minorHAnsi" w:hAnsiTheme="minorHAnsi" w:cstheme="minorBidi"/>
          <w:color w:val="000000" w:themeColor="text1"/>
          <w:sz w:val="22"/>
          <w:szCs w:val="22"/>
        </w:rPr>
        <w:t xml:space="preserve">, </w:t>
      </w:r>
      <w:proofErr w:type="spellStart"/>
      <w:r w:rsidRPr="6539FF47">
        <w:rPr>
          <w:rFonts w:asciiTheme="minorHAnsi" w:hAnsiTheme="minorHAnsi" w:cstheme="minorBidi"/>
          <w:color w:val="000000" w:themeColor="text1"/>
          <w:sz w:val="22"/>
          <w:szCs w:val="22"/>
        </w:rPr>
        <w:t>NaCCA</w:t>
      </w:r>
      <w:proofErr w:type="spellEnd"/>
      <w:r w:rsidRPr="6539FF47">
        <w:rPr>
          <w:rFonts w:asciiTheme="minorHAnsi" w:hAnsiTheme="minorHAnsi" w:cstheme="minorBidi"/>
          <w:color w:val="000000" w:themeColor="text1"/>
          <w:sz w:val="22"/>
          <w:szCs w:val="22"/>
        </w:rPr>
        <w:t xml:space="preserve">, NTC, NELI and CEA) will be undertaken to ensure that activities outlined, when implemented will help meet the program objectives and targets, and will benefit the intended beneficiaries including communities, schools, teachers, and learners.  The Program design will also engage a cross section of CSOs during </w:t>
      </w:r>
      <w:r w:rsidR="4E6C4209" w:rsidRPr="6539FF47">
        <w:rPr>
          <w:rFonts w:asciiTheme="minorHAnsi" w:hAnsiTheme="minorHAnsi" w:cstheme="minorBidi"/>
          <w:color w:val="000000" w:themeColor="text1"/>
          <w:sz w:val="22"/>
          <w:szCs w:val="22"/>
        </w:rPr>
        <w:t>the program life cycle</w:t>
      </w:r>
      <w:r w:rsidRPr="6539FF47">
        <w:rPr>
          <w:rFonts w:asciiTheme="minorHAnsi" w:hAnsiTheme="minorHAnsi" w:cstheme="minorBidi"/>
          <w:color w:val="000000" w:themeColor="text1"/>
          <w:sz w:val="22"/>
          <w:szCs w:val="22"/>
        </w:rPr>
        <w:t xml:space="preserve"> and will include feedback mechanisms and GRM for key beneficiaries to report on the focus areas and activities of the Program.</w:t>
      </w:r>
    </w:p>
    <w:p w14:paraId="30A0345D" w14:textId="77777777" w:rsidR="00C5094C" w:rsidRPr="007F273A" w:rsidRDefault="00C5094C" w:rsidP="6539FF47">
      <w:pPr>
        <w:pStyle w:val="Heading1"/>
        <w:spacing w:before="0"/>
        <w:rPr>
          <w:b w:val="0"/>
          <w:sz w:val="16"/>
          <w:szCs w:val="16"/>
        </w:rPr>
      </w:pPr>
    </w:p>
    <w:p w14:paraId="7F21AD13" w14:textId="1BF59CCC" w:rsidR="00094FE5" w:rsidRPr="00C119E3" w:rsidRDefault="0DD91F40" w:rsidP="00094FE5">
      <w:pPr>
        <w:pStyle w:val="Heading2"/>
      </w:pPr>
      <w:bookmarkStart w:id="49" w:name="_Toc1126107887"/>
      <w:r>
        <w:t>3.1. Brief Summary of Previous Stakeholder Engagement Activities</w:t>
      </w:r>
      <w:bookmarkEnd w:id="49"/>
    </w:p>
    <w:p w14:paraId="66566DCB" w14:textId="417879E2" w:rsidR="000D6B01" w:rsidRDefault="75266C5B" w:rsidP="5B4E774B">
      <w:pPr>
        <w:spacing w:before="120" w:after="120"/>
        <w:jc w:val="both"/>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 xml:space="preserve">Stakeholder Engagement under </w:t>
      </w:r>
      <w:r w:rsidR="76FB54BE" w:rsidRPr="5B4E774B">
        <w:rPr>
          <w:rFonts w:asciiTheme="minorHAnsi" w:hAnsiTheme="minorHAnsi" w:cstheme="minorBidi"/>
          <w:color w:val="000000" w:themeColor="text1"/>
          <w:sz w:val="22"/>
          <w:szCs w:val="22"/>
          <w:lang w:val="en-US"/>
        </w:rPr>
        <w:t xml:space="preserve">the parent </w:t>
      </w:r>
      <w:r w:rsidRPr="5B4E774B">
        <w:rPr>
          <w:rFonts w:asciiTheme="minorHAnsi" w:hAnsiTheme="minorHAnsi" w:cstheme="minorBidi"/>
          <w:color w:val="000000" w:themeColor="text1"/>
          <w:sz w:val="22"/>
          <w:szCs w:val="22"/>
          <w:lang w:val="en-US"/>
        </w:rPr>
        <w:t xml:space="preserve">GALOP </w:t>
      </w:r>
      <w:r w:rsidR="76FB54BE" w:rsidRPr="5B4E774B">
        <w:rPr>
          <w:rFonts w:asciiTheme="minorHAnsi" w:hAnsiTheme="minorHAnsi" w:cstheme="minorBidi"/>
          <w:color w:val="000000" w:themeColor="text1"/>
          <w:sz w:val="22"/>
          <w:szCs w:val="22"/>
          <w:lang w:val="en-US"/>
        </w:rPr>
        <w:t xml:space="preserve">and subsequent AFs </w:t>
      </w:r>
      <w:r w:rsidRPr="5B4E774B">
        <w:rPr>
          <w:rFonts w:asciiTheme="minorHAnsi" w:hAnsiTheme="minorHAnsi" w:cstheme="minorBidi"/>
          <w:color w:val="000000" w:themeColor="text1"/>
          <w:sz w:val="22"/>
          <w:szCs w:val="22"/>
          <w:lang w:val="en-US"/>
        </w:rPr>
        <w:t>began early during the project identification to allow stakeholders’ views and concerns to be considered in the project design, and to provide inputs to the project environmental and social assessment and mitigation plan. The</w:t>
      </w:r>
      <w:r w:rsidR="76FB54BE" w:rsidRPr="5B4E774B">
        <w:rPr>
          <w:rFonts w:asciiTheme="minorHAnsi" w:hAnsiTheme="minorHAnsi" w:cstheme="minorBidi"/>
          <w:color w:val="000000" w:themeColor="text1"/>
          <w:sz w:val="22"/>
          <w:szCs w:val="22"/>
          <w:lang w:val="en-US"/>
        </w:rPr>
        <w:t>se</w:t>
      </w:r>
      <w:r w:rsidRPr="5B4E774B">
        <w:rPr>
          <w:rFonts w:asciiTheme="minorHAnsi" w:hAnsiTheme="minorHAnsi" w:cstheme="minorBidi"/>
          <w:color w:val="000000" w:themeColor="text1"/>
          <w:sz w:val="22"/>
          <w:szCs w:val="22"/>
          <w:lang w:val="en-US"/>
        </w:rPr>
        <w:t xml:space="preserve"> engagement</w:t>
      </w:r>
      <w:r w:rsidR="76FB54BE" w:rsidRPr="5B4E774B">
        <w:rPr>
          <w:rFonts w:asciiTheme="minorHAnsi" w:hAnsiTheme="minorHAnsi" w:cstheme="minorBidi"/>
          <w:color w:val="000000" w:themeColor="text1"/>
          <w:sz w:val="22"/>
          <w:szCs w:val="22"/>
          <w:lang w:val="en-US"/>
        </w:rPr>
        <w:t xml:space="preserve"> activities</w:t>
      </w:r>
      <w:r w:rsidRPr="5B4E774B">
        <w:rPr>
          <w:rFonts w:asciiTheme="minorHAnsi" w:hAnsiTheme="minorHAnsi" w:cstheme="minorBidi"/>
          <w:color w:val="000000" w:themeColor="text1"/>
          <w:sz w:val="22"/>
          <w:szCs w:val="22"/>
          <w:lang w:val="en-US"/>
        </w:rPr>
        <w:t xml:space="preserve"> </w:t>
      </w:r>
      <w:r w:rsidR="76FB54BE" w:rsidRPr="5B4E774B">
        <w:rPr>
          <w:rFonts w:asciiTheme="minorHAnsi" w:hAnsiTheme="minorHAnsi" w:cstheme="minorBidi"/>
          <w:color w:val="000000" w:themeColor="text1"/>
          <w:sz w:val="22"/>
          <w:szCs w:val="22"/>
          <w:lang w:val="en-US"/>
        </w:rPr>
        <w:t xml:space="preserve">have </w:t>
      </w:r>
      <w:r w:rsidRPr="5B4E774B">
        <w:rPr>
          <w:rFonts w:asciiTheme="minorHAnsi" w:hAnsiTheme="minorHAnsi" w:cstheme="minorBidi"/>
          <w:color w:val="000000" w:themeColor="text1"/>
          <w:sz w:val="22"/>
          <w:szCs w:val="22"/>
          <w:lang w:val="en-US"/>
        </w:rPr>
        <w:t xml:space="preserve">sought to disseminate and disclose project related information and to plan project implementation, </w:t>
      </w:r>
      <w:proofErr w:type="gramStart"/>
      <w:r w:rsidRPr="5B4E774B">
        <w:rPr>
          <w:rFonts w:asciiTheme="minorHAnsi" w:hAnsiTheme="minorHAnsi" w:cstheme="minorBidi"/>
          <w:color w:val="000000" w:themeColor="text1"/>
          <w:sz w:val="22"/>
          <w:szCs w:val="22"/>
          <w:lang w:val="en-US"/>
        </w:rPr>
        <w:t>monitoring</w:t>
      </w:r>
      <w:proofErr w:type="gramEnd"/>
      <w:r w:rsidRPr="5B4E774B">
        <w:rPr>
          <w:rFonts w:asciiTheme="minorHAnsi" w:hAnsiTheme="minorHAnsi" w:cstheme="minorBidi"/>
          <w:color w:val="000000" w:themeColor="text1"/>
          <w:sz w:val="22"/>
          <w:szCs w:val="22"/>
          <w:lang w:val="en-US"/>
        </w:rPr>
        <w:t xml:space="preserve"> and evaluation arrangements.  Engagements </w:t>
      </w:r>
      <w:r w:rsidR="76FB54BE" w:rsidRPr="5B4E774B">
        <w:rPr>
          <w:rFonts w:asciiTheme="minorHAnsi" w:hAnsiTheme="minorHAnsi" w:cstheme="minorBidi"/>
          <w:color w:val="000000" w:themeColor="text1"/>
          <w:sz w:val="22"/>
          <w:szCs w:val="22"/>
          <w:lang w:val="en-US"/>
        </w:rPr>
        <w:t xml:space="preserve">have </w:t>
      </w:r>
      <w:r w:rsidRPr="5B4E774B">
        <w:rPr>
          <w:rFonts w:asciiTheme="minorHAnsi" w:hAnsiTheme="minorHAnsi" w:cstheme="minorBidi"/>
          <w:color w:val="000000" w:themeColor="text1"/>
          <w:sz w:val="22"/>
          <w:szCs w:val="22"/>
          <w:lang w:val="en-US"/>
        </w:rPr>
        <w:t xml:space="preserve">included both formal and several informal methods. Stakeholders </w:t>
      </w:r>
      <w:r w:rsidR="76FB54BE" w:rsidRPr="5B4E774B">
        <w:rPr>
          <w:rFonts w:asciiTheme="minorHAnsi" w:hAnsiTheme="minorHAnsi" w:cstheme="minorBidi"/>
          <w:color w:val="000000" w:themeColor="text1"/>
          <w:sz w:val="22"/>
          <w:szCs w:val="22"/>
          <w:lang w:val="en-US"/>
        </w:rPr>
        <w:t xml:space="preserve">involved </w:t>
      </w:r>
      <w:r w:rsidRPr="5B4E774B">
        <w:rPr>
          <w:rFonts w:asciiTheme="minorHAnsi" w:hAnsiTheme="minorHAnsi" w:cstheme="minorBidi"/>
          <w:color w:val="000000" w:themeColor="text1"/>
          <w:sz w:val="22"/>
          <w:szCs w:val="22"/>
          <w:lang w:val="en-US"/>
        </w:rPr>
        <w:t>span government institutions, Development Partners, Social Investors</w:t>
      </w:r>
      <w:r w:rsidRPr="5B4E774B">
        <w:rPr>
          <w:rFonts w:ascii="Calibri" w:hAnsi="Calibri" w:cs="Calibri"/>
          <w:sz w:val="22"/>
          <w:szCs w:val="22"/>
        </w:rPr>
        <w:t xml:space="preserve"> (e.g., financial institutions, </w:t>
      </w:r>
      <w:r w:rsidRPr="5B4E774B">
        <w:rPr>
          <w:rFonts w:ascii="Calibri" w:hAnsi="Calibri"/>
          <w:sz w:val="22"/>
          <w:szCs w:val="22"/>
        </w:rPr>
        <w:t>development finance institutions, high net individuals, local and international foundations looking to make mission-aligned investments etc</w:t>
      </w:r>
      <w:r w:rsidR="76FB54BE" w:rsidRPr="5B4E774B">
        <w:rPr>
          <w:rFonts w:ascii="Calibri" w:hAnsi="Calibri"/>
          <w:sz w:val="22"/>
          <w:szCs w:val="22"/>
        </w:rPr>
        <w:t>.)</w:t>
      </w:r>
      <w:r w:rsidR="76FB54BE" w:rsidRPr="5B4E774B">
        <w:rPr>
          <w:rFonts w:asciiTheme="minorHAnsi" w:hAnsiTheme="minorHAnsi" w:cstheme="minorBidi"/>
          <w:color w:val="000000" w:themeColor="text1"/>
          <w:sz w:val="22"/>
          <w:szCs w:val="22"/>
          <w:lang w:val="en-US"/>
        </w:rPr>
        <w:t xml:space="preserve">, </w:t>
      </w:r>
      <w:r w:rsidRPr="5B4E774B">
        <w:rPr>
          <w:rFonts w:asciiTheme="minorHAnsi" w:hAnsiTheme="minorHAnsi" w:cstheme="minorBidi"/>
          <w:color w:val="000000" w:themeColor="text1"/>
          <w:sz w:val="22"/>
          <w:szCs w:val="22"/>
          <w:lang w:val="en-US"/>
        </w:rPr>
        <w:t>Service provider</w:t>
      </w:r>
      <w:r w:rsidR="76FB54BE" w:rsidRPr="5B4E774B">
        <w:rPr>
          <w:rFonts w:asciiTheme="minorHAnsi" w:hAnsiTheme="minorHAnsi" w:cstheme="minorBidi"/>
          <w:color w:val="000000" w:themeColor="text1"/>
          <w:sz w:val="22"/>
          <w:szCs w:val="22"/>
          <w:lang w:val="en-US"/>
        </w:rPr>
        <w:t>s</w:t>
      </w:r>
      <w:r w:rsidRPr="5B4E774B">
        <w:rPr>
          <w:rFonts w:asciiTheme="minorHAnsi" w:hAnsiTheme="minorHAnsi" w:cstheme="minorBidi"/>
          <w:color w:val="000000" w:themeColor="text1"/>
          <w:sz w:val="22"/>
          <w:szCs w:val="22"/>
          <w:lang w:val="en-US"/>
        </w:rPr>
        <w:t xml:space="preserve"> (NGOs), CSOs, academia and across the geographic spread of the country. </w:t>
      </w:r>
      <w:r w:rsidR="2F1F2E83" w:rsidRPr="5B4E774B">
        <w:rPr>
          <w:rFonts w:asciiTheme="minorHAnsi" w:hAnsiTheme="minorHAnsi" w:cstheme="minorBidi"/>
          <w:color w:val="000000" w:themeColor="text1"/>
          <w:sz w:val="22"/>
          <w:szCs w:val="22"/>
          <w:lang w:val="en-US"/>
        </w:rPr>
        <w:t xml:space="preserve">Table </w:t>
      </w:r>
      <w:r w:rsidR="00E43F5C">
        <w:rPr>
          <w:rFonts w:asciiTheme="minorHAnsi" w:hAnsiTheme="minorHAnsi" w:cstheme="minorBidi"/>
          <w:color w:val="000000" w:themeColor="text1"/>
          <w:sz w:val="22"/>
          <w:szCs w:val="22"/>
          <w:lang w:val="en-US"/>
        </w:rPr>
        <w:t>4</w:t>
      </w:r>
      <w:r w:rsidR="00E43F5C" w:rsidRPr="5B4E774B">
        <w:rPr>
          <w:rFonts w:asciiTheme="minorHAnsi" w:hAnsiTheme="minorHAnsi" w:cstheme="minorBidi"/>
          <w:color w:val="000000" w:themeColor="text1"/>
          <w:sz w:val="22"/>
          <w:szCs w:val="22"/>
          <w:lang w:val="en-US"/>
        </w:rPr>
        <w:t xml:space="preserve"> </w:t>
      </w:r>
      <w:r w:rsidR="2F1F2E83" w:rsidRPr="5B4E774B">
        <w:rPr>
          <w:rFonts w:asciiTheme="minorHAnsi" w:hAnsiTheme="minorHAnsi" w:cstheme="minorBidi"/>
          <w:color w:val="000000" w:themeColor="text1"/>
          <w:sz w:val="22"/>
          <w:szCs w:val="22"/>
          <w:lang w:val="en-US"/>
        </w:rPr>
        <w:t>presents</w:t>
      </w:r>
      <w:r w:rsidRPr="5B4E774B">
        <w:rPr>
          <w:rFonts w:asciiTheme="minorHAnsi" w:hAnsiTheme="minorHAnsi" w:cstheme="minorBidi"/>
          <w:color w:val="000000" w:themeColor="text1"/>
          <w:sz w:val="22"/>
          <w:szCs w:val="22"/>
          <w:lang w:val="en-US"/>
        </w:rPr>
        <w:t xml:space="preserve"> a summary of stakeholder engagement undertaken </w:t>
      </w:r>
      <w:r w:rsidR="376D7C92" w:rsidRPr="5B4E774B">
        <w:rPr>
          <w:rFonts w:asciiTheme="minorHAnsi" w:hAnsiTheme="minorHAnsi" w:cstheme="minorBidi"/>
          <w:color w:val="000000" w:themeColor="text1"/>
          <w:sz w:val="22"/>
          <w:szCs w:val="22"/>
          <w:lang w:val="en-US"/>
        </w:rPr>
        <w:t>a</w:t>
      </w:r>
      <w:r w:rsidRPr="5B4E774B">
        <w:rPr>
          <w:rFonts w:asciiTheme="minorHAnsi" w:hAnsiTheme="minorHAnsi" w:cstheme="minorBidi"/>
          <w:color w:val="000000" w:themeColor="text1"/>
          <w:sz w:val="22"/>
          <w:szCs w:val="22"/>
          <w:lang w:val="en-US"/>
        </w:rPr>
        <w:t>s</w:t>
      </w:r>
      <w:r w:rsidR="278308BC" w:rsidRPr="5B4E774B">
        <w:rPr>
          <w:rFonts w:asciiTheme="minorHAnsi" w:hAnsiTheme="minorHAnsi" w:cstheme="minorBidi"/>
          <w:color w:val="000000" w:themeColor="text1"/>
          <w:sz w:val="22"/>
          <w:szCs w:val="22"/>
          <w:lang w:val="en-US"/>
        </w:rPr>
        <w:t xml:space="preserve"> part of the preparations of the parent GALOP, first AF and the second AF</w:t>
      </w:r>
      <w:r w:rsidR="0F3DEF0B" w:rsidRPr="5B4E774B">
        <w:rPr>
          <w:rFonts w:asciiTheme="minorHAnsi" w:hAnsiTheme="minorHAnsi" w:cstheme="minorBidi"/>
          <w:color w:val="000000" w:themeColor="text1"/>
          <w:sz w:val="22"/>
          <w:szCs w:val="22"/>
          <w:lang w:val="en-US"/>
        </w:rPr>
        <w:t xml:space="preserve">. </w:t>
      </w:r>
      <w:r w:rsidR="0F3DEF0B" w:rsidRPr="5B4E774B">
        <w:rPr>
          <w:rFonts w:asciiTheme="minorHAnsi" w:hAnsiTheme="minorHAnsi" w:cstheme="minorBidi"/>
          <w:color w:val="000000" w:themeColor="text1"/>
          <w:sz w:val="22"/>
          <w:szCs w:val="22"/>
        </w:rPr>
        <w:t xml:space="preserve">Please refer to Appendix </w:t>
      </w:r>
      <w:r w:rsidR="00E43F5C">
        <w:rPr>
          <w:rFonts w:asciiTheme="minorHAnsi" w:hAnsiTheme="minorHAnsi" w:cstheme="minorBidi"/>
          <w:color w:val="000000" w:themeColor="text1"/>
          <w:sz w:val="22"/>
          <w:szCs w:val="22"/>
        </w:rPr>
        <w:t>1 through 5</w:t>
      </w:r>
      <w:r w:rsidR="00E43F5C" w:rsidRPr="5B4E774B">
        <w:rPr>
          <w:rFonts w:asciiTheme="minorHAnsi" w:hAnsiTheme="minorHAnsi" w:cstheme="minorBidi"/>
          <w:color w:val="000000" w:themeColor="text1"/>
          <w:sz w:val="22"/>
          <w:szCs w:val="22"/>
        </w:rPr>
        <w:t xml:space="preserve"> </w:t>
      </w:r>
      <w:r w:rsidR="1A40A0F3" w:rsidRPr="5B4E774B">
        <w:rPr>
          <w:rFonts w:asciiTheme="minorHAnsi" w:hAnsiTheme="minorHAnsi" w:cstheme="minorBidi"/>
          <w:color w:val="000000" w:themeColor="text1"/>
          <w:sz w:val="22"/>
          <w:szCs w:val="22"/>
        </w:rPr>
        <w:t>f</w:t>
      </w:r>
      <w:r w:rsidR="0F3DEF0B" w:rsidRPr="5B4E774B">
        <w:rPr>
          <w:rFonts w:asciiTheme="minorHAnsi" w:hAnsiTheme="minorHAnsi" w:cstheme="minorBidi"/>
          <w:color w:val="000000" w:themeColor="text1"/>
          <w:sz w:val="22"/>
          <w:szCs w:val="22"/>
        </w:rPr>
        <w:t xml:space="preserve">or attendance lists and pictures from engagements held as part of the preparation of the parent GALOP, </w:t>
      </w:r>
      <w:r w:rsidR="61CE0BDA" w:rsidRPr="5B4E774B">
        <w:rPr>
          <w:rFonts w:asciiTheme="minorHAnsi" w:hAnsiTheme="minorHAnsi" w:cstheme="minorBidi"/>
          <w:color w:val="000000" w:themeColor="text1"/>
          <w:sz w:val="22"/>
          <w:szCs w:val="22"/>
        </w:rPr>
        <w:t xml:space="preserve">first AF, and second </w:t>
      </w:r>
      <w:r w:rsidR="0F3DEF0B" w:rsidRPr="5B4E774B">
        <w:rPr>
          <w:rFonts w:asciiTheme="minorHAnsi" w:hAnsiTheme="minorHAnsi" w:cstheme="minorBidi"/>
          <w:color w:val="000000" w:themeColor="text1"/>
          <w:sz w:val="22"/>
          <w:szCs w:val="22"/>
        </w:rPr>
        <w:t>AF.</w:t>
      </w:r>
    </w:p>
    <w:p w14:paraId="493DE2B6" w14:textId="77777777" w:rsidR="00D06C84" w:rsidRDefault="00D06C84" w:rsidP="6539FF47">
      <w:pPr>
        <w:jc w:val="both"/>
        <w:rPr>
          <w:rFonts w:asciiTheme="minorHAnsi" w:hAnsiTheme="minorHAnsi" w:cstheme="minorBidi"/>
          <w:color w:val="000000" w:themeColor="text1"/>
          <w:sz w:val="22"/>
          <w:szCs w:val="22"/>
          <w:lang w:val="en-US"/>
        </w:rPr>
      </w:pPr>
    </w:p>
    <w:p w14:paraId="14E3239E" w14:textId="77777777" w:rsidR="00D06C84" w:rsidRDefault="00D06C84" w:rsidP="6539FF47">
      <w:pPr>
        <w:jc w:val="both"/>
        <w:rPr>
          <w:rFonts w:asciiTheme="minorHAnsi" w:hAnsiTheme="minorHAnsi" w:cstheme="minorBidi"/>
          <w:color w:val="000000" w:themeColor="text1"/>
          <w:sz w:val="22"/>
          <w:szCs w:val="22"/>
          <w:lang w:val="en-US"/>
        </w:rPr>
      </w:pPr>
    </w:p>
    <w:p w14:paraId="4D1DE2CA" w14:textId="77777777" w:rsidR="00D06C84" w:rsidRDefault="00D06C84" w:rsidP="6539FF47">
      <w:pPr>
        <w:jc w:val="both"/>
        <w:rPr>
          <w:rFonts w:asciiTheme="minorHAnsi" w:hAnsiTheme="minorHAnsi" w:cstheme="minorBidi"/>
          <w:color w:val="000000" w:themeColor="text1"/>
          <w:sz w:val="22"/>
          <w:szCs w:val="22"/>
          <w:lang w:val="en-US"/>
        </w:rPr>
      </w:pPr>
    </w:p>
    <w:p w14:paraId="36EA84FE" w14:textId="77777777" w:rsidR="00D06C84" w:rsidRDefault="00D06C84" w:rsidP="6539FF47">
      <w:pPr>
        <w:jc w:val="both"/>
        <w:rPr>
          <w:rFonts w:asciiTheme="minorHAnsi" w:hAnsiTheme="minorHAnsi" w:cstheme="minorBidi"/>
          <w:color w:val="000000" w:themeColor="text1"/>
          <w:sz w:val="22"/>
          <w:szCs w:val="22"/>
          <w:lang w:val="en-US"/>
        </w:rPr>
      </w:pPr>
    </w:p>
    <w:p w14:paraId="06AB8289" w14:textId="77777777" w:rsidR="00D06C84" w:rsidRPr="008B1BDA" w:rsidRDefault="00D06C84" w:rsidP="000D6B01">
      <w:pPr>
        <w:jc w:val="both"/>
        <w:rPr>
          <w:rFonts w:asciiTheme="minorHAnsi" w:hAnsiTheme="minorHAnsi" w:cstheme="minorBidi"/>
          <w:color w:val="000000" w:themeColor="text1"/>
          <w:sz w:val="22"/>
          <w:szCs w:val="22"/>
          <w:lang w:val="en-US"/>
        </w:rPr>
      </w:pPr>
    </w:p>
    <w:p w14:paraId="50E50BB9" w14:textId="55CBC313" w:rsidR="00E53957" w:rsidRPr="008B1BDA" w:rsidRDefault="00E53957" w:rsidP="00D97314">
      <w:pPr>
        <w:spacing w:after="120"/>
        <w:jc w:val="both"/>
        <w:rPr>
          <w:rFonts w:asciiTheme="minorHAnsi" w:eastAsia="Arial" w:hAnsiTheme="minorHAnsi" w:cstheme="minorHAnsi"/>
          <w:bCs/>
          <w:color w:val="000000" w:themeColor="text1"/>
          <w:sz w:val="22"/>
          <w:szCs w:val="22"/>
          <w:lang w:val="en-US" w:eastAsia="en-US"/>
        </w:rPr>
        <w:sectPr w:rsidR="00E53957" w:rsidRPr="008B1BDA" w:rsidSect="00193375">
          <w:type w:val="continuous"/>
          <w:pgSz w:w="12240" w:h="15840"/>
          <w:pgMar w:top="1440" w:right="1440" w:bottom="1440" w:left="1440" w:header="720" w:footer="720" w:gutter="0"/>
          <w:pgNumType w:start="5"/>
          <w:cols w:space="720"/>
          <w:docGrid w:linePitch="360"/>
        </w:sectPr>
      </w:pPr>
    </w:p>
    <w:p w14:paraId="41261932" w14:textId="45E8B6FB" w:rsidR="000D6B01" w:rsidRPr="00EE0672" w:rsidRDefault="75266C5B" w:rsidP="00C5094C">
      <w:pPr>
        <w:pStyle w:val="Caption"/>
      </w:pPr>
      <w:bookmarkStart w:id="50" w:name="_Toc175271704"/>
      <w:r>
        <w:lastRenderedPageBreak/>
        <w:t xml:space="preserve">Table </w:t>
      </w:r>
      <w:r w:rsidR="00E43F5C">
        <w:t>4</w:t>
      </w:r>
      <w:r>
        <w:t>: Previous Stakeholder Engagement Activities</w:t>
      </w:r>
      <w:bookmarkEnd w:id="50"/>
    </w:p>
    <w:tbl>
      <w:tblPr>
        <w:tblStyle w:val="TableGrid"/>
        <w:tblW w:w="13405" w:type="dxa"/>
        <w:tblLayout w:type="fixed"/>
        <w:tblLook w:val="04A0" w:firstRow="1" w:lastRow="0" w:firstColumn="1" w:lastColumn="0" w:noHBand="0" w:noVBand="1"/>
      </w:tblPr>
      <w:tblGrid>
        <w:gridCol w:w="1615"/>
        <w:gridCol w:w="4515"/>
        <w:gridCol w:w="2055"/>
        <w:gridCol w:w="2700"/>
        <w:gridCol w:w="2520"/>
      </w:tblGrid>
      <w:tr w:rsidR="00EB51EF" w:rsidRPr="008B1BDA" w14:paraId="4FA1521F" w14:textId="77777777" w:rsidTr="5B4E774B">
        <w:trPr>
          <w:trHeight w:val="300"/>
          <w:tblHeader/>
        </w:trPr>
        <w:tc>
          <w:tcPr>
            <w:tcW w:w="1615" w:type="dxa"/>
            <w:vAlign w:val="center"/>
          </w:tcPr>
          <w:p w14:paraId="6DA17ACA" w14:textId="77777777" w:rsidR="000D6B01" w:rsidRPr="008B1BDA" w:rsidRDefault="000D6B01" w:rsidP="007A6ECC">
            <w:pPr>
              <w:jc w:val="cente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Stakeholder Group</w:t>
            </w:r>
          </w:p>
        </w:tc>
        <w:tc>
          <w:tcPr>
            <w:tcW w:w="4515" w:type="dxa"/>
            <w:vAlign w:val="center"/>
          </w:tcPr>
          <w:p w14:paraId="66F0793D" w14:textId="77777777" w:rsidR="000D6B01" w:rsidRPr="008B1BDA" w:rsidRDefault="000D6B01" w:rsidP="007A6ECC">
            <w:pPr>
              <w:jc w:val="cente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Institutions</w:t>
            </w:r>
          </w:p>
        </w:tc>
        <w:tc>
          <w:tcPr>
            <w:tcW w:w="2055" w:type="dxa"/>
            <w:vAlign w:val="center"/>
          </w:tcPr>
          <w:p w14:paraId="3267FBB1" w14:textId="77777777" w:rsidR="000D6B01" w:rsidRPr="008B1BDA" w:rsidRDefault="000D6B01" w:rsidP="007A6ECC">
            <w:pPr>
              <w:jc w:val="cente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Interest</w:t>
            </w:r>
          </w:p>
        </w:tc>
        <w:tc>
          <w:tcPr>
            <w:tcW w:w="2700" w:type="dxa"/>
            <w:vAlign w:val="center"/>
          </w:tcPr>
          <w:p w14:paraId="5A2F89AB" w14:textId="77777777" w:rsidR="000D6B01" w:rsidRPr="008B1BDA" w:rsidRDefault="000D6B01" w:rsidP="007A6ECC">
            <w:pPr>
              <w:jc w:val="cente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Method of engagement</w:t>
            </w:r>
          </w:p>
        </w:tc>
        <w:tc>
          <w:tcPr>
            <w:tcW w:w="2520" w:type="dxa"/>
            <w:vAlign w:val="center"/>
          </w:tcPr>
          <w:p w14:paraId="6CC15330" w14:textId="77777777" w:rsidR="000D6B01" w:rsidRPr="008B1BDA" w:rsidRDefault="000D6B01" w:rsidP="007A6ECC">
            <w:pPr>
              <w:jc w:val="cente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Topic of consultations</w:t>
            </w:r>
          </w:p>
        </w:tc>
      </w:tr>
      <w:tr w:rsidR="00EB51EF" w:rsidRPr="008B1BDA" w14:paraId="05396CE3" w14:textId="77777777" w:rsidTr="5B4E774B">
        <w:trPr>
          <w:trHeight w:val="2085"/>
        </w:trPr>
        <w:tc>
          <w:tcPr>
            <w:tcW w:w="1615" w:type="dxa"/>
            <w:vMerge w:val="restart"/>
          </w:tcPr>
          <w:p w14:paraId="7AD84880" w14:textId="77777777" w:rsidR="000D6B01" w:rsidRPr="008B1BDA" w:rsidRDefault="000D6B01" w:rsidP="00100A7E">
            <w:pP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Government agencies</w:t>
            </w:r>
          </w:p>
        </w:tc>
        <w:tc>
          <w:tcPr>
            <w:tcW w:w="4515" w:type="dxa"/>
          </w:tcPr>
          <w:p w14:paraId="56623D27" w14:textId="77777777" w:rsidR="000D6B01" w:rsidRPr="008B1BDA" w:rsidRDefault="000D6B01" w:rsidP="00766E67">
            <w:pPr>
              <w:numPr>
                <w:ilvl w:val="0"/>
                <w:numId w:val="12"/>
              </w:num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Ministry of Education (MOE)</w:t>
            </w:r>
          </w:p>
          <w:p w14:paraId="11D0D551" w14:textId="77777777" w:rsidR="000D6B01" w:rsidRPr="008B1BDA" w:rsidRDefault="000D6B01" w:rsidP="00766E67">
            <w:pPr>
              <w:numPr>
                <w:ilvl w:val="0"/>
                <w:numId w:val="12"/>
              </w:num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Ghana Education Service (GES)</w:t>
            </w:r>
          </w:p>
          <w:p w14:paraId="1394373B" w14:textId="22DCB5EF" w:rsidR="000D6B01" w:rsidRPr="008B1BDA" w:rsidRDefault="2BC2D991" w:rsidP="00766E67">
            <w:pPr>
              <w:numPr>
                <w:ilvl w:val="0"/>
                <w:numId w:val="12"/>
              </w:num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National Council for Curriculum and Assessment (</w:t>
            </w:r>
            <w:proofErr w:type="spellStart"/>
            <w:r w:rsidR="2E8BD75E" w:rsidRPr="6539FF47">
              <w:rPr>
                <w:rFonts w:asciiTheme="minorHAnsi" w:hAnsiTheme="minorHAnsi" w:cstheme="minorBidi"/>
                <w:color w:val="000000" w:themeColor="text1"/>
                <w:sz w:val="22"/>
                <w:szCs w:val="22"/>
                <w:lang w:val="en-US"/>
              </w:rPr>
              <w:t>NaCCA</w:t>
            </w:r>
            <w:proofErr w:type="spellEnd"/>
            <w:r w:rsidRPr="6539FF47">
              <w:rPr>
                <w:rFonts w:asciiTheme="minorHAnsi" w:hAnsiTheme="minorHAnsi" w:cstheme="minorBidi"/>
                <w:color w:val="000000" w:themeColor="text1"/>
                <w:sz w:val="22"/>
                <w:szCs w:val="22"/>
                <w:lang w:val="en-US"/>
              </w:rPr>
              <w:t>)</w:t>
            </w:r>
          </w:p>
          <w:p w14:paraId="38178BC1" w14:textId="1D358C6A" w:rsidR="000D6B01" w:rsidRPr="008B1BDA" w:rsidRDefault="2BC2D991" w:rsidP="00766E67">
            <w:pPr>
              <w:numPr>
                <w:ilvl w:val="0"/>
                <w:numId w:val="12"/>
              </w:num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National </w:t>
            </w:r>
            <w:r w:rsidR="2E8BD75E" w:rsidRPr="6539FF47">
              <w:rPr>
                <w:rFonts w:asciiTheme="minorHAnsi" w:hAnsiTheme="minorHAnsi" w:cstheme="minorBidi"/>
                <w:color w:val="000000" w:themeColor="text1"/>
                <w:sz w:val="22"/>
                <w:szCs w:val="22"/>
                <w:lang w:val="en-US"/>
              </w:rPr>
              <w:t xml:space="preserve">Schools </w:t>
            </w:r>
            <w:r w:rsidRPr="6539FF47">
              <w:rPr>
                <w:rFonts w:asciiTheme="minorHAnsi" w:hAnsiTheme="minorHAnsi" w:cstheme="minorBidi"/>
                <w:color w:val="000000" w:themeColor="text1"/>
                <w:sz w:val="22"/>
                <w:szCs w:val="22"/>
                <w:lang w:val="en-US"/>
              </w:rPr>
              <w:t xml:space="preserve">Inspectorate </w:t>
            </w:r>
            <w:r w:rsidR="2E8BD75E" w:rsidRPr="6539FF47">
              <w:rPr>
                <w:rFonts w:asciiTheme="minorHAnsi" w:hAnsiTheme="minorHAnsi" w:cstheme="minorBidi"/>
                <w:color w:val="000000" w:themeColor="text1"/>
                <w:sz w:val="22"/>
                <w:szCs w:val="22"/>
                <w:lang w:val="en-US"/>
              </w:rPr>
              <w:t xml:space="preserve">Authority </w:t>
            </w:r>
            <w:r w:rsidRPr="6539FF47">
              <w:rPr>
                <w:rFonts w:asciiTheme="minorHAnsi" w:hAnsiTheme="minorHAnsi" w:cstheme="minorBidi"/>
                <w:color w:val="000000" w:themeColor="text1"/>
                <w:sz w:val="22"/>
                <w:szCs w:val="22"/>
                <w:lang w:val="en-US"/>
              </w:rPr>
              <w:t>(</w:t>
            </w:r>
            <w:proofErr w:type="spellStart"/>
            <w:r w:rsidR="2E8BD75E" w:rsidRPr="6539FF47">
              <w:rPr>
                <w:rFonts w:asciiTheme="minorHAnsi" w:hAnsiTheme="minorHAnsi" w:cstheme="minorBidi"/>
                <w:color w:val="000000" w:themeColor="text1"/>
                <w:sz w:val="22"/>
                <w:szCs w:val="22"/>
                <w:lang w:val="en-US"/>
              </w:rPr>
              <w:t>NaSIA</w:t>
            </w:r>
            <w:proofErr w:type="spellEnd"/>
            <w:r w:rsidRPr="6539FF47">
              <w:rPr>
                <w:rFonts w:asciiTheme="minorHAnsi" w:hAnsiTheme="minorHAnsi" w:cstheme="minorBidi"/>
                <w:color w:val="000000" w:themeColor="text1"/>
                <w:sz w:val="22"/>
                <w:szCs w:val="22"/>
                <w:lang w:val="en-US"/>
              </w:rPr>
              <w:t>)</w:t>
            </w:r>
          </w:p>
          <w:p w14:paraId="7A59433A" w14:textId="77777777" w:rsidR="000D6B01" w:rsidRPr="008B1BDA" w:rsidRDefault="000D6B01" w:rsidP="00766E67">
            <w:pPr>
              <w:numPr>
                <w:ilvl w:val="0"/>
                <w:numId w:val="12"/>
              </w:num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National Teaching Council (NTC)</w:t>
            </w:r>
          </w:p>
          <w:p w14:paraId="1B8C510B" w14:textId="656FFC7E" w:rsidR="000D6B01" w:rsidRPr="008B1BDA" w:rsidRDefault="2BC2D991" w:rsidP="00766E67">
            <w:pPr>
              <w:numPr>
                <w:ilvl w:val="0"/>
                <w:numId w:val="12"/>
              </w:num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Reform Secretariat</w:t>
            </w:r>
            <w:r w:rsidR="2E78B95A" w:rsidRPr="6539FF47">
              <w:rPr>
                <w:rFonts w:asciiTheme="minorHAnsi" w:hAnsiTheme="minorHAnsi" w:cstheme="minorBidi"/>
                <w:color w:val="000000" w:themeColor="text1"/>
                <w:sz w:val="22"/>
                <w:szCs w:val="22"/>
                <w:lang w:val="en-US"/>
              </w:rPr>
              <w:t xml:space="preserve"> </w:t>
            </w:r>
          </w:p>
        </w:tc>
        <w:tc>
          <w:tcPr>
            <w:tcW w:w="2055" w:type="dxa"/>
          </w:tcPr>
          <w:p w14:paraId="710DDF92"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Project Implementing partners, technical implementing agencies, beneficiaries</w:t>
            </w:r>
          </w:p>
        </w:tc>
        <w:tc>
          <w:tcPr>
            <w:tcW w:w="2700" w:type="dxa"/>
          </w:tcPr>
          <w:p w14:paraId="3C46D64E" w14:textId="0FE36BE2" w:rsidR="000D6B01" w:rsidRPr="008B1BDA" w:rsidRDefault="30195A58"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Face-to-face team </w:t>
            </w:r>
            <w:r w:rsidR="2BC2D991" w:rsidRPr="6539FF47">
              <w:rPr>
                <w:rFonts w:asciiTheme="minorHAnsi" w:hAnsiTheme="minorHAnsi" w:cstheme="minorBidi"/>
                <w:color w:val="000000" w:themeColor="text1"/>
                <w:sz w:val="22"/>
                <w:szCs w:val="22"/>
                <w:lang w:val="en-US"/>
              </w:rPr>
              <w:t>meetings</w:t>
            </w:r>
          </w:p>
          <w:p w14:paraId="75467A88" w14:textId="77777777" w:rsidR="00A7031B" w:rsidRDefault="00A7031B" w:rsidP="6539FF47">
            <w:pPr>
              <w:rPr>
                <w:rFonts w:asciiTheme="minorHAnsi" w:hAnsiTheme="minorHAnsi" w:cstheme="minorBidi"/>
                <w:color w:val="000000" w:themeColor="text1"/>
                <w:sz w:val="22"/>
                <w:szCs w:val="22"/>
                <w:lang w:val="en-US"/>
              </w:rPr>
            </w:pPr>
          </w:p>
          <w:p w14:paraId="04984854" w14:textId="55676068" w:rsidR="000D6B01" w:rsidRPr="008B1BDA" w:rsidRDefault="30195A58"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Virtual meetings </w:t>
            </w:r>
          </w:p>
          <w:p w14:paraId="6DC3B954" w14:textId="77777777" w:rsidR="00A7031B" w:rsidRDefault="00A7031B" w:rsidP="6539FF47">
            <w:pPr>
              <w:rPr>
                <w:rFonts w:asciiTheme="minorHAnsi" w:hAnsiTheme="minorHAnsi" w:cstheme="minorBidi"/>
                <w:color w:val="000000" w:themeColor="text1"/>
                <w:sz w:val="22"/>
                <w:szCs w:val="22"/>
                <w:lang w:val="en-US"/>
              </w:rPr>
            </w:pPr>
          </w:p>
          <w:p w14:paraId="2E7FE240" w14:textId="77777777" w:rsidR="00A7031B"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Workshops</w:t>
            </w:r>
          </w:p>
          <w:p w14:paraId="359B2CF5" w14:textId="77777777" w:rsidR="00A7031B" w:rsidRDefault="00A7031B" w:rsidP="6539FF47">
            <w:pPr>
              <w:rPr>
                <w:rFonts w:asciiTheme="minorHAnsi" w:hAnsiTheme="minorHAnsi" w:cstheme="minorBidi"/>
                <w:color w:val="000000" w:themeColor="text1"/>
                <w:sz w:val="22"/>
                <w:szCs w:val="22"/>
                <w:lang w:val="en-US"/>
              </w:rPr>
            </w:pPr>
          </w:p>
          <w:p w14:paraId="611B77C2" w14:textId="2DA13ED4" w:rsidR="000D6B01" w:rsidRPr="008B1BDA" w:rsidRDefault="000D6B01" w:rsidP="6539FF47">
            <w:pPr>
              <w:rPr>
                <w:rFonts w:asciiTheme="minorHAnsi" w:hAnsiTheme="minorHAnsi" w:cstheme="minorBidi"/>
                <w:color w:val="000000" w:themeColor="text1"/>
                <w:sz w:val="22"/>
                <w:szCs w:val="22"/>
                <w:lang w:val="en-US"/>
              </w:rPr>
            </w:pPr>
          </w:p>
        </w:tc>
        <w:tc>
          <w:tcPr>
            <w:tcW w:w="2520" w:type="dxa"/>
          </w:tcPr>
          <w:p w14:paraId="75CE44FC"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Project objective, scope, implementation arrangement, costing and budgeting, etc.</w:t>
            </w:r>
          </w:p>
        </w:tc>
      </w:tr>
      <w:tr w:rsidR="00EB51EF" w:rsidRPr="008B1BDA" w14:paraId="19301ED2" w14:textId="77777777" w:rsidTr="5B4E774B">
        <w:trPr>
          <w:trHeight w:val="300"/>
        </w:trPr>
        <w:tc>
          <w:tcPr>
            <w:tcW w:w="1615" w:type="dxa"/>
            <w:vMerge/>
          </w:tcPr>
          <w:p w14:paraId="07130554" w14:textId="77777777" w:rsidR="000D6B01" w:rsidRPr="008B1BDA" w:rsidRDefault="000D6B01" w:rsidP="00100A7E">
            <w:pPr>
              <w:rPr>
                <w:rFonts w:asciiTheme="minorHAnsi" w:hAnsiTheme="minorHAnsi" w:cstheme="minorHAnsi"/>
                <w:bCs/>
                <w:color w:val="000000" w:themeColor="text1"/>
                <w:sz w:val="22"/>
                <w:szCs w:val="22"/>
                <w:lang w:val="en-US"/>
              </w:rPr>
            </w:pPr>
          </w:p>
        </w:tc>
        <w:tc>
          <w:tcPr>
            <w:tcW w:w="4515" w:type="dxa"/>
          </w:tcPr>
          <w:p w14:paraId="7FC01837" w14:textId="77777777" w:rsidR="000D6B01" w:rsidRPr="008B1BDA" w:rsidRDefault="000D6B01" w:rsidP="00766E67">
            <w:pPr>
              <w:numPr>
                <w:ilvl w:val="0"/>
                <w:numId w:val="13"/>
              </w:num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rPr>
              <w:t>Ministry of Gender, Children and Social Protection</w:t>
            </w:r>
            <w:r w:rsidRPr="008B1BDA">
              <w:rPr>
                <w:rFonts w:asciiTheme="minorHAnsi" w:hAnsiTheme="minorHAnsi" w:cstheme="minorHAnsi"/>
                <w:bCs/>
                <w:color w:val="000000" w:themeColor="text1"/>
                <w:sz w:val="22"/>
                <w:szCs w:val="22"/>
                <w:lang w:val="en-US"/>
              </w:rPr>
              <w:t xml:space="preserve"> (</w:t>
            </w:r>
            <w:proofErr w:type="spellStart"/>
            <w:r w:rsidRPr="008B1BDA">
              <w:rPr>
                <w:rFonts w:asciiTheme="minorHAnsi" w:hAnsiTheme="minorHAnsi" w:cstheme="minorHAnsi"/>
                <w:bCs/>
                <w:color w:val="000000" w:themeColor="text1"/>
                <w:sz w:val="22"/>
                <w:szCs w:val="22"/>
                <w:lang w:val="en-US"/>
              </w:rPr>
              <w:t>MoGCSP</w:t>
            </w:r>
            <w:proofErr w:type="spellEnd"/>
            <w:r w:rsidRPr="008B1BDA">
              <w:rPr>
                <w:rFonts w:asciiTheme="minorHAnsi" w:hAnsiTheme="minorHAnsi" w:cstheme="minorHAnsi"/>
                <w:bCs/>
                <w:color w:val="000000" w:themeColor="text1"/>
                <w:sz w:val="22"/>
                <w:szCs w:val="22"/>
                <w:lang w:val="en-US"/>
              </w:rPr>
              <w:t>)</w:t>
            </w:r>
          </w:p>
          <w:p w14:paraId="076DF8BC" w14:textId="77777777" w:rsidR="000D6B01" w:rsidRPr="008B1BDA" w:rsidRDefault="000D6B01" w:rsidP="00766E67">
            <w:pPr>
              <w:numPr>
                <w:ilvl w:val="0"/>
                <w:numId w:val="13"/>
              </w:num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Commission of Human Rights and Administrative Justice (CHRAJ)</w:t>
            </w:r>
          </w:p>
        </w:tc>
        <w:tc>
          <w:tcPr>
            <w:tcW w:w="2055" w:type="dxa"/>
          </w:tcPr>
          <w:p w14:paraId="20EBF66D"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Gender parity in education and respect for the rights of the child</w:t>
            </w:r>
          </w:p>
        </w:tc>
        <w:tc>
          <w:tcPr>
            <w:tcW w:w="2700" w:type="dxa"/>
          </w:tcPr>
          <w:p w14:paraId="17597AEF"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One-on-one interviews</w:t>
            </w:r>
          </w:p>
        </w:tc>
        <w:tc>
          <w:tcPr>
            <w:tcW w:w="2520" w:type="dxa"/>
          </w:tcPr>
          <w:p w14:paraId="4E19CB20" w14:textId="77777777" w:rsidR="000D6B01"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Gender and SEA/SH assessment</w:t>
            </w:r>
          </w:p>
          <w:p w14:paraId="7C20F2F1" w14:textId="77777777" w:rsidR="00A7031B" w:rsidRDefault="00A7031B" w:rsidP="6539FF47">
            <w:pPr>
              <w:rPr>
                <w:rFonts w:asciiTheme="minorHAnsi" w:hAnsiTheme="minorHAnsi" w:cstheme="minorBidi"/>
                <w:color w:val="000000" w:themeColor="text1"/>
                <w:sz w:val="22"/>
                <w:szCs w:val="22"/>
                <w:lang w:val="en-US"/>
              </w:rPr>
            </w:pPr>
          </w:p>
          <w:p w14:paraId="5ECDD34D" w14:textId="36CC5D52" w:rsidR="00A7031B" w:rsidRPr="008B1BDA" w:rsidRDefault="30195A58"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Child </w:t>
            </w:r>
            <w:proofErr w:type="spellStart"/>
            <w:r w:rsidRPr="6539FF47">
              <w:rPr>
                <w:rFonts w:asciiTheme="minorHAnsi" w:hAnsiTheme="minorHAnsi" w:cstheme="minorBidi"/>
                <w:color w:val="000000" w:themeColor="text1"/>
                <w:sz w:val="22"/>
                <w:szCs w:val="22"/>
                <w:lang w:val="en-US"/>
              </w:rPr>
              <w:t>labour</w:t>
            </w:r>
            <w:proofErr w:type="spellEnd"/>
          </w:p>
        </w:tc>
      </w:tr>
      <w:tr w:rsidR="005A1043" w:rsidRPr="008B1BDA" w14:paraId="4A94F03B" w14:textId="77777777" w:rsidTr="5B4E774B">
        <w:trPr>
          <w:trHeight w:val="300"/>
        </w:trPr>
        <w:tc>
          <w:tcPr>
            <w:tcW w:w="1615" w:type="dxa"/>
            <w:vMerge/>
          </w:tcPr>
          <w:p w14:paraId="01A883D2" w14:textId="77777777" w:rsidR="005A1043" w:rsidRPr="008B1BDA" w:rsidRDefault="005A1043" w:rsidP="005A1043">
            <w:pPr>
              <w:rPr>
                <w:rFonts w:asciiTheme="minorHAnsi" w:hAnsiTheme="minorHAnsi" w:cstheme="minorHAnsi"/>
                <w:bCs/>
                <w:color w:val="000000" w:themeColor="text1"/>
                <w:sz w:val="22"/>
                <w:szCs w:val="22"/>
                <w:lang w:val="en-US"/>
              </w:rPr>
            </w:pPr>
          </w:p>
        </w:tc>
        <w:tc>
          <w:tcPr>
            <w:tcW w:w="4515" w:type="dxa"/>
          </w:tcPr>
          <w:p w14:paraId="0E50341E" w14:textId="72B24E3A" w:rsidR="005A1043" w:rsidRPr="008B1BDA" w:rsidRDefault="005A1043" w:rsidP="005A1043">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Regional and </w:t>
            </w:r>
            <w:r w:rsidRPr="008B1BDA">
              <w:rPr>
                <w:rFonts w:asciiTheme="minorHAnsi" w:hAnsiTheme="minorHAnsi" w:cstheme="minorHAnsi"/>
                <w:bCs/>
                <w:color w:val="000000" w:themeColor="text1"/>
                <w:sz w:val="22"/>
                <w:szCs w:val="22"/>
              </w:rPr>
              <w:t xml:space="preserve">District Education officials </w:t>
            </w:r>
          </w:p>
          <w:p w14:paraId="38D5C098" w14:textId="35EC2583" w:rsidR="005A1043" w:rsidRPr="6539FF47" w:rsidRDefault="005A1043" w:rsidP="005A1043">
            <w:pPr>
              <w:rPr>
                <w:rFonts w:asciiTheme="minorHAnsi" w:hAnsiTheme="minorHAnsi" w:cstheme="minorBidi"/>
                <w:color w:val="000000" w:themeColor="text1"/>
                <w:sz w:val="22"/>
                <w:szCs w:val="22"/>
              </w:rPr>
            </w:pPr>
            <w:r w:rsidRPr="008B1BDA">
              <w:rPr>
                <w:rFonts w:asciiTheme="minorHAnsi" w:hAnsiTheme="minorHAnsi" w:cstheme="minorHAnsi"/>
                <w:bCs/>
                <w:color w:val="000000" w:themeColor="text1"/>
                <w:sz w:val="22"/>
                <w:szCs w:val="22"/>
              </w:rPr>
              <w:t>Regional and District Directors of Education, Statisticians, Circuit Supervisors, M&amp;E and Planning Officers</w:t>
            </w:r>
          </w:p>
        </w:tc>
        <w:tc>
          <w:tcPr>
            <w:tcW w:w="2055" w:type="dxa"/>
          </w:tcPr>
          <w:p w14:paraId="7B4A4EA0" w14:textId="3F67D86C" w:rsidR="005A1043" w:rsidRPr="008B1BDA" w:rsidRDefault="005A1043" w:rsidP="005A1043">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Implementing Partners/Beneficiaries at sub-national levels</w:t>
            </w:r>
          </w:p>
        </w:tc>
        <w:tc>
          <w:tcPr>
            <w:tcW w:w="2700" w:type="dxa"/>
          </w:tcPr>
          <w:p w14:paraId="0DE68C2B" w14:textId="6B6A3264" w:rsidR="005A1043" w:rsidRPr="008B1BDA" w:rsidRDefault="005A1043" w:rsidP="005A1043">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3 Zonal Workshops</w:t>
            </w:r>
            <w:r w:rsidR="00482C90">
              <w:rPr>
                <w:rFonts w:asciiTheme="minorHAnsi" w:hAnsiTheme="minorHAnsi" w:cstheme="minorHAnsi"/>
                <w:bCs/>
                <w:color w:val="000000" w:themeColor="text1"/>
                <w:sz w:val="22"/>
                <w:szCs w:val="22"/>
                <w:lang w:val="en-US"/>
              </w:rPr>
              <w:t xml:space="preserve"> for AF 1:</w:t>
            </w:r>
          </w:p>
          <w:p w14:paraId="6B8B507A" w14:textId="77777777" w:rsidR="00482C90" w:rsidRPr="00482C90" w:rsidRDefault="00482C90" w:rsidP="00766E67">
            <w:pPr>
              <w:pStyle w:val="ListParagraph"/>
              <w:numPr>
                <w:ilvl w:val="0"/>
                <w:numId w:val="44"/>
              </w:numPr>
              <w:ind w:left="156" w:hanging="180"/>
              <w:jc w:val="both"/>
              <w:rPr>
                <w:rFonts w:asciiTheme="minorHAnsi" w:hAnsiTheme="minorHAnsi" w:cstheme="minorHAnsi"/>
                <w:color w:val="000000"/>
                <w:sz w:val="22"/>
                <w:szCs w:val="22"/>
              </w:rPr>
            </w:pPr>
            <w:r w:rsidRPr="00482C90">
              <w:rPr>
                <w:rFonts w:asciiTheme="minorHAnsi" w:hAnsiTheme="minorHAnsi" w:cstheme="minorHAnsi"/>
                <w:color w:val="000000"/>
                <w:sz w:val="22"/>
                <w:szCs w:val="22"/>
              </w:rPr>
              <w:t>Accra zone (Greater Accra, Eastern, Volta, Central regions</w:t>
            </w:r>
            <w:proofErr w:type="gramStart"/>
            <w:r w:rsidRPr="00482C90">
              <w:rPr>
                <w:rFonts w:asciiTheme="minorHAnsi" w:hAnsiTheme="minorHAnsi" w:cstheme="minorHAnsi"/>
                <w:color w:val="000000"/>
                <w:sz w:val="22"/>
                <w:szCs w:val="22"/>
              </w:rPr>
              <w:t>);</w:t>
            </w:r>
            <w:proofErr w:type="gramEnd"/>
          </w:p>
          <w:p w14:paraId="5A9B3D66" w14:textId="77777777" w:rsidR="00482C90" w:rsidRPr="00482C90" w:rsidRDefault="00482C90" w:rsidP="00766E67">
            <w:pPr>
              <w:pStyle w:val="ListParagraph"/>
              <w:numPr>
                <w:ilvl w:val="0"/>
                <w:numId w:val="44"/>
              </w:numPr>
              <w:ind w:left="156" w:hanging="180"/>
              <w:jc w:val="both"/>
              <w:rPr>
                <w:rFonts w:asciiTheme="minorHAnsi" w:hAnsiTheme="minorHAnsi" w:cstheme="minorHAnsi"/>
                <w:color w:val="000000"/>
                <w:sz w:val="22"/>
                <w:szCs w:val="22"/>
              </w:rPr>
            </w:pPr>
            <w:r w:rsidRPr="00482C90">
              <w:rPr>
                <w:rFonts w:asciiTheme="minorHAnsi" w:hAnsiTheme="minorHAnsi" w:cstheme="minorHAnsi"/>
                <w:color w:val="000000"/>
                <w:sz w:val="22"/>
                <w:szCs w:val="22"/>
              </w:rPr>
              <w:t xml:space="preserve">Kumasi zone (Ashanti, </w:t>
            </w:r>
            <w:proofErr w:type="spellStart"/>
            <w:r w:rsidRPr="00482C90">
              <w:rPr>
                <w:rFonts w:asciiTheme="minorHAnsi" w:hAnsiTheme="minorHAnsi" w:cstheme="minorHAnsi"/>
                <w:color w:val="000000"/>
                <w:sz w:val="22"/>
                <w:szCs w:val="22"/>
              </w:rPr>
              <w:t>Brong</w:t>
            </w:r>
            <w:proofErr w:type="spellEnd"/>
            <w:r w:rsidRPr="00482C90">
              <w:rPr>
                <w:rFonts w:asciiTheme="minorHAnsi" w:hAnsiTheme="minorHAnsi" w:cstheme="minorHAnsi"/>
                <w:color w:val="000000"/>
                <w:sz w:val="22"/>
                <w:szCs w:val="22"/>
              </w:rPr>
              <w:t xml:space="preserve"> Ahafo and Western regions</w:t>
            </w:r>
            <w:proofErr w:type="gramStart"/>
            <w:r w:rsidRPr="00482C90">
              <w:rPr>
                <w:rFonts w:asciiTheme="minorHAnsi" w:hAnsiTheme="minorHAnsi" w:cstheme="minorHAnsi"/>
                <w:color w:val="000000"/>
                <w:sz w:val="22"/>
                <w:szCs w:val="22"/>
              </w:rPr>
              <w:t>);</w:t>
            </w:r>
            <w:proofErr w:type="gramEnd"/>
          </w:p>
          <w:p w14:paraId="6CB73966" w14:textId="27258DCA" w:rsidR="005A1043" w:rsidRPr="6539FF47" w:rsidRDefault="00482C90" w:rsidP="00766E67">
            <w:pPr>
              <w:pStyle w:val="ListParagraph"/>
              <w:numPr>
                <w:ilvl w:val="0"/>
                <w:numId w:val="44"/>
              </w:numPr>
              <w:ind w:left="156" w:hanging="180"/>
              <w:rPr>
                <w:rFonts w:asciiTheme="minorHAnsi" w:hAnsiTheme="minorHAnsi" w:cstheme="minorBidi"/>
                <w:color w:val="000000" w:themeColor="text1"/>
                <w:sz w:val="22"/>
                <w:szCs w:val="22"/>
                <w:lang w:val="en-US"/>
              </w:rPr>
            </w:pPr>
            <w:r w:rsidRPr="00482C90">
              <w:rPr>
                <w:rFonts w:asciiTheme="minorHAnsi" w:hAnsiTheme="minorHAnsi" w:cstheme="minorHAnsi"/>
                <w:color w:val="000000"/>
                <w:sz w:val="22"/>
                <w:szCs w:val="22"/>
              </w:rPr>
              <w:t>Tamale zone (Northern Upper East and Upper West regions)</w:t>
            </w:r>
          </w:p>
        </w:tc>
        <w:tc>
          <w:tcPr>
            <w:tcW w:w="2520" w:type="dxa"/>
          </w:tcPr>
          <w:p w14:paraId="4C21DFD6" w14:textId="59FD239C" w:rsidR="005A1043" w:rsidRPr="6539FF47" w:rsidRDefault="005A1043" w:rsidP="005A1043">
            <w:pPr>
              <w:rPr>
                <w:rFonts w:asciiTheme="minorHAnsi" w:hAnsiTheme="minorHAnsi" w:cstheme="minorBidi"/>
                <w:color w:val="000000" w:themeColor="text1"/>
                <w:sz w:val="22"/>
                <w:szCs w:val="22"/>
                <w:lang w:val="en-US"/>
              </w:rPr>
            </w:pPr>
            <w:r w:rsidRPr="008B1BDA">
              <w:rPr>
                <w:rFonts w:asciiTheme="minorHAnsi" w:hAnsiTheme="minorHAnsi" w:cstheme="minorHAnsi"/>
                <w:bCs/>
                <w:color w:val="000000" w:themeColor="text1"/>
                <w:sz w:val="22"/>
                <w:szCs w:val="22"/>
                <w:lang w:val="en-US"/>
              </w:rPr>
              <w:t xml:space="preserve">Project scope, environmental and social </w:t>
            </w:r>
            <w:proofErr w:type="gramStart"/>
            <w:r w:rsidRPr="008B1BDA">
              <w:rPr>
                <w:rFonts w:asciiTheme="minorHAnsi" w:hAnsiTheme="minorHAnsi" w:cstheme="minorHAnsi"/>
                <w:bCs/>
                <w:color w:val="000000" w:themeColor="text1"/>
                <w:sz w:val="22"/>
                <w:szCs w:val="22"/>
                <w:lang w:val="en-US"/>
              </w:rPr>
              <w:t>risk</w:t>
            </w:r>
            <w:proofErr w:type="gramEnd"/>
            <w:r w:rsidRPr="008B1BDA">
              <w:rPr>
                <w:rFonts w:asciiTheme="minorHAnsi" w:hAnsiTheme="minorHAnsi" w:cstheme="minorHAnsi"/>
                <w:bCs/>
                <w:color w:val="000000" w:themeColor="text1"/>
                <w:sz w:val="22"/>
                <w:szCs w:val="22"/>
                <w:lang w:val="en-US"/>
              </w:rPr>
              <w:t xml:space="preserve"> and mitigation planning</w:t>
            </w:r>
          </w:p>
        </w:tc>
      </w:tr>
      <w:tr w:rsidR="00EB51EF" w:rsidRPr="008B1BDA" w14:paraId="576F0DE9" w14:textId="77777777" w:rsidTr="5B4E774B">
        <w:trPr>
          <w:trHeight w:val="300"/>
        </w:trPr>
        <w:tc>
          <w:tcPr>
            <w:tcW w:w="1615" w:type="dxa"/>
            <w:vMerge/>
          </w:tcPr>
          <w:p w14:paraId="661B1CB4" w14:textId="77777777" w:rsidR="000D6B01" w:rsidRPr="008B1BDA" w:rsidRDefault="000D6B01" w:rsidP="00100A7E">
            <w:pPr>
              <w:rPr>
                <w:rFonts w:asciiTheme="minorHAnsi" w:hAnsiTheme="minorHAnsi" w:cstheme="minorHAnsi"/>
                <w:bCs/>
                <w:color w:val="000000" w:themeColor="text1"/>
                <w:sz w:val="22"/>
                <w:szCs w:val="22"/>
                <w:lang w:val="en-US"/>
              </w:rPr>
            </w:pPr>
          </w:p>
        </w:tc>
        <w:tc>
          <w:tcPr>
            <w:tcW w:w="4515" w:type="dxa"/>
          </w:tcPr>
          <w:p w14:paraId="39290AFE" w14:textId="18D08448" w:rsidR="000D6B01" w:rsidRPr="008B1BDA" w:rsidRDefault="68DB7C1D"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Regional and </w:t>
            </w:r>
            <w:r w:rsidR="2BC2D991" w:rsidRPr="6539FF47">
              <w:rPr>
                <w:rFonts w:asciiTheme="minorHAnsi" w:hAnsiTheme="minorHAnsi" w:cstheme="minorBidi"/>
                <w:color w:val="000000" w:themeColor="text1"/>
                <w:sz w:val="22"/>
                <w:szCs w:val="22"/>
              </w:rPr>
              <w:t xml:space="preserve">District Education officials </w:t>
            </w:r>
          </w:p>
          <w:p w14:paraId="769797CC" w14:textId="77777777" w:rsidR="000D6B01" w:rsidRPr="008B1BDA" w:rsidRDefault="000D6B01" w:rsidP="00766E67">
            <w:pPr>
              <w:numPr>
                <w:ilvl w:val="0"/>
                <w:numId w:val="14"/>
              </w:numPr>
              <w:rPr>
                <w:rFonts w:asciiTheme="minorHAnsi" w:hAnsiTheme="minorHAnsi" w:cstheme="minorHAnsi"/>
                <w:bCs/>
                <w:color w:val="000000" w:themeColor="text1"/>
                <w:sz w:val="22"/>
                <w:szCs w:val="22"/>
              </w:rPr>
            </w:pPr>
            <w:r w:rsidRPr="008B1BDA">
              <w:rPr>
                <w:rFonts w:asciiTheme="minorHAnsi" w:hAnsiTheme="minorHAnsi" w:cstheme="minorHAnsi"/>
                <w:bCs/>
                <w:color w:val="000000" w:themeColor="text1"/>
                <w:sz w:val="22"/>
                <w:szCs w:val="22"/>
              </w:rPr>
              <w:t>Regional and District Directors of Education, Statisticians, Circuit Supervisors, M&amp;E and Planning Officers</w:t>
            </w:r>
          </w:p>
        </w:tc>
        <w:tc>
          <w:tcPr>
            <w:tcW w:w="2055" w:type="dxa"/>
          </w:tcPr>
          <w:p w14:paraId="30A77209"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Implementing Partners/Beneficiaries at sub-national levels</w:t>
            </w:r>
          </w:p>
        </w:tc>
        <w:tc>
          <w:tcPr>
            <w:tcW w:w="2700" w:type="dxa"/>
          </w:tcPr>
          <w:p w14:paraId="22CE7FBD" w14:textId="1AE1F537" w:rsidR="000D6B01"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3 Zonal Workshops</w:t>
            </w:r>
            <w:r w:rsidR="00482C90">
              <w:rPr>
                <w:rFonts w:asciiTheme="minorHAnsi" w:hAnsiTheme="minorHAnsi" w:cstheme="minorBidi"/>
                <w:color w:val="000000" w:themeColor="text1"/>
                <w:sz w:val="22"/>
                <w:szCs w:val="22"/>
                <w:lang w:val="en-US"/>
              </w:rPr>
              <w:t xml:space="preserve"> for AF 2:</w:t>
            </w:r>
          </w:p>
          <w:p w14:paraId="350B24B5" w14:textId="709DA6EF" w:rsidR="00E717AE" w:rsidRDefault="68DB7C1D" w:rsidP="00766E67">
            <w:pPr>
              <w:pStyle w:val="ListParagraph"/>
              <w:numPr>
                <w:ilvl w:val="0"/>
                <w:numId w:val="21"/>
              </w:numPr>
              <w:ind w:left="252" w:hanging="180"/>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North (Savanna, Oti, </w:t>
            </w:r>
            <w:proofErr w:type="gramStart"/>
            <w:r w:rsidRPr="6539FF47">
              <w:rPr>
                <w:rFonts w:asciiTheme="minorHAnsi" w:hAnsiTheme="minorHAnsi" w:cstheme="minorBidi"/>
                <w:color w:val="000000" w:themeColor="text1"/>
                <w:sz w:val="22"/>
                <w:szCs w:val="22"/>
                <w:lang w:val="en-US"/>
              </w:rPr>
              <w:t>North East</w:t>
            </w:r>
            <w:proofErr w:type="gramEnd"/>
            <w:r w:rsidRPr="6539FF47">
              <w:rPr>
                <w:rFonts w:asciiTheme="minorHAnsi" w:hAnsiTheme="minorHAnsi" w:cstheme="minorBidi"/>
                <w:color w:val="000000" w:themeColor="text1"/>
                <w:sz w:val="22"/>
                <w:szCs w:val="22"/>
                <w:lang w:val="en-US"/>
              </w:rPr>
              <w:t>, Upper East, Upper West &amp; Northern regions)</w:t>
            </w:r>
          </w:p>
          <w:p w14:paraId="2D87073E" w14:textId="0230A6BF" w:rsidR="00EC76B6" w:rsidRDefault="68DB7C1D" w:rsidP="00766E67">
            <w:pPr>
              <w:pStyle w:val="ListParagraph"/>
              <w:numPr>
                <w:ilvl w:val="0"/>
                <w:numId w:val="21"/>
              </w:numPr>
              <w:ind w:left="252" w:hanging="180"/>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lastRenderedPageBreak/>
              <w:t>Middle (Bono, Bono East, Ashanti, Ahafo, Western North &amp; Western regions)</w:t>
            </w:r>
          </w:p>
          <w:p w14:paraId="1C1D6EB9" w14:textId="4A1BE021" w:rsidR="000D6B01" w:rsidRPr="008B1BDA" w:rsidRDefault="68DB7C1D" w:rsidP="00766E67">
            <w:pPr>
              <w:pStyle w:val="ListParagraph"/>
              <w:numPr>
                <w:ilvl w:val="0"/>
                <w:numId w:val="21"/>
              </w:numPr>
              <w:ind w:left="252" w:hanging="180"/>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South (Central, Eastern, Greater Accra &amp; Volta regions)</w:t>
            </w:r>
          </w:p>
        </w:tc>
        <w:tc>
          <w:tcPr>
            <w:tcW w:w="2520" w:type="dxa"/>
          </w:tcPr>
          <w:p w14:paraId="5AAD90CB" w14:textId="77777777" w:rsidR="000D6B01"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lastRenderedPageBreak/>
              <w:t xml:space="preserve">Project scope, </w:t>
            </w:r>
            <w:r w:rsidR="019D4D4A" w:rsidRPr="6539FF47">
              <w:rPr>
                <w:rFonts w:asciiTheme="minorHAnsi" w:hAnsiTheme="minorHAnsi" w:cstheme="minorBidi"/>
                <w:color w:val="000000" w:themeColor="text1"/>
                <w:sz w:val="22"/>
                <w:szCs w:val="22"/>
                <w:lang w:val="en-US"/>
              </w:rPr>
              <w:t xml:space="preserve">roles and responsibilities in implementation, </w:t>
            </w:r>
            <w:r w:rsidRPr="6539FF47">
              <w:rPr>
                <w:rFonts w:asciiTheme="minorHAnsi" w:hAnsiTheme="minorHAnsi" w:cstheme="minorBidi"/>
                <w:color w:val="000000" w:themeColor="text1"/>
                <w:sz w:val="22"/>
                <w:szCs w:val="22"/>
                <w:lang w:val="en-US"/>
              </w:rPr>
              <w:t xml:space="preserve">environmental and social </w:t>
            </w:r>
            <w:proofErr w:type="gramStart"/>
            <w:r w:rsidRPr="6539FF47">
              <w:rPr>
                <w:rFonts w:asciiTheme="minorHAnsi" w:hAnsiTheme="minorHAnsi" w:cstheme="minorBidi"/>
                <w:color w:val="000000" w:themeColor="text1"/>
                <w:sz w:val="22"/>
                <w:szCs w:val="22"/>
                <w:lang w:val="en-US"/>
              </w:rPr>
              <w:t>risk</w:t>
            </w:r>
            <w:proofErr w:type="gramEnd"/>
            <w:r w:rsidRPr="6539FF47">
              <w:rPr>
                <w:rFonts w:asciiTheme="minorHAnsi" w:hAnsiTheme="minorHAnsi" w:cstheme="minorBidi"/>
                <w:color w:val="000000" w:themeColor="text1"/>
                <w:sz w:val="22"/>
                <w:szCs w:val="22"/>
                <w:lang w:val="en-US"/>
              </w:rPr>
              <w:t xml:space="preserve"> and mitigation planning</w:t>
            </w:r>
          </w:p>
          <w:p w14:paraId="1AC0C3CE" w14:textId="77777777" w:rsidR="007A6ECC" w:rsidRDefault="68DB7C1D"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lastRenderedPageBreak/>
              <w:t>Complaints and Grievance Redress</w:t>
            </w:r>
          </w:p>
          <w:p w14:paraId="302D5DAA" w14:textId="075D4963" w:rsidR="00EC76B6" w:rsidRPr="008B1BDA" w:rsidRDefault="43746862"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GBV/SEA/SH protocols</w:t>
            </w:r>
            <w:r w:rsidR="68DB7C1D" w:rsidRPr="6539FF47">
              <w:rPr>
                <w:rFonts w:asciiTheme="minorHAnsi" w:hAnsiTheme="minorHAnsi" w:cstheme="minorBidi"/>
                <w:color w:val="000000" w:themeColor="text1"/>
                <w:sz w:val="22"/>
                <w:szCs w:val="22"/>
                <w:lang w:val="en-US"/>
              </w:rPr>
              <w:t xml:space="preserve">  </w:t>
            </w:r>
          </w:p>
        </w:tc>
      </w:tr>
      <w:tr w:rsidR="00EB51EF" w:rsidRPr="008B1BDA" w14:paraId="07E31B8A" w14:textId="77777777" w:rsidTr="5B4E774B">
        <w:trPr>
          <w:trHeight w:val="300"/>
        </w:trPr>
        <w:tc>
          <w:tcPr>
            <w:tcW w:w="1615" w:type="dxa"/>
            <w:vMerge/>
          </w:tcPr>
          <w:p w14:paraId="5A75849A" w14:textId="77777777" w:rsidR="000D6B01" w:rsidRPr="008B1BDA" w:rsidRDefault="000D6B01" w:rsidP="00100A7E">
            <w:pPr>
              <w:rPr>
                <w:rFonts w:asciiTheme="minorHAnsi" w:hAnsiTheme="minorHAnsi" w:cstheme="minorHAnsi"/>
                <w:bCs/>
                <w:color w:val="000000" w:themeColor="text1"/>
                <w:sz w:val="22"/>
                <w:szCs w:val="22"/>
                <w:lang w:val="en-US"/>
              </w:rPr>
            </w:pPr>
          </w:p>
        </w:tc>
        <w:tc>
          <w:tcPr>
            <w:tcW w:w="4515" w:type="dxa"/>
          </w:tcPr>
          <w:p w14:paraId="696CE36E" w14:textId="77777777" w:rsidR="000D6B01" w:rsidRPr="008B1BDA" w:rsidRDefault="000D6B01" w:rsidP="00100A7E">
            <w:pPr>
              <w:rPr>
                <w:rFonts w:asciiTheme="minorHAnsi" w:hAnsiTheme="minorHAnsi" w:cstheme="minorHAnsi"/>
                <w:bCs/>
                <w:color w:val="000000" w:themeColor="text1"/>
                <w:sz w:val="22"/>
                <w:szCs w:val="22"/>
              </w:rPr>
            </w:pPr>
            <w:r w:rsidRPr="008B1BDA">
              <w:rPr>
                <w:rFonts w:asciiTheme="minorHAnsi" w:hAnsiTheme="minorHAnsi" w:cstheme="minorHAnsi"/>
                <w:bCs/>
                <w:color w:val="000000" w:themeColor="text1"/>
                <w:sz w:val="22"/>
                <w:szCs w:val="22"/>
              </w:rPr>
              <w:t>District Education offices</w:t>
            </w:r>
          </w:p>
          <w:p w14:paraId="115DEAD9" w14:textId="77777777" w:rsidR="000D6B01" w:rsidRPr="008B1BDA" w:rsidRDefault="000D6B01" w:rsidP="00766E67">
            <w:pPr>
              <w:numPr>
                <w:ilvl w:val="0"/>
                <w:numId w:val="14"/>
              </w:num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Abokobi</w:t>
            </w:r>
            <w:proofErr w:type="spellEnd"/>
            <w:r w:rsidRPr="008B1BDA">
              <w:rPr>
                <w:rFonts w:asciiTheme="minorHAnsi" w:hAnsiTheme="minorHAnsi" w:cstheme="minorHAnsi"/>
                <w:bCs/>
                <w:color w:val="000000" w:themeColor="text1"/>
                <w:sz w:val="22"/>
                <w:szCs w:val="22"/>
                <w:lang w:val="en-US"/>
              </w:rPr>
              <w:t xml:space="preserve"> Municipal</w:t>
            </w:r>
          </w:p>
          <w:p w14:paraId="5B075249" w14:textId="399F443C" w:rsidR="000D6B01" w:rsidRPr="008B1BDA" w:rsidRDefault="2BC2D991" w:rsidP="00766E67">
            <w:pPr>
              <w:numPr>
                <w:ilvl w:val="0"/>
                <w:numId w:val="14"/>
              </w:numPr>
              <w:rPr>
                <w:rFonts w:asciiTheme="minorHAnsi" w:hAnsiTheme="minorHAnsi" w:cstheme="minorBidi"/>
                <w:color w:val="000000" w:themeColor="text1"/>
                <w:sz w:val="22"/>
                <w:szCs w:val="22"/>
                <w:lang w:val="en-US"/>
              </w:rPr>
            </w:pPr>
            <w:proofErr w:type="spellStart"/>
            <w:r w:rsidRPr="6539FF47">
              <w:rPr>
                <w:rFonts w:asciiTheme="minorHAnsi" w:hAnsiTheme="minorHAnsi" w:cstheme="minorBidi"/>
                <w:color w:val="000000" w:themeColor="text1"/>
                <w:sz w:val="22"/>
                <w:szCs w:val="22"/>
                <w:lang w:val="en-US"/>
              </w:rPr>
              <w:t>Assin</w:t>
            </w:r>
            <w:proofErr w:type="spellEnd"/>
            <w:r w:rsidRPr="6539FF47">
              <w:rPr>
                <w:rFonts w:asciiTheme="minorHAnsi" w:hAnsiTheme="minorHAnsi" w:cstheme="minorBidi"/>
                <w:color w:val="000000" w:themeColor="text1"/>
                <w:sz w:val="22"/>
                <w:szCs w:val="22"/>
                <w:lang w:val="en-US"/>
              </w:rPr>
              <w:t xml:space="preserve"> South</w:t>
            </w:r>
            <w:r w:rsidR="43746862" w:rsidRPr="6539FF47">
              <w:rPr>
                <w:rFonts w:asciiTheme="minorHAnsi" w:hAnsiTheme="minorHAnsi" w:cstheme="minorBidi"/>
                <w:color w:val="000000" w:themeColor="text1"/>
                <w:sz w:val="22"/>
                <w:szCs w:val="22"/>
                <w:lang w:val="en-US"/>
              </w:rPr>
              <w:t xml:space="preserve"> District</w:t>
            </w:r>
          </w:p>
          <w:p w14:paraId="42EC90FD" w14:textId="3A533A1B" w:rsidR="000D6B01" w:rsidRPr="008B1BDA" w:rsidRDefault="2BC2D991" w:rsidP="00766E67">
            <w:pPr>
              <w:numPr>
                <w:ilvl w:val="0"/>
                <w:numId w:val="14"/>
              </w:num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Nsawam </w:t>
            </w:r>
            <w:proofErr w:type="spellStart"/>
            <w:r w:rsidRPr="6539FF47">
              <w:rPr>
                <w:rFonts w:asciiTheme="minorHAnsi" w:hAnsiTheme="minorHAnsi" w:cstheme="minorBidi"/>
                <w:color w:val="000000" w:themeColor="text1"/>
                <w:sz w:val="22"/>
                <w:szCs w:val="22"/>
                <w:lang w:val="en-US"/>
              </w:rPr>
              <w:t>Adoagyir</w:t>
            </w:r>
            <w:r w:rsidR="43746862" w:rsidRPr="6539FF47">
              <w:rPr>
                <w:rFonts w:asciiTheme="minorHAnsi" w:hAnsiTheme="minorHAnsi" w:cstheme="minorBidi"/>
                <w:color w:val="000000" w:themeColor="text1"/>
                <w:sz w:val="22"/>
                <w:szCs w:val="22"/>
                <w:lang w:val="en-US"/>
              </w:rPr>
              <w:t>i</w:t>
            </w:r>
            <w:proofErr w:type="spellEnd"/>
            <w:r w:rsidRPr="6539FF47">
              <w:rPr>
                <w:rFonts w:asciiTheme="minorHAnsi" w:hAnsiTheme="minorHAnsi" w:cstheme="minorBidi"/>
                <w:color w:val="000000" w:themeColor="text1"/>
                <w:sz w:val="22"/>
                <w:szCs w:val="22"/>
                <w:lang w:val="en-US"/>
              </w:rPr>
              <w:t xml:space="preserve"> Municipal</w:t>
            </w:r>
          </w:p>
          <w:p w14:paraId="088304EB" w14:textId="09A986D4" w:rsidR="007A6ECC" w:rsidRPr="008E6711" w:rsidRDefault="000D6B01" w:rsidP="00766E67">
            <w:pPr>
              <w:pStyle w:val="ListParagraph"/>
              <w:numPr>
                <w:ilvl w:val="0"/>
                <w:numId w:val="14"/>
              </w:numPr>
              <w:rPr>
                <w:rFonts w:asciiTheme="minorHAnsi" w:hAnsiTheme="minorHAnsi" w:cstheme="minorHAnsi"/>
                <w:bCs/>
                <w:color w:val="000000" w:themeColor="text1"/>
                <w:sz w:val="22"/>
                <w:szCs w:val="22"/>
              </w:rPr>
            </w:pPr>
            <w:r w:rsidRPr="008E6711">
              <w:rPr>
                <w:rFonts w:asciiTheme="minorHAnsi" w:hAnsiTheme="minorHAnsi" w:cstheme="minorHAnsi"/>
                <w:bCs/>
                <w:color w:val="000000" w:themeColor="text1"/>
                <w:sz w:val="22"/>
                <w:szCs w:val="22"/>
                <w:lang w:val="en-US"/>
              </w:rPr>
              <w:t xml:space="preserve">Asante </w:t>
            </w:r>
            <w:proofErr w:type="spellStart"/>
            <w:r w:rsidRPr="008E6711">
              <w:rPr>
                <w:rFonts w:asciiTheme="minorHAnsi" w:hAnsiTheme="minorHAnsi" w:cstheme="minorHAnsi"/>
                <w:bCs/>
                <w:color w:val="000000" w:themeColor="text1"/>
                <w:sz w:val="22"/>
                <w:szCs w:val="22"/>
                <w:lang w:val="en-US"/>
              </w:rPr>
              <w:t>Akim</w:t>
            </w:r>
            <w:proofErr w:type="spellEnd"/>
            <w:r w:rsidRPr="008E6711">
              <w:rPr>
                <w:rFonts w:asciiTheme="minorHAnsi" w:hAnsiTheme="minorHAnsi" w:cstheme="minorHAnsi"/>
                <w:bCs/>
                <w:color w:val="000000" w:themeColor="text1"/>
                <w:sz w:val="22"/>
                <w:szCs w:val="22"/>
                <w:lang w:val="en-US"/>
              </w:rPr>
              <w:t xml:space="preserve"> Central</w:t>
            </w:r>
            <w:r w:rsidR="007A6ECC" w:rsidRPr="008E6711">
              <w:rPr>
                <w:rFonts w:asciiTheme="minorHAnsi" w:hAnsiTheme="minorHAnsi" w:cstheme="minorHAnsi"/>
                <w:bCs/>
                <w:color w:val="000000" w:themeColor="text1"/>
                <w:sz w:val="22"/>
                <w:szCs w:val="22"/>
                <w:lang w:val="en-US"/>
              </w:rPr>
              <w:t xml:space="preserve"> Municipal</w:t>
            </w:r>
          </w:p>
        </w:tc>
        <w:tc>
          <w:tcPr>
            <w:tcW w:w="2055" w:type="dxa"/>
          </w:tcPr>
          <w:p w14:paraId="25605808" w14:textId="77777777" w:rsidR="000D6B01" w:rsidRPr="008B1BDA" w:rsidRDefault="000D6B01" w:rsidP="00100A7E">
            <w:pPr>
              <w:rPr>
                <w:rFonts w:asciiTheme="minorHAnsi" w:hAnsiTheme="minorHAnsi" w:cstheme="minorHAnsi"/>
                <w:bCs/>
                <w:color w:val="000000" w:themeColor="text1"/>
                <w:sz w:val="22"/>
                <w:szCs w:val="22"/>
                <w:lang w:val="en-US"/>
              </w:rPr>
            </w:pPr>
          </w:p>
        </w:tc>
        <w:tc>
          <w:tcPr>
            <w:tcW w:w="2700" w:type="dxa"/>
          </w:tcPr>
          <w:p w14:paraId="7C1DE845"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Semi-structured Interviews</w:t>
            </w:r>
          </w:p>
        </w:tc>
        <w:tc>
          <w:tcPr>
            <w:tcW w:w="2520" w:type="dxa"/>
          </w:tcPr>
          <w:p w14:paraId="22649634"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Social assessment</w:t>
            </w:r>
          </w:p>
        </w:tc>
      </w:tr>
      <w:tr w:rsidR="00EB51EF" w:rsidRPr="008B1BDA" w14:paraId="3AFC688F" w14:textId="77777777" w:rsidTr="5B4E774B">
        <w:trPr>
          <w:trHeight w:val="300"/>
        </w:trPr>
        <w:tc>
          <w:tcPr>
            <w:tcW w:w="1615" w:type="dxa"/>
          </w:tcPr>
          <w:p w14:paraId="2EA43E06" w14:textId="77777777" w:rsidR="000D6B01" w:rsidRPr="008B1BDA" w:rsidRDefault="000D6B01" w:rsidP="00100A7E">
            <w:pP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Development Partners</w:t>
            </w:r>
          </w:p>
        </w:tc>
        <w:tc>
          <w:tcPr>
            <w:tcW w:w="4515" w:type="dxa"/>
          </w:tcPr>
          <w:p w14:paraId="6DEC2B31"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UNICEF</w:t>
            </w:r>
          </w:p>
          <w:p w14:paraId="1841EDCA"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DFID</w:t>
            </w:r>
          </w:p>
          <w:p w14:paraId="344C22F1"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USAID</w:t>
            </w:r>
          </w:p>
          <w:p w14:paraId="67E5591B"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JICA</w:t>
            </w:r>
          </w:p>
          <w:p w14:paraId="64984DAD"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UNESCO</w:t>
            </w:r>
          </w:p>
          <w:p w14:paraId="41E8E321" w14:textId="4BB23EB8" w:rsidR="000D6B01" w:rsidRPr="008B1BDA"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Innovations for Poverty Action (IPA)</w:t>
            </w:r>
            <w:r w:rsidR="7A86317D" w:rsidRPr="6539FF47">
              <w:rPr>
                <w:rFonts w:asciiTheme="minorHAnsi" w:hAnsiTheme="minorHAnsi" w:cstheme="minorBidi"/>
                <w:color w:val="000000" w:themeColor="text1"/>
                <w:sz w:val="22"/>
                <w:szCs w:val="22"/>
                <w:lang w:val="en-US"/>
              </w:rPr>
              <w:t xml:space="preserve"> </w:t>
            </w:r>
          </w:p>
        </w:tc>
        <w:tc>
          <w:tcPr>
            <w:tcW w:w="2055" w:type="dxa"/>
          </w:tcPr>
          <w:p w14:paraId="1E5E3771"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Project design/ scale up partners</w:t>
            </w:r>
          </w:p>
        </w:tc>
        <w:tc>
          <w:tcPr>
            <w:tcW w:w="2700" w:type="dxa"/>
          </w:tcPr>
          <w:p w14:paraId="1F81A459" w14:textId="77777777" w:rsidR="000D6B01" w:rsidRPr="008B1BDA" w:rsidRDefault="75266C5B" w:rsidP="5B4E774B">
            <w:pPr>
              <w:pStyle w:val="ListParagraph"/>
              <w:numPr>
                <w:ilvl w:val="0"/>
                <w:numId w:val="1"/>
              </w:numPr>
              <w:ind w:left="180" w:hanging="18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Sector Working Group Meetings</w:t>
            </w:r>
          </w:p>
          <w:p w14:paraId="21A68AEC" w14:textId="330F86E4" w:rsidR="000D6B01" w:rsidRPr="008B1BDA" w:rsidRDefault="75266C5B" w:rsidP="5B4E774B">
            <w:pPr>
              <w:pStyle w:val="ListParagraph"/>
              <w:numPr>
                <w:ilvl w:val="0"/>
                <w:numId w:val="1"/>
              </w:numPr>
              <w:ind w:left="180" w:hanging="18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Monthly Education Partners Meeting</w:t>
            </w:r>
          </w:p>
          <w:p w14:paraId="7713C97D" w14:textId="6CBC01F1" w:rsidR="000D6B01" w:rsidRPr="008B1BDA" w:rsidRDefault="75266C5B" w:rsidP="5B4E774B">
            <w:pPr>
              <w:pStyle w:val="ListParagraph"/>
              <w:numPr>
                <w:ilvl w:val="0"/>
                <w:numId w:val="1"/>
              </w:numPr>
              <w:ind w:left="180" w:hanging="18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Workshops including 2-day Appraisal Workshop</w:t>
            </w:r>
          </w:p>
        </w:tc>
        <w:tc>
          <w:tcPr>
            <w:tcW w:w="2520" w:type="dxa"/>
          </w:tcPr>
          <w:p w14:paraId="4D25B779" w14:textId="1AF22B12" w:rsidR="000D6B01" w:rsidRPr="008B1BDA" w:rsidRDefault="2BC2D99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Project objective, scope, identification of pilots to be scaled under GALOP</w:t>
            </w:r>
          </w:p>
        </w:tc>
      </w:tr>
      <w:tr w:rsidR="00EB51EF" w:rsidRPr="008B1BDA" w14:paraId="10A9DCE1" w14:textId="77777777" w:rsidTr="5B4E774B">
        <w:trPr>
          <w:trHeight w:val="300"/>
        </w:trPr>
        <w:tc>
          <w:tcPr>
            <w:tcW w:w="1615" w:type="dxa"/>
          </w:tcPr>
          <w:p w14:paraId="00441A5B" w14:textId="77777777" w:rsidR="000D6B01" w:rsidRPr="008B1BDA" w:rsidRDefault="000D6B01" w:rsidP="00100A7E">
            <w:pPr>
              <w:rPr>
                <w:rFonts w:asciiTheme="minorHAnsi" w:hAnsiTheme="minorHAnsi" w:cstheme="minorBidi"/>
                <w:b/>
                <w:bCs/>
                <w:color w:val="000000" w:themeColor="text1"/>
                <w:sz w:val="22"/>
                <w:szCs w:val="22"/>
                <w:lang w:val="en-US"/>
              </w:rPr>
            </w:pPr>
            <w:r w:rsidRPr="008B1BDA">
              <w:rPr>
                <w:rFonts w:asciiTheme="minorHAnsi" w:hAnsiTheme="minorHAnsi" w:cstheme="minorBidi"/>
                <w:b/>
                <w:bCs/>
                <w:color w:val="000000" w:themeColor="text1"/>
                <w:sz w:val="22"/>
                <w:szCs w:val="22"/>
                <w:lang w:val="en-US"/>
              </w:rPr>
              <w:t>CSOs/ NGOs</w:t>
            </w:r>
          </w:p>
        </w:tc>
        <w:tc>
          <w:tcPr>
            <w:tcW w:w="4515" w:type="dxa"/>
          </w:tcPr>
          <w:p w14:paraId="4FB3D7D2"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Ghana Federation of Disability Organizations</w:t>
            </w:r>
          </w:p>
          <w:p w14:paraId="416B6710"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SWEB Foundation</w:t>
            </w:r>
          </w:p>
          <w:p w14:paraId="505D9585"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The Ark Foundation</w:t>
            </w:r>
          </w:p>
          <w:p w14:paraId="313DFED0"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Ghana National Education Campaign Coalition (GNECC)</w:t>
            </w:r>
          </w:p>
          <w:p w14:paraId="32652FD4"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APEX Consult</w:t>
            </w:r>
          </w:p>
          <w:p w14:paraId="6EE8AFAE" w14:textId="77777777" w:rsidR="000D6B01" w:rsidRPr="008B1BDA"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World Reader</w:t>
            </w:r>
          </w:p>
          <w:p w14:paraId="700FCBAA" w14:textId="77777777" w:rsidR="000D6B01" w:rsidRDefault="75266C5B"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Discovery Learning Alliance</w:t>
            </w:r>
          </w:p>
          <w:p w14:paraId="6FA893FA" w14:textId="6CE0C633" w:rsidR="006C2CC0" w:rsidRPr="008B1BDA" w:rsidRDefault="02766CDC" w:rsidP="00766E67">
            <w:pPr>
              <w:numPr>
                <w:ilvl w:val="0"/>
                <w:numId w:val="15"/>
              </w:numPr>
              <w:ind w:left="270" w:hanging="27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Jacob Foundation</w:t>
            </w:r>
          </w:p>
        </w:tc>
        <w:tc>
          <w:tcPr>
            <w:tcW w:w="2055" w:type="dxa"/>
          </w:tcPr>
          <w:p w14:paraId="3141E212" w14:textId="30A2F12F" w:rsidR="000D6B01" w:rsidRPr="008B1BDA" w:rsidRDefault="1AC877CA"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Foundational learning, </w:t>
            </w:r>
            <w:r w:rsidR="7A86317D" w:rsidRPr="6539FF47">
              <w:rPr>
                <w:rFonts w:asciiTheme="minorHAnsi" w:hAnsiTheme="minorHAnsi" w:cstheme="minorBidi"/>
                <w:color w:val="000000" w:themeColor="text1"/>
                <w:sz w:val="22"/>
                <w:szCs w:val="22"/>
                <w:lang w:val="en-US"/>
              </w:rPr>
              <w:t xml:space="preserve">Differentiated learning, </w:t>
            </w:r>
            <w:r w:rsidR="2BC2D991" w:rsidRPr="6539FF47">
              <w:rPr>
                <w:rFonts w:asciiTheme="minorHAnsi" w:hAnsiTheme="minorHAnsi" w:cstheme="minorBidi"/>
                <w:color w:val="000000" w:themeColor="text1"/>
                <w:sz w:val="22"/>
                <w:szCs w:val="22"/>
                <w:lang w:val="en-US"/>
              </w:rPr>
              <w:t>Disability inclusion/ scalable education technology and evaluation results</w:t>
            </w:r>
          </w:p>
        </w:tc>
        <w:tc>
          <w:tcPr>
            <w:tcW w:w="2700" w:type="dxa"/>
          </w:tcPr>
          <w:p w14:paraId="478A96F1" w14:textId="77777777" w:rsidR="000D6B01" w:rsidRPr="008B1BDA" w:rsidRDefault="75266C5B" w:rsidP="5B4E774B">
            <w:pPr>
              <w:ind w:left="180" w:firstLine="18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Formal one-on one interviews</w:t>
            </w:r>
          </w:p>
          <w:p w14:paraId="2ACD838E" w14:textId="77777777" w:rsidR="000D6B01" w:rsidRPr="008B1BDA" w:rsidRDefault="000D6B01" w:rsidP="5B4E774B">
            <w:pPr>
              <w:ind w:left="180" w:firstLine="180"/>
              <w:rPr>
                <w:rFonts w:asciiTheme="minorHAnsi" w:hAnsiTheme="minorHAnsi" w:cstheme="minorBidi"/>
                <w:color w:val="000000" w:themeColor="text1"/>
                <w:sz w:val="22"/>
                <w:szCs w:val="22"/>
                <w:lang w:val="en-US"/>
              </w:rPr>
            </w:pPr>
          </w:p>
          <w:p w14:paraId="293C968F" w14:textId="77777777" w:rsidR="000D6B01" w:rsidRPr="008B1BDA" w:rsidRDefault="75266C5B" w:rsidP="5B4E774B">
            <w:pPr>
              <w:ind w:left="180" w:firstLine="180"/>
              <w:rPr>
                <w:rFonts w:asciiTheme="minorHAnsi" w:hAnsiTheme="minorHAnsi" w:cstheme="minorBidi"/>
                <w:color w:val="000000" w:themeColor="text1"/>
                <w:sz w:val="22"/>
                <w:szCs w:val="22"/>
                <w:lang w:val="en-US"/>
              </w:rPr>
            </w:pPr>
            <w:r w:rsidRPr="5B4E774B">
              <w:rPr>
                <w:rFonts w:asciiTheme="minorHAnsi" w:hAnsiTheme="minorHAnsi" w:cstheme="minorBidi"/>
                <w:color w:val="000000" w:themeColor="text1"/>
                <w:sz w:val="22"/>
                <w:szCs w:val="22"/>
                <w:lang w:val="en-US"/>
              </w:rPr>
              <w:t>Workshops</w:t>
            </w:r>
          </w:p>
        </w:tc>
        <w:tc>
          <w:tcPr>
            <w:tcW w:w="2520" w:type="dxa"/>
          </w:tcPr>
          <w:p w14:paraId="21219611" w14:textId="77777777" w:rsidR="000D6B01" w:rsidRDefault="1DFD861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Project scope and objectives, roles and responsibilities in implementation, Inclusive education, Differentiated Learning,</w:t>
            </w:r>
          </w:p>
          <w:p w14:paraId="1468B9BA" w14:textId="7374324D" w:rsidR="00BA262E" w:rsidRPr="008B1BDA" w:rsidRDefault="1DFD8611" w:rsidP="6539FF47">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 xml:space="preserve">Methodology for selection of beneficiary districts &amp; schools </w:t>
            </w:r>
          </w:p>
        </w:tc>
      </w:tr>
      <w:tr w:rsidR="00EB51EF" w:rsidRPr="008B1BDA" w14:paraId="676DC891" w14:textId="77777777" w:rsidTr="5B4E774B">
        <w:trPr>
          <w:trHeight w:val="300"/>
        </w:trPr>
        <w:tc>
          <w:tcPr>
            <w:tcW w:w="1615" w:type="dxa"/>
          </w:tcPr>
          <w:p w14:paraId="5F8B6214" w14:textId="77777777" w:rsidR="000D6B01" w:rsidRPr="008B1BDA" w:rsidRDefault="000D6B01" w:rsidP="00100A7E">
            <w:pP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Academia</w:t>
            </w:r>
          </w:p>
        </w:tc>
        <w:tc>
          <w:tcPr>
            <w:tcW w:w="4515" w:type="dxa"/>
          </w:tcPr>
          <w:p w14:paraId="3470D293" w14:textId="4E879988" w:rsidR="000D6B01" w:rsidRPr="008B1BDA" w:rsidRDefault="2BC2D991" w:rsidP="6845D5AB">
            <w:pPr>
              <w:rPr>
                <w:rFonts w:asciiTheme="minorHAnsi" w:hAnsiTheme="minorHAnsi" w:cstheme="minorBidi"/>
                <w:color w:val="000000" w:themeColor="text1"/>
                <w:sz w:val="22"/>
                <w:szCs w:val="22"/>
                <w:lang w:val="en-US"/>
              </w:rPr>
            </w:pPr>
            <w:r w:rsidRPr="6539FF47">
              <w:rPr>
                <w:rFonts w:asciiTheme="minorHAnsi" w:hAnsiTheme="minorHAnsi" w:cstheme="minorBidi"/>
                <w:color w:val="000000" w:themeColor="text1"/>
                <w:sz w:val="22"/>
                <w:szCs w:val="22"/>
                <w:lang w:val="en-US"/>
              </w:rPr>
              <w:t>University of Cape Coast</w:t>
            </w:r>
          </w:p>
          <w:p w14:paraId="013E77E7" w14:textId="3928443D" w:rsidR="000D6B01" w:rsidRPr="008B1BDA" w:rsidRDefault="000D6B01" w:rsidP="6845D5AB">
            <w:pPr>
              <w:rPr>
                <w:rFonts w:asciiTheme="minorHAnsi" w:hAnsiTheme="minorHAnsi" w:cstheme="minorBidi"/>
                <w:color w:val="000000" w:themeColor="text1"/>
                <w:sz w:val="22"/>
                <w:szCs w:val="22"/>
                <w:lang w:val="en-US"/>
              </w:rPr>
            </w:pPr>
          </w:p>
        </w:tc>
        <w:tc>
          <w:tcPr>
            <w:tcW w:w="2055" w:type="dxa"/>
          </w:tcPr>
          <w:p w14:paraId="548A9C34"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Disability inclusion</w:t>
            </w:r>
          </w:p>
        </w:tc>
        <w:tc>
          <w:tcPr>
            <w:tcW w:w="2700" w:type="dxa"/>
          </w:tcPr>
          <w:p w14:paraId="64975513"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Formal one-on-one interviews</w:t>
            </w:r>
          </w:p>
        </w:tc>
        <w:tc>
          <w:tcPr>
            <w:tcW w:w="2520" w:type="dxa"/>
          </w:tcPr>
          <w:p w14:paraId="1CA7AB92"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Inclusive Education</w:t>
            </w:r>
          </w:p>
        </w:tc>
      </w:tr>
      <w:tr w:rsidR="00EB51EF" w:rsidRPr="008B1BDA" w14:paraId="4B6C6CF2" w14:textId="77777777" w:rsidTr="5B4E774B">
        <w:trPr>
          <w:trHeight w:val="300"/>
        </w:trPr>
        <w:tc>
          <w:tcPr>
            <w:tcW w:w="1615" w:type="dxa"/>
          </w:tcPr>
          <w:p w14:paraId="79B45C48" w14:textId="77777777" w:rsidR="000D6B01" w:rsidRPr="008B1BDA" w:rsidRDefault="000D6B01" w:rsidP="00100A7E">
            <w:pPr>
              <w:rPr>
                <w:rFonts w:asciiTheme="minorHAnsi" w:hAnsiTheme="minorHAnsi" w:cstheme="minorHAnsi"/>
                <w:b/>
                <w:bCs/>
                <w:color w:val="000000" w:themeColor="text1"/>
                <w:sz w:val="22"/>
                <w:szCs w:val="22"/>
                <w:lang w:val="en-US"/>
              </w:rPr>
            </w:pPr>
            <w:r w:rsidRPr="008B1BDA">
              <w:rPr>
                <w:rFonts w:asciiTheme="minorHAnsi" w:hAnsiTheme="minorHAnsi" w:cstheme="minorHAnsi"/>
                <w:b/>
                <w:bCs/>
                <w:color w:val="000000" w:themeColor="text1"/>
                <w:sz w:val="22"/>
                <w:szCs w:val="22"/>
                <w:lang w:val="en-US"/>
              </w:rPr>
              <w:t xml:space="preserve">Schools, </w:t>
            </w:r>
            <w:proofErr w:type="gramStart"/>
            <w:r w:rsidRPr="008B1BDA">
              <w:rPr>
                <w:rFonts w:asciiTheme="minorHAnsi" w:hAnsiTheme="minorHAnsi" w:cstheme="minorHAnsi"/>
                <w:b/>
                <w:bCs/>
                <w:color w:val="000000" w:themeColor="text1"/>
                <w:sz w:val="22"/>
                <w:szCs w:val="22"/>
                <w:lang w:val="en-US"/>
              </w:rPr>
              <w:t>teachers</w:t>
            </w:r>
            <w:proofErr w:type="gramEnd"/>
            <w:r w:rsidRPr="008B1BDA">
              <w:rPr>
                <w:rFonts w:asciiTheme="minorHAnsi" w:hAnsiTheme="minorHAnsi" w:cstheme="minorHAnsi"/>
                <w:b/>
                <w:bCs/>
                <w:color w:val="000000" w:themeColor="text1"/>
                <w:sz w:val="22"/>
                <w:szCs w:val="22"/>
                <w:lang w:val="en-US"/>
              </w:rPr>
              <w:t xml:space="preserve"> and Pupils</w:t>
            </w:r>
          </w:p>
        </w:tc>
        <w:tc>
          <w:tcPr>
            <w:tcW w:w="4515" w:type="dxa"/>
          </w:tcPr>
          <w:p w14:paraId="17452ECB"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Atomic Hills Estates Basic School: A&amp;B</w:t>
            </w:r>
          </w:p>
          <w:p w14:paraId="5420E64E" w14:textId="77777777" w:rsidR="000D6B01" w:rsidRPr="008B1BDA" w:rsidRDefault="000D6B01" w:rsidP="00100A7E">
            <w:p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Haatso</w:t>
            </w:r>
            <w:proofErr w:type="spellEnd"/>
            <w:r w:rsidRPr="008B1BDA">
              <w:rPr>
                <w:rFonts w:asciiTheme="minorHAnsi" w:hAnsiTheme="minorHAnsi" w:cstheme="minorHAnsi"/>
                <w:bCs/>
                <w:color w:val="000000" w:themeColor="text1"/>
                <w:sz w:val="22"/>
                <w:szCs w:val="22"/>
                <w:lang w:val="en-US"/>
              </w:rPr>
              <w:t xml:space="preserve"> Presbyterian Basic School</w:t>
            </w:r>
          </w:p>
          <w:p w14:paraId="0D301FE5" w14:textId="77777777" w:rsidR="000D6B01" w:rsidRPr="008B1BDA" w:rsidRDefault="000D6B01" w:rsidP="00100A7E">
            <w:p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Papao</w:t>
            </w:r>
            <w:proofErr w:type="spellEnd"/>
            <w:r w:rsidRPr="008B1BDA">
              <w:rPr>
                <w:rFonts w:asciiTheme="minorHAnsi" w:hAnsiTheme="minorHAnsi" w:cstheme="minorHAnsi"/>
                <w:bCs/>
                <w:color w:val="000000" w:themeColor="text1"/>
                <w:sz w:val="22"/>
                <w:szCs w:val="22"/>
                <w:lang w:val="en-US"/>
              </w:rPr>
              <w:t xml:space="preserve"> Community Presbyterian Basic School</w:t>
            </w:r>
          </w:p>
          <w:p w14:paraId="0A445AB4"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lastRenderedPageBreak/>
              <w:t xml:space="preserve">Rev. Father </w:t>
            </w:r>
            <w:proofErr w:type="spellStart"/>
            <w:r w:rsidRPr="008B1BDA">
              <w:rPr>
                <w:rFonts w:asciiTheme="minorHAnsi" w:hAnsiTheme="minorHAnsi" w:cstheme="minorHAnsi"/>
                <w:bCs/>
                <w:color w:val="000000" w:themeColor="text1"/>
                <w:sz w:val="22"/>
                <w:szCs w:val="22"/>
                <w:lang w:val="en-US"/>
              </w:rPr>
              <w:t>Wieggers</w:t>
            </w:r>
            <w:proofErr w:type="spellEnd"/>
            <w:r w:rsidRPr="008B1BDA">
              <w:rPr>
                <w:rFonts w:asciiTheme="minorHAnsi" w:hAnsiTheme="minorHAnsi" w:cstheme="minorHAnsi"/>
                <w:bCs/>
                <w:color w:val="000000" w:themeColor="text1"/>
                <w:sz w:val="22"/>
                <w:szCs w:val="22"/>
                <w:lang w:val="en-US"/>
              </w:rPr>
              <w:t xml:space="preserve"> RC Basic School</w:t>
            </w:r>
          </w:p>
          <w:p w14:paraId="7B585BF1" w14:textId="0D737D88" w:rsidR="000D6B01" w:rsidRPr="008B1BDA" w:rsidRDefault="2BC2D991" w:rsidP="6539FF47">
            <w:pPr>
              <w:rPr>
                <w:rFonts w:asciiTheme="minorHAnsi" w:hAnsiTheme="minorHAnsi" w:cstheme="minorBidi"/>
                <w:color w:val="000000" w:themeColor="text1"/>
                <w:sz w:val="22"/>
                <w:szCs w:val="22"/>
                <w:lang w:val="en-US"/>
              </w:rPr>
            </w:pPr>
            <w:proofErr w:type="spellStart"/>
            <w:r w:rsidRPr="6539FF47">
              <w:rPr>
                <w:rFonts w:asciiTheme="minorHAnsi" w:hAnsiTheme="minorHAnsi" w:cstheme="minorBidi"/>
                <w:color w:val="000000" w:themeColor="text1"/>
                <w:sz w:val="22"/>
                <w:szCs w:val="22"/>
                <w:lang w:val="en-US"/>
              </w:rPr>
              <w:t>Konongo</w:t>
            </w:r>
            <w:proofErr w:type="spellEnd"/>
            <w:r w:rsidRPr="6539FF47">
              <w:rPr>
                <w:rFonts w:asciiTheme="minorHAnsi" w:hAnsiTheme="minorHAnsi" w:cstheme="minorBidi"/>
                <w:color w:val="000000" w:themeColor="text1"/>
                <w:sz w:val="22"/>
                <w:szCs w:val="22"/>
                <w:lang w:val="en-US"/>
              </w:rPr>
              <w:t xml:space="preserve"> Roman Catholic Basic School: A,</w:t>
            </w:r>
            <w:r w:rsidR="03644959" w:rsidRPr="6539FF47">
              <w:rPr>
                <w:rFonts w:asciiTheme="minorHAnsi" w:hAnsiTheme="minorHAnsi" w:cstheme="minorBidi"/>
                <w:color w:val="000000" w:themeColor="text1"/>
                <w:sz w:val="22"/>
                <w:szCs w:val="22"/>
                <w:lang w:val="en-US"/>
              </w:rPr>
              <w:t xml:space="preserve"> </w:t>
            </w:r>
            <w:r w:rsidRPr="6539FF47">
              <w:rPr>
                <w:rFonts w:asciiTheme="minorHAnsi" w:hAnsiTheme="minorHAnsi" w:cstheme="minorBidi"/>
                <w:color w:val="000000" w:themeColor="text1"/>
                <w:sz w:val="22"/>
                <w:szCs w:val="22"/>
                <w:lang w:val="en-US"/>
              </w:rPr>
              <w:t>B &amp;C</w:t>
            </w:r>
          </w:p>
          <w:p w14:paraId="07CC215E" w14:textId="77777777" w:rsidR="000D6B01" w:rsidRPr="008B1BDA" w:rsidRDefault="000D6B01" w:rsidP="00100A7E">
            <w:p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Odumase</w:t>
            </w:r>
            <w:proofErr w:type="spellEnd"/>
            <w:r w:rsidRPr="008B1BDA">
              <w:rPr>
                <w:rFonts w:asciiTheme="minorHAnsi" w:hAnsiTheme="minorHAnsi" w:cstheme="minorHAnsi"/>
                <w:bCs/>
                <w:color w:val="000000" w:themeColor="text1"/>
                <w:sz w:val="22"/>
                <w:szCs w:val="22"/>
                <w:lang w:val="en-US"/>
              </w:rPr>
              <w:t xml:space="preserve"> M/A Basic cluster of schools         </w:t>
            </w:r>
          </w:p>
          <w:p w14:paraId="3D28CD85" w14:textId="77777777" w:rsidR="000D6B01" w:rsidRPr="008B1BDA" w:rsidRDefault="000D6B01" w:rsidP="00100A7E">
            <w:p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Assin</w:t>
            </w:r>
            <w:proofErr w:type="spellEnd"/>
            <w:r w:rsidRPr="008B1BDA">
              <w:rPr>
                <w:rFonts w:asciiTheme="minorHAnsi" w:hAnsiTheme="minorHAnsi" w:cstheme="minorHAnsi"/>
                <w:bCs/>
                <w:color w:val="000000" w:themeColor="text1"/>
                <w:sz w:val="22"/>
                <w:szCs w:val="22"/>
                <w:lang w:val="en-US"/>
              </w:rPr>
              <w:t xml:space="preserve"> </w:t>
            </w:r>
            <w:proofErr w:type="spellStart"/>
            <w:r w:rsidRPr="008B1BDA">
              <w:rPr>
                <w:rFonts w:asciiTheme="minorHAnsi" w:hAnsiTheme="minorHAnsi" w:cstheme="minorHAnsi"/>
                <w:bCs/>
                <w:color w:val="000000" w:themeColor="text1"/>
                <w:sz w:val="22"/>
                <w:szCs w:val="22"/>
                <w:lang w:val="en-US"/>
              </w:rPr>
              <w:t>Adubiase</w:t>
            </w:r>
            <w:proofErr w:type="spellEnd"/>
            <w:r w:rsidRPr="008B1BDA">
              <w:rPr>
                <w:rFonts w:asciiTheme="minorHAnsi" w:hAnsiTheme="minorHAnsi" w:cstheme="minorHAnsi"/>
                <w:bCs/>
                <w:color w:val="000000" w:themeColor="text1"/>
                <w:sz w:val="22"/>
                <w:szCs w:val="22"/>
                <w:lang w:val="en-US"/>
              </w:rPr>
              <w:t xml:space="preserve"> Methodist Basic School       </w:t>
            </w:r>
          </w:p>
          <w:p w14:paraId="61612DE6" w14:textId="77777777" w:rsidR="000D6B01" w:rsidRPr="008B1BDA" w:rsidRDefault="000D6B01" w:rsidP="00100A7E">
            <w:pPr>
              <w:rPr>
                <w:rFonts w:asciiTheme="minorHAnsi" w:hAnsiTheme="minorHAnsi" w:cstheme="minorHAnsi"/>
                <w:bCs/>
                <w:color w:val="000000" w:themeColor="text1"/>
                <w:sz w:val="22"/>
                <w:szCs w:val="22"/>
                <w:lang w:val="en-US"/>
              </w:rPr>
            </w:pPr>
            <w:proofErr w:type="spellStart"/>
            <w:r w:rsidRPr="008B1BDA">
              <w:rPr>
                <w:rFonts w:asciiTheme="minorHAnsi" w:hAnsiTheme="minorHAnsi" w:cstheme="minorHAnsi"/>
                <w:bCs/>
                <w:color w:val="000000" w:themeColor="text1"/>
                <w:sz w:val="22"/>
                <w:szCs w:val="22"/>
                <w:lang w:val="en-US"/>
              </w:rPr>
              <w:t>Assin</w:t>
            </w:r>
            <w:proofErr w:type="spellEnd"/>
            <w:r w:rsidRPr="008B1BDA">
              <w:rPr>
                <w:rFonts w:asciiTheme="minorHAnsi" w:hAnsiTheme="minorHAnsi" w:cstheme="minorHAnsi"/>
                <w:bCs/>
                <w:color w:val="000000" w:themeColor="text1"/>
                <w:sz w:val="22"/>
                <w:szCs w:val="22"/>
                <w:lang w:val="en-US"/>
              </w:rPr>
              <w:t xml:space="preserve"> </w:t>
            </w:r>
            <w:proofErr w:type="spellStart"/>
            <w:r w:rsidRPr="008B1BDA">
              <w:rPr>
                <w:rFonts w:asciiTheme="minorHAnsi" w:hAnsiTheme="minorHAnsi" w:cstheme="minorHAnsi"/>
                <w:bCs/>
                <w:color w:val="000000" w:themeColor="text1"/>
                <w:sz w:val="22"/>
                <w:szCs w:val="22"/>
                <w:lang w:val="en-US"/>
              </w:rPr>
              <w:t>Nsuta</w:t>
            </w:r>
            <w:proofErr w:type="spellEnd"/>
            <w:r w:rsidRPr="008B1BDA">
              <w:rPr>
                <w:rFonts w:asciiTheme="minorHAnsi" w:hAnsiTheme="minorHAnsi" w:cstheme="minorHAnsi"/>
                <w:bCs/>
                <w:color w:val="000000" w:themeColor="text1"/>
                <w:sz w:val="22"/>
                <w:szCs w:val="22"/>
                <w:lang w:val="en-US"/>
              </w:rPr>
              <w:t xml:space="preserve"> M/A</w:t>
            </w:r>
          </w:p>
          <w:p w14:paraId="682AAE70"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Tamale Fouta Methodist Primary</w:t>
            </w:r>
          </w:p>
          <w:p w14:paraId="4872EF61"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Tamale St Paul’s RC Primary</w:t>
            </w:r>
          </w:p>
          <w:p w14:paraId="13796286" w14:textId="4F02E1E0"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Tamale Al-</w:t>
            </w:r>
            <w:proofErr w:type="spellStart"/>
            <w:r w:rsidRPr="008B1BDA">
              <w:rPr>
                <w:rFonts w:asciiTheme="minorHAnsi" w:hAnsiTheme="minorHAnsi" w:cstheme="minorHAnsi"/>
                <w:bCs/>
                <w:color w:val="000000" w:themeColor="text1"/>
                <w:sz w:val="22"/>
                <w:szCs w:val="22"/>
                <w:lang w:val="en-US"/>
              </w:rPr>
              <w:t>saqasat</w:t>
            </w:r>
            <w:proofErr w:type="spellEnd"/>
            <w:r w:rsidRPr="008B1BDA">
              <w:rPr>
                <w:rFonts w:asciiTheme="minorHAnsi" w:hAnsiTheme="minorHAnsi" w:cstheme="minorHAnsi"/>
                <w:bCs/>
                <w:color w:val="000000" w:themeColor="text1"/>
                <w:sz w:val="22"/>
                <w:szCs w:val="22"/>
                <w:lang w:val="en-US"/>
              </w:rPr>
              <w:t xml:space="preserve"> Islamic Primary       </w:t>
            </w:r>
          </w:p>
        </w:tc>
        <w:tc>
          <w:tcPr>
            <w:tcW w:w="2055" w:type="dxa"/>
          </w:tcPr>
          <w:p w14:paraId="32C57C3B"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lastRenderedPageBreak/>
              <w:t>Potential project beneficiaries</w:t>
            </w:r>
          </w:p>
        </w:tc>
        <w:tc>
          <w:tcPr>
            <w:tcW w:w="2700" w:type="dxa"/>
          </w:tcPr>
          <w:p w14:paraId="5D3BBD32"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Semi-structured interviews, Focus Group Discussion</w:t>
            </w:r>
          </w:p>
        </w:tc>
        <w:tc>
          <w:tcPr>
            <w:tcW w:w="2520" w:type="dxa"/>
          </w:tcPr>
          <w:p w14:paraId="57D6183B" w14:textId="77777777" w:rsidR="000D6B01" w:rsidRPr="008B1BDA" w:rsidRDefault="000D6B01" w:rsidP="00100A7E">
            <w:pPr>
              <w:rPr>
                <w:rFonts w:asciiTheme="minorHAnsi" w:hAnsiTheme="minorHAnsi" w:cstheme="minorHAnsi"/>
                <w:bCs/>
                <w:color w:val="000000" w:themeColor="text1"/>
                <w:sz w:val="22"/>
                <w:szCs w:val="22"/>
                <w:lang w:val="en-US"/>
              </w:rPr>
            </w:pPr>
            <w:r w:rsidRPr="008B1BDA">
              <w:rPr>
                <w:rFonts w:asciiTheme="minorHAnsi" w:hAnsiTheme="minorHAnsi" w:cstheme="minorHAnsi"/>
                <w:bCs/>
                <w:color w:val="000000" w:themeColor="text1"/>
                <w:sz w:val="22"/>
                <w:szCs w:val="22"/>
                <w:lang w:val="en-US"/>
              </w:rPr>
              <w:t>Social risks and mitigation planning</w:t>
            </w:r>
          </w:p>
        </w:tc>
      </w:tr>
    </w:tbl>
    <w:p w14:paraId="199C4DC4" w14:textId="77777777" w:rsidR="000D6B01" w:rsidRPr="008B1BDA" w:rsidRDefault="000D6B01" w:rsidP="000D6B01">
      <w:pPr>
        <w:rPr>
          <w:rFonts w:asciiTheme="minorHAnsi" w:hAnsiTheme="minorHAnsi" w:cstheme="minorHAnsi"/>
          <w:b/>
          <w:bCs/>
          <w:color w:val="000000" w:themeColor="text1"/>
          <w:sz w:val="22"/>
          <w:szCs w:val="22"/>
          <w:lang w:val="en-US"/>
        </w:rPr>
      </w:pPr>
    </w:p>
    <w:p w14:paraId="57CCC488" w14:textId="1C60277B" w:rsidR="00A4565A" w:rsidRPr="008B1BDA" w:rsidRDefault="00A4565A">
      <w:pPr>
        <w:spacing w:after="160" w:line="259" w:lineRule="auto"/>
        <w:rPr>
          <w:rFonts w:asciiTheme="minorHAnsi" w:eastAsia="Arial" w:hAnsiTheme="minorHAnsi" w:cstheme="minorHAnsi"/>
          <w:b/>
          <w:bCs/>
          <w:color w:val="000000" w:themeColor="text1"/>
          <w:sz w:val="22"/>
          <w:szCs w:val="22"/>
          <w:lang w:val="en-US" w:eastAsia="en-US"/>
        </w:rPr>
        <w:sectPr w:rsidR="00A4565A" w:rsidRPr="008B1BDA" w:rsidSect="009A6936">
          <w:pgSz w:w="15840" w:h="12240" w:orient="landscape"/>
          <w:pgMar w:top="1440" w:right="1440" w:bottom="1440" w:left="1440" w:header="720" w:footer="720" w:gutter="0"/>
          <w:pgNumType w:start="17"/>
          <w:cols w:space="720"/>
          <w:docGrid w:linePitch="360"/>
        </w:sectPr>
      </w:pPr>
    </w:p>
    <w:p w14:paraId="642DCA27" w14:textId="200684DB" w:rsidR="00E476BA" w:rsidRPr="00C119E3" w:rsidRDefault="32DB8A9A" w:rsidP="00C119E3">
      <w:pPr>
        <w:pStyle w:val="Heading2"/>
      </w:pPr>
      <w:bookmarkStart w:id="51" w:name="_Toc1618819907"/>
      <w:r>
        <w:lastRenderedPageBreak/>
        <w:t>3</w:t>
      </w:r>
      <w:r w:rsidR="266A522F">
        <w:t>.</w:t>
      </w:r>
      <w:r>
        <w:t xml:space="preserve">2. </w:t>
      </w:r>
      <w:r w:rsidR="6801AA87">
        <w:t>M</w:t>
      </w:r>
      <w:r w:rsidR="5BA0FC17">
        <w:t>ethods</w:t>
      </w:r>
      <w:r w:rsidR="54FB51D8">
        <w:t xml:space="preserve"> of stakeholder engagement</w:t>
      </w:r>
      <w:r w:rsidR="0A866471">
        <w:t xml:space="preserve"> and information disclosure</w:t>
      </w:r>
      <w:bookmarkEnd w:id="51"/>
    </w:p>
    <w:p w14:paraId="0A990B8A" w14:textId="31A840E3" w:rsidR="00E476BA" w:rsidRPr="008B1BDA" w:rsidRDefault="7A86317D" w:rsidP="6539FF47">
      <w:pPr>
        <w:spacing w:before="120" w:after="240"/>
        <w:jc w:val="both"/>
        <w:rPr>
          <w:rFonts w:asciiTheme="minorHAnsi" w:eastAsia="Arial" w:hAnsiTheme="minorHAnsi" w:cstheme="minorBidi"/>
          <w:color w:val="000000" w:themeColor="text1"/>
          <w:sz w:val="22"/>
          <w:szCs w:val="22"/>
          <w:lang w:eastAsia="en-US"/>
        </w:rPr>
      </w:pPr>
      <w:r w:rsidRPr="6539FF47">
        <w:rPr>
          <w:rFonts w:asciiTheme="minorHAnsi" w:hAnsiTheme="minorHAnsi" w:cstheme="minorBidi"/>
          <w:sz w:val="22"/>
          <w:szCs w:val="22"/>
        </w:rPr>
        <w:t>This section outlines the broader strategic approach that the project implementing agencies shall employ to constructively engage with all identified groups.</w:t>
      </w:r>
      <w:r w:rsidRPr="6539FF47">
        <w:rPr>
          <w:rFonts w:asciiTheme="minorHAnsi" w:eastAsia="Arial" w:hAnsiTheme="minorHAnsi" w:cstheme="minorBidi"/>
          <w:color w:val="000000" w:themeColor="text1"/>
          <w:sz w:val="22"/>
          <w:szCs w:val="22"/>
          <w:lang w:eastAsia="en-US"/>
        </w:rPr>
        <w:t xml:space="preserve"> </w:t>
      </w:r>
      <w:r w:rsidR="04FF3A80" w:rsidRPr="6539FF47">
        <w:rPr>
          <w:rFonts w:asciiTheme="minorHAnsi" w:eastAsia="Arial" w:hAnsiTheme="minorHAnsi" w:cstheme="minorBidi"/>
          <w:color w:val="000000" w:themeColor="text1"/>
          <w:sz w:val="22"/>
          <w:szCs w:val="22"/>
          <w:lang w:eastAsia="en-US"/>
        </w:rPr>
        <w:t>To ensure adequate representation and participation of the different groups, GALOP will rely on different methods and techniques based on the assessment of the stakeholder needs</w:t>
      </w:r>
      <w:r w:rsidRPr="6539FF47">
        <w:rPr>
          <w:rFonts w:asciiTheme="minorHAnsi" w:eastAsia="Arial" w:hAnsiTheme="minorHAnsi" w:cstheme="minorBidi"/>
          <w:color w:val="000000" w:themeColor="text1"/>
          <w:sz w:val="22"/>
          <w:szCs w:val="22"/>
          <w:lang w:eastAsia="en-US"/>
        </w:rPr>
        <w:t xml:space="preserve"> and prioritization criteria</w:t>
      </w:r>
      <w:r w:rsidR="04FF3A80" w:rsidRPr="6539FF47">
        <w:rPr>
          <w:rFonts w:asciiTheme="minorHAnsi" w:eastAsia="Arial" w:hAnsiTheme="minorHAnsi" w:cstheme="minorBidi"/>
          <w:color w:val="000000" w:themeColor="text1"/>
          <w:sz w:val="22"/>
          <w:szCs w:val="22"/>
          <w:lang w:eastAsia="en-US"/>
        </w:rPr>
        <w:t xml:space="preserve">.  Some of the engagement methods </w:t>
      </w:r>
      <w:r w:rsidR="126A24F1" w:rsidRPr="6539FF47">
        <w:rPr>
          <w:rFonts w:asciiTheme="minorHAnsi" w:eastAsia="Arial" w:hAnsiTheme="minorHAnsi" w:cstheme="minorBidi"/>
          <w:color w:val="000000" w:themeColor="text1"/>
          <w:sz w:val="22"/>
          <w:szCs w:val="22"/>
          <w:lang w:eastAsia="en-US"/>
        </w:rPr>
        <w:t>are listed below i</w:t>
      </w:r>
      <w:r w:rsidR="04FF3A80" w:rsidRPr="6539FF47">
        <w:rPr>
          <w:rFonts w:asciiTheme="minorHAnsi" w:eastAsia="Arial" w:hAnsiTheme="minorHAnsi" w:cstheme="minorBidi"/>
          <w:color w:val="000000" w:themeColor="text1"/>
          <w:sz w:val="22"/>
          <w:szCs w:val="22"/>
          <w:lang w:eastAsia="en-US"/>
        </w:rPr>
        <w:t xml:space="preserve">n </w:t>
      </w:r>
      <w:r w:rsidR="126A24F1" w:rsidRPr="6539FF47">
        <w:rPr>
          <w:rFonts w:asciiTheme="minorHAnsi" w:eastAsia="Arial" w:hAnsiTheme="minorHAnsi" w:cstheme="minorBidi"/>
          <w:color w:val="000000" w:themeColor="text1"/>
          <w:sz w:val="22"/>
          <w:szCs w:val="22"/>
          <w:lang w:eastAsia="en-US"/>
        </w:rPr>
        <w:t>T</w:t>
      </w:r>
      <w:r w:rsidR="04FF3A80" w:rsidRPr="6539FF47">
        <w:rPr>
          <w:rFonts w:asciiTheme="minorHAnsi" w:eastAsia="Arial" w:hAnsiTheme="minorHAnsi" w:cstheme="minorBidi"/>
          <w:color w:val="000000" w:themeColor="text1"/>
          <w:sz w:val="22"/>
          <w:szCs w:val="22"/>
          <w:lang w:eastAsia="en-US"/>
        </w:rPr>
        <w:t xml:space="preserve">able </w:t>
      </w:r>
      <w:r w:rsidR="00E43F5C">
        <w:rPr>
          <w:rFonts w:asciiTheme="minorHAnsi" w:eastAsia="Arial" w:hAnsiTheme="minorHAnsi" w:cstheme="minorBidi"/>
          <w:color w:val="000000" w:themeColor="text1"/>
          <w:sz w:val="22"/>
          <w:szCs w:val="22"/>
          <w:lang w:eastAsia="en-US"/>
        </w:rPr>
        <w:t>5</w:t>
      </w:r>
      <w:r w:rsidR="04FF3A80" w:rsidRPr="6539FF47">
        <w:rPr>
          <w:rFonts w:asciiTheme="minorHAnsi" w:eastAsia="Arial" w:hAnsiTheme="minorHAnsi" w:cstheme="minorBidi"/>
          <w:color w:val="000000" w:themeColor="text1"/>
          <w:sz w:val="22"/>
          <w:szCs w:val="22"/>
          <w:lang w:eastAsia="en-US"/>
        </w:rPr>
        <w:t>.</w:t>
      </w:r>
    </w:p>
    <w:p w14:paraId="29E8AB0D" w14:textId="1ECE0E0C" w:rsidR="00FA0B90" w:rsidRPr="008B1BDA" w:rsidRDefault="00FA0B90" w:rsidP="00FA0B90">
      <w:pPr>
        <w:pStyle w:val="Caption"/>
      </w:pPr>
      <w:bookmarkStart w:id="52" w:name="_Toc175271705"/>
      <w:r w:rsidRPr="008B1BDA">
        <w:t xml:space="preserve">Table </w:t>
      </w:r>
      <w:r w:rsidR="00E43F5C">
        <w:t>5</w:t>
      </w:r>
      <w:r w:rsidRPr="008B1BDA">
        <w:t>:  GALOP Stakeholder Engagement Methods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4722"/>
        <w:gridCol w:w="2401"/>
      </w:tblGrid>
      <w:tr w:rsidR="00FA0B90" w:rsidRPr="008B1BDA" w14:paraId="0B95AE86" w14:textId="77777777" w:rsidTr="5B4E774B">
        <w:trPr>
          <w:trHeight w:val="84"/>
        </w:trPr>
        <w:tc>
          <w:tcPr>
            <w:tcW w:w="1191" w:type="pct"/>
            <w:shd w:val="clear" w:color="auto" w:fill="D9D9D9" w:themeFill="background1" w:themeFillShade="D9"/>
            <w:vAlign w:val="center"/>
          </w:tcPr>
          <w:p w14:paraId="5DF6E903" w14:textId="7B12814F" w:rsidR="00FA0B90" w:rsidRPr="00251116" w:rsidRDefault="00FA0B90" w:rsidP="00FA0B90">
            <w:pPr>
              <w:spacing w:before="80" w:after="40"/>
              <w:jc w:val="center"/>
              <w:rPr>
                <w:rFonts w:asciiTheme="minorHAnsi" w:eastAsia="Arial" w:hAnsiTheme="minorHAnsi" w:cstheme="minorHAnsi"/>
                <w:b/>
                <w:color w:val="000000" w:themeColor="text1"/>
                <w:sz w:val="22"/>
                <w:szCs w:val="22"/>
                <w:lang w:val="en-US" w:eastAsia="en-US"/>
              </w:rPr>
            </w:pPr>
            <w:r w:rsidRPr="00251116">
              <w:rPr>
                <w:rFonts w:asciiTheme="minorHAnsi" w:eastAsia="Arial" w:hAnsiTheme="minorHAnsi" w:cstheme="minorHAnsi"/>
                <w:b/>
                <w:color w:val="000000" w:themeColor="text1"/>
                <w:sz w:val="22"/>
                <w:szCs w:val="22"/>
                <w:lang w:val="en-US" w:eastAsia="en-US"/>
              </w:rPr>
              <w:t>Engagement Technique</w:t>
            </w:r>
          </w:p>
        </w:tc>
        <w:tc>
          <w:tcPr>
            <w:tcW w:w="2525" w:type="pct"/>
            <w:shd w:val="clear" w:color="auto" w:fill="D9D9D9" w:themeFill="background1" w:themeFillShade="D9"/>
            <w:vAlign w:val="center"/>
          </w:tcPr>
          <w:p w14:paraId="64560961" w14:textId="7CEF400F" w:rsidR="00FA0B90" w:rsidRPr="00251116" w:rsidRDefault="171DF1E3" w:rsidP="6539FF47">
            <w:pPr>
              <w:spacing w:before="80" w:after="40"/>
              <w:jc w:val="center"/>
              <w:rPr>
                <w:rFonts w:asciiTheme="minorHAnsi" w:eastAsia="Arial" w:hAnsiTheme="minorHAnsi" w:cstheme="minorBidi"/>
                <w:b/>
                <w:bCs/>
                <w:color w:val="000000" w:themeColor="text1"/>
                <w:sz w:val="22"/>
                <w:szCs w:val="22"/>
                <w:lang w:val="en-US" w:eastAsia="en-US"/>
              </w:rPr>
            </w:pPr>
            <w:r w:rsidRPr="6539FF47">
              <w:rPr>
                <w:rFonts w:asciiTheme="minorHAnsi" w:eastAsia="Arial" w:hAnsiTheme="minorHAnsi" w:cstheme="minorBidi"/>
                <w:b/>
                <w:bCs/>
                <w:color w:val="000000" w:themeColor="text1"/>
                <w:sz w:val="22"/>
                <w:szCs w:val="22"/>
                <w:lang w:val="en-US" w:eastAsia="en-US"/>
              </w:rPr>
              <w:t>Information to be shared</w:t>
            </w:r>
          </w:p>
        </w:tc>
        <w:tc>
          <w:tcPr>
            <w:tcW w:w="1284" w:type="pct"/>
            <w:shd w:val="clear" w:color="auto" w:fill="D9D9D9" w:themeFill="background1" w:themeFillShade="D9"/>
            <w:vAlign w:val="center"/>
          </w:tcPr>
          <w:p w14:paraId="53B2C0A7" w14:textId="77777777" w:rsidR="00FA0B90" w:rsidRPr="00251116" w:rsidRDefault="00FA0B90" w:rsidP="00FA0B90">
            <w:pPr>
              <w:spacing w:before="80" w:after="40"/>
              <w:jc w:val="center"/>
              <w:rPr>
                <w:rFonts w:asciiTheme="minorHAnsi" w:eastAsia="Arial" w:hAnsiTheme="minorHAnsi" w:cstheme="minorHAnsi"/>
                <w:b/>
                <w:color w:val="000000" w:themeColor="text1"/>
                <w:sz w:val="22"/>
                <w:szCs w:val="22"/>
                <w:lang w:val="en-US" w:eastAsia="en-US"/>
              </w:rPr>
            </w:pPr>
            <w:r w:rsidRPr="00251116">
              <w:rPr>
                <w:rFonts w:asciiTheme="minorHAnsi" w:eastAsia="Arial" w:hAnsiTheme="minorHAnsi" w:cstheme="minorHAnsi"/>
                <w:b/>
                <w:color w:val="000000" w:themeColor="text1"/>
                <w:sz w:val="22"/>
                <w:szCs w:val="22"/>
                <w:lang w:val="en-US" w:eastAsia="en-US"/>
              </w:rPr>
              <w:t>Target audience</w:t>
            </w:r>
          </w:p>
        </w:tc>
      </w:tr>
      <w:tr w:rsidR="00FA0B90" w:rsidRPr="008B1BDA" w14:paraId="21CDF8D6" w14:textId="77777777" w:rsidTr="5B4E774B">
        <w:trPr>
          <w:trHeight w:val="191"/>
        </w:trPr>
        <w:tc>
          <w:tcPr>
            <w:tcW w:w="1191" w:type="pct"/>
          </w:tcPr>
          <w:p w14:paraId="0854F4B8"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MOE, GES websites</w:t>
            </w:r>
          </w:p>
        </w:tc>
        <w:tc>
          <w:tcPr>
            <w:tcW w:w="2525" w:type="pct"/>
          </w:tcPr>
          <w:p w14:paraId="3E3CE680" w14:textId="63D32BA3"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To provide information on</w:t>
            </w:r>
            <w:r>
              <w:rPr>
                <w:rFonts w:asciiTheme="minorHAnsi" w:eastAsia="Arial" w:hAnsiTheme="minorHAnsi" w:cstheme="minorBidi"/>
                <w:color w:val="000000" w:themeColor="text1"/>
                <w:sz w:val="22"/>
                <w:szCs w:val="22"/>
                <w:lang w:val="en-US" w:eastAsia="en-US"/>
              </w:rPr>
              <w:t xml:space="preserve"> </w:t>
            </w:r>
            <w:r w:rsidRPr="008B1BDA">
              <w:rPr>
                <w:rFonts w:asciiTheme="minorHAnsi" w:eastAsia="Arial" w:hAnsiTheme="minorHAnsi" w:cstheme="minorBidi"/>
                <w:color w:val="000000" w:themeColor="text1"/>
                <w:sz w:val="22"/>
                <w:szCs w:val="22"/>
                <w:lang w:val="en-US" w:eastAsia="en-US"/>
              </w:rPr>
              <w:t xml:space="preserve">the GALOP PAD and PIM, as well as the ESMF, RPF, ESCP, SEP, procurement bids, employment opportunities, and general project information. </w:t>
            </w:r>
          </w:p>
        </w:tc>
        <w:tc>
          <w:tcPr>
            <w:tcW w:w="1284" w:type="pct"/>
          </w:tcPr>
          <w:p w14:paraId="4163840F" w14:textId="77777777"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 xml:space="preserve">All stakeholders and the </w:t>
            </w:r>
            <w:proofErr w:type="gramStart"/>
            <w:r w:rsidRPr="008B1BDA">
              <w:rPr>
                <w:rFonts w:asciiTheme="minorHAnsi" w:eastAsia="Arial" w:hAnsiTheme="minorHAnsi" w:cstheme="minorBidi"/>
                <w:color w:val="000000" w:themeColor="text1"/>
                <w:sz w:val="22"/>
                <w:szCs w:val="22"/>
                <w:lang w:val="en-US" w:eastAsia="en-US"/>
              </w:rPr>
              <w:t>general public</w:t>
            </w:r>
            <w:proofErr w:type="gramEnd"/>
          </w:p>
        </w:tc>
      </w:tr>
      <w:tr w:rsidR="00FA0B90" w:rsidRPr="008B1BDA" w14:paraId="4DA04260" w14:textId="77777777" w:rsidTr="5B4E774B">
        <w:trPr>
          <w:trHeight w:val="191"/>
        </w:trPr>
        <w:tc>
          <w:tcPr>
            <w:tcW w:w="1191" w:type="pct"/>
          </w:tcPr>
          <w:p w14:paraId="75CFE4DC"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Information Centre and Information Boards </w:t>
            </w:r>
          </w:p>
        </w:tc>
        <w:tc>
          <w:tcPr>
            <w:tcW w:w="2525" w:type="pct"/>
          </w:tcPr>
          <w:p w14:paraId="438BB1D3"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Advance announcements of commencement of major Project activities, project Grievance Redress Mechanism, advertisement for local artisans and labor etc.</w:t>
            </w:r>
          </w:p>
        </w:tc>
        <w:tc>
          <w:tcPr>
            <w:tcW w:w="1284" w:type="pct"/>
          </w:tcPr>
          <w:p w14:paraId="6131C6B0"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Local communities within the project areas</w:t>
            </w:r>
          </w:p>
        </w:tc>
      </w:tr>
      <w:tr w:rsidR="00FA0B90" w:rsidRPr="008B1BDA" w14:paraId="4DE7CB06" w14:textId="77777777" w:rsidTr="5B4E774B">
        <w:trPr>
          <w:trHeight w:val="191"/>
        </w:trPr>
        <w:tc>
          <w:tcPr>
            <w:tcW w:w="1191" w:type="pct"/>
          </w:tcPr>
          <w:p w14:paraId="181F410F"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Community gatherings/ public meetings</w:t>
            </w:r>
          </w:p>
        </w:tc>
        <w:tc>
          <w:tcPr>
            <w:tcW w:w="2525" w:type="pct"/>
          </w:tcPr>
          <w:p w14:paraId="2939B278" w14:textId="4FD93CFD" w:rsidR="00FA0B90" w:rsidRPr="008B1BDA" w:rsidRDefault="66D5DF77"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To convey general information on the Project, detailed discussions on sub-project activities planned by the project, project environmental and social </w:t>
            </w:r>
            <w:proofErr w:type="gramStart"/>
            <w:r w:rsidRPr="6539FF47">
              <w:rPr>
                <w:rFonts w:asciiTheme="minorHAnsi" w:eastAsia="Arial" w:hAnsiTheme="minorHAnsi" w:cstheme="minorBidi"/>
                <w:color w:val="000000" w:themeColor="text1"/>
                <w:sz w:val="22"/>
                <w:szCs w:val="22"/>
                <w:lang w:val="en-US" w:eastAsia="en-US"/>
              </w:rPr>
              <w:t>risks</w:t>
            </w:r>
            <w:proofErr w:type="gramEnd"/>
            <w:r w:rsidRPr="6539FF47">
              <w:rPr>
                <w:rFonts w:asciiTheme="minorHAnsi" w:eastAsia="Arial" w:hAnsiTheme="minorHAnsi" w:cstheme="minorBidi"/>
                <w:color w:val="000000" w:themeColor="text1"/>
                <w:sz w:val="22"/>
                <w:szCs w:val="22"/>
                <w:lang w:val="en-US" w:eastAsia="en-US"/>
              </w:rPr>
              <w:t xml:space="preserve"> and mitigation measures and to provide regular updates on implementation progress to local communities, information on key project contacts, grievance redress procedures, interactive questions &amp; answers (Q&amp;A) session with the audience</w:t>
            </w:r>
            <w:r w:rsidR="466C9BB0" w:rsidRPr="6539FF47">
              <w:rPr>
                <w:rFonts w:asciiTheme="minorHAnsi" w:eastAsia="Arial" w:hAnsiTheme="minorHAnsi" w:cstheme="minorBidi"/>
                <w:color w:val="000000" w:themeColor="text1"/>
                <w:sz w:val="22"/>
                <w:szCs w:val="22"/>
                <w:lang w:val="en-US" w:eastAsia="en-US"/>
              </w:rPr>
              <w:t>.</w:t>
            </w:r>
          </w:p>
        </w:tc>
        <w:tc>
          <w:tcPr>
            <w:tcW w:w="1284" w:type="pct"/>
          </w:tcPr>
          <w:p w14:paraId="25808129"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Project affected communities</w:t>
            </w:r>
          </w:p>
        </w:tc>
      </w:tr>
      <w:tr w:rsidR="00FA0B90" w:rsidRPr="008B1BDA" w14:paraId="621C95F9" w14:textId="77777777" w:rsidTr="5B4E774B">
        <w:trPr>
          <w:trHeight w:val="303"/>
        </w:trPr>
        <w:tc>
          <w:tcPr>
            <w:tcW w:w="1191" w:type="pct"/>
          </w:tcPr>
          <w:p w14:paraId="506489CF" w14:textId="77777777" w:rsidR="00FA0B90" w:rsidRPr="008B1BDA" w:rsidRDefault="00FA0B90" w:rsidP="00100A7E">
            <w:pPr>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Correspondence by phone/ email/ written letters</w:t>
            </w:r>
          </w:p>
        </w:tc>
        <w:tc>
          <w:tcPr>
            <w:tcW w:w="2525" w:type="pct"/>
          </w:tcPr>
          <w:p w14:paraId="3C07A1DE"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Distribute or share project </w:t>
            </w:r>
            <w:proofErr w:type="gramStart"/>
            <w:r w:rsidRPr="008B1BDA">
              <w:rPr>
                <w:rFonts w:asciiTheme="minorHAnsi" w:eastAsia="Arial" w:hAnsiTheme="minorHAnsi" w:cstheme="minorHAnsi"/>
                <w:bCs/>
                <w:color w:val="000000" w:themeColor="text1"/>
                <w:sz w:val="22"/>
                <w:szCs w:val="22"/>
                <w:lang w:val="en-US" w:eastAsia="en-US"/>
              </w:rPr>
              <w:t>information;</w:t>
            </w:r>
            <w:proofErr w:type="gramEnd"/>
            <w:r w:rsidRPr="008B1BDA">
              <w:rPr>
                <w:rFonts w:asciiTheme="minorHAnsi" w:eastAsia="Arial" w:hAnsiTheme="minorHAnsi" w:cstheme="minorHAnsi"/>
                <w:bCs/>
                <w:color w:val="000000" w:themeColor="text1"/>
                <w:sz w:val="22"/>
                <w:szCs w:val="22"/>
                <w:lang w:val="en-US" w:eastAsia="en-US"/>
              </w:rPr>
              <w:t xml:space="preserve"> </w:t>
            </w:r>
          </w:p>
          <w:p w14:paraId="0BD9890F" w14:textId="135FA683" w:rsidR="00FA0B90" w:rsidRPr="008B1BDA" w:rsidRDefault="464E2980" w:rsidP="6539FF47">
            <w:pPr>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t xml:space="preserve">Invite stakeholders to meetings; </w:t>
            </w:r>
            <w:r w:rsidR="66521D26" w:rsidRPr="5B4E774B">
              <w:rPr>
                <w:rFonts w:asciiTheme="minorHAnsi" w:eastAsia="Arial" w:hAnsiTheme="minorHAnsi" w:cstheme="minorBidi"/>
                <w:color w:val="000000" w:themeColor="text1"/>
                <w:sz w:val="22"/>
                <w:szCs w:val="22"/>
                <w:lang w:val="en-US" w:eastAsia="en-US"/>
              </w:rPr>
              <w:t xml:space="preserve">receive </w:t>
            </w:r>
            <w:r w:rsidRPr="5B4E774B">
              <w:rPr>
                <w:rFonts w:asciiTheme="minorHAnsi" w:eastAsia="Arial" w:hAnsiTheme="minorHAnsi" w:cstheme="minorBidi"/>
                <w:color w:val="000000" w:themeColor="text1"/>
                <w:sz w:val="22"/>
                <w:szCs w:val="22"/>
                <w:lang w:val="en-US" w:eastAsia="en-US"/>
              </w:rPr>
              <w:t>and provide feedback on enquires, complaints or grievances</w:t>
            </w:r>
            <w:r w:rsidR="66521D26" w:rsidRPr="5B4E774B">
              <w:rPr>
                <w:rFonts w:asciiTheme="minorHAnsi" w:eastAsia="Arial" w:hAnsiTheme="minorHAnsi" w:cstheme="minorBidi"/>
                <w:color w:val="000000" w:themeColor="text1"/>
                <w:sz w:val="22"/>
                <w:szCs w:val="22"/>
                <w:lang w:val="en-US" w:eastAsia="en-US"/>
              </w:rPr>
              <w:t>.</w:t>
            </w:r>
          </w:p>
          <w:p w14:paraId="336BBBE6"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 </w:t>
            </w:r>
          </w:p>
          <w:p w14:paraId="471429EA"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p>
        </w:tc>
        <w:tc>
          <w:tcPr>
            <w:tcW w:w="1284" w:type="pct"/>
          </w:tcPr>
          <w:p w14:paraId="6B98DB29" w14:textId="467E5F72" w:rsidR="00FA0B90" w:rsidRPr="008B1BDA" w:rsidRDefault="00FA0B90" w:rsidP="15BDA199">
            <w:pPr>
              <w:jc w:val="both"/>
              <w:rPr>
                <w:rFonts w:asciiTheme="minorHAnsi" w:eastAsia="Arial" w:hAnsiTheme="minorHAnsi" w:cstheme="minorBidi"/>
                <w:color w:val="000000" w:themeColor="text1"/>
                <w:sz w:val="22"/>
                <w:szCs w:val="22"/>
                <w:lang w:val="en-US" w:eastAsia="en-US"/>
              </w:rPr>
            </w:pPr>
            <w:r w:rsidRPr="15BDA199">
              <w:rPr>
                <w:rFonts w:asciiTheme="minorHAnsi" w:eastAsia="Arial" w:hAnsiTheme="minorHAnsi" w:cstheme="minorBidi"/>
                <w:color w:val="000000" w:themeColor="text1"/>
                <w:sz w:val="22"/>
                <w:szCs w:val="22"/>
                <w:lang w:val="en-US" w:eastAsia="en-US"/>
              </w:rPr>
              <w:t xml:space="preserve">Government officials, NGOs, CSOs, CBOs, FBOs, Development Partners, social investors, service providers, </w:t>
            </w:r>
            <w:proofErr w:type="gramStart"/>
            <w:r w:rsidRPr="15BDA199">
              <w:rPr>
                <w:rFonts w:asciiTheme="minorHAnsi" w:eastAsia="Arial" w:hAnsiTheme="minorHAnsi" w:cstheme="minorBidi"/>
                <w:color w:val="000000" w:themeColor="text1"/>
                <w:sz w:val="22"/>
                <w:szCs w:val="22"/>
                <w:lang w:val="en-US" w:eastAsia="en-US"/>
              </w:rPr>
              <w:t>parents</w:t>
            </w:r>
            <w:proofErr w:type="gramEnd"/>
            <w:r w:rsidRPr="15BDA199">
              <w:rPr>
                <w:rFonts w:asciiTheme="minorHAnsi" w:eastAsia="Arial" w:hAnsiTheme="minorHAnsi" w:cstheme="minorBidi"/>
                <w:color w:val="000000" w:themeColor="text1"/>
                <w:sz w:val="22"/>
                <w:szCs w:val="22"/>
                <w:lang w:val="en-US" w:eastAsia="en-US"/>
              </w:rPr>
              <w:t xml:space="preserve"> and direct beneficiaries such </w:t>
            </w:r>
            <w:r w:rsidR="0574B76E" w:rsidRPr="15BDA199">
              <w:rPr>
                <w:rFonts w:asciiTheme="minorHAnsi" w:eastAsia="Arial" w:hAnsiTheme="minorHAnsi" w:cstheme="minorBidi"/>
                <w:color w:val="000000" w:themeColor="text1"/>
                <w:sz w:val="22"/>
                <w:szCs w:val="22"/>
                <w:lang w:val="en-US" w:eastAsia="en-US"/>
              </w:rPr>
              <w:t>as learners</w:t>
            </w:r>
            <w:r w:rsidR="00191ECE" w:rsidRPr="15BDA199">
              <w:rPr>
                <w:rFonts w:asciiTheme="minorHAnsi" w:eastAsia="Arial" w:hAnsiTheme="minorHAnsi" w:cstheme="minorBidi"/>
                <w:color w:val="000000" w:themeColor="text1"/>
                <w:sz w:val="22"/>
                <w:szCs w:val="22"/>
                <w:lang w:val="en-US" w:eastAsia="en-US"/>
              </w:rPr>
              <w:t xml:space="preserve"> </w:t>
            </w:r>
            <w:r w:rsidRPr="15BDA199">
              <w:rPr>
                <w:rFonts w:asciiTheme="minorHAnsi" w:eastAsia="Arial" w:hAnsiTheme="minorHAnsi" w:cstheme="minorBidi"/>
                <w:color w:val="000000" w:themeColor="text1"/>
                <w:sz w:val="22"/>
                <w:szCs w:val="22"/>
                <w:lang w:val="en-US" w:eastAsia="en-US"/>
              </w:rPr>
              <w:t>and teachers</w:t>
            </w:r>
          </w:p>
        </w:tc>
      </w:tr>
      <w:tr w:rsidR="00FA0B90" w:rsidRPr="008B1BDA" w14:paraId="5E3AD321" w14:textId="77777777" w:rsidTr="5B4E774B">
        <w:trPr>
          <w:trHeight w:val="303"/>
        </w:trPr>
        <w:tc>
          <w:tcPr>
            <w:tcW w:w="1191" w:type="pct"/>
          </w:tcPr>
          <w:p w14:paraId="7DB268D0"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Printed advertisement media </w:t>
            </w:r>
          </w:p>
        </w:tc>
        <w:tc>
          <w:tcPr>
            <w:tcW w:w="2525" w:type="pct"/>
          </w:tcPr>
          <w:p w14:paraId="406C0154" w14:textId="77777777"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To disseminate and disclose project documents intended for general readers and audience (e.g., ESMF, RPF, ESCP, SEP)</w:t>
            </w:r>
          </w:p>
          <w:p w14:paraId="0A7BC078"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Advertise   project procurement documents</w:t>
            </w:r>
          </w:p>
        </w:tc>
        <w:tc>
          <w:tcPr>
            <w:tcW w:w="1284" w:type="pct"/>
          </w:tcPr>
          <w:p w14:paraId="489383F9"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General public</w:t>
            </w:r>
          </w:p>
        </w:tc>
      </w:tr>
      <w:tr w:rsidR="00FA0B90" w:rsidRPr="008B1BDA" w14:paraId="3C74ABD7" w14:textId="77777777" w:rsidTr="5B4E774B">
        <w:trPr>
          <w:trHeight w:val="303"/>
        </w:trPr>
        <w:tc>
          <w:tcPr>
            <w:tcW w:w="1191" w:type="pct"/>
          </w:tcPr>
          <w:p w14:paraId="11C27381"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Distribution of printed public materials: Project information leaflets, brochures, fact sheets</w:t>
            </w:r>
          </w:p>
        </w:tc>
        <w:tc>
          <w:tcPr>
            <w:tcW w:w="2525" w:type="pct"/>
          </w:tcPr>
          <w:p w14:paraId="6BD5DF85"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To convey general information on the Project and to provide regular updates on its progress  </w:t>
            </w:r>
          </w:p>
        </w:tc>
        <w:tc>
          <w:tcPr>
            <w:tcW w:w="1284" w:type="pct"/>
          </w:tcPr>
          <w:p w14:paraId="06ECF259" w14:textId="77777777"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 xml:space="preserve">Local, regional and national </w:t>
            </w:r>
            <w:proofErr w:type="gramStart"/>
            <w:r w:rsidRPr="008B1BDA">
              <w:rPr>
                <w:rFonts w:asciiTheme="minorHAnsi" w:eastAsia="Arial" w:hAnsiTheme="minorHAnsi" w:cstheme="minorBidi"/>
                <w:color w:val="000000" w:themeColor="text1"/>
                <w:sz w:val="22"/>
                <w:szCs w:val="22"/>
                <w:lang w:val="en-US" w:eastAsia="en-US"/>
              </w:rPr>
              <w:t>stakeholders;</w:t>
            </w:r>
            <w:proofErr w:type="gramEnd"/>
          </w:p>
          <w:p w14:paraId="4B19EBB7" w14:textId="77777777"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General public</w:t>
            </w:r>
          </w:p>
        </w:tc>
      </w:tr>
      <w:tr w:rsidR="00FA0B90" w:rsidRPr="008B1BDA" w14:paraId="2DFC75BF" w14:textId="77777777" w:rsidTr="5B4E774B">
        <w:trPr>
          <w:trHeight w:val="303"/>
        </w:trPr>
        <w:tc>
          <w:tcPr>
            <w:tcW w:w="1191" w:type="pct"/>
          </w:tcPr>
          <w:p w14:paraId="62F12135"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Internet/Digital Media</w:t>
            </w:r>
          </w:p>
        </w:tc>
        <w:tc>
          <w:tcPr>
            <w:tcW w:w="2525" w:type="pct"/>
          </w:tcPr>
          <w:p w14:paraId="5793E0BE"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Use of the Ministry of Education’s official website to promote various information and updates on </w:t>
            </w:r>
            <w:r w:rsidRPr="008B1BDA">
              <w:rPr>
                <w:rFonts w:asciiTheme="minorHAnsi" w:eastAsia="Arial" w:hAnsiTheme="minorHAnsi" w:cstheme="minorHAnsi"/>
                <w:bCs/>
                <w:color w:val="000000" w:themeColor="text1"/>
                <w:sz w:val="22"/>
                <w:szCs w:val="22"/>
                <w:lang w:val="en-US" w:eastAsia="en-US"/>
              </w:rPr>
              <w:lastRenderedPageBreak/>
              <w:t>the overall Project, impact assessment and impact management process, procurement, employment opportunities, as well as on Project’s engagement activities with the public</w:t>
            </w:r>
          </w:p>
        </w:tc>
        <w:tc>
          <w:tcPr>
            <w:tcW w:w="1284" w:type="pct"/>
          </w:tcPr>
          <w:p w14:paraId="5F21C7D7" w14:textId="10DBC4DA" w:rsidR="00FA0B90" w:rsidRPr="008B1BDA" w:rsidRDefault="24EF5850" w:rsidP="5B4E774B">
            <w:pPr>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lastRenderedPageBreak/>
              <w:t xml:space="preserve">Project stakeholders and other interested </w:t>
            </w:r>
            <w:r w:rsidRPr="5B4E774B">
              <w:rPr>
                <w:rFonts w:asciiTheme="minorHAnsi" w:eastAsia="Arial" w:hAnsiTheme="minorHAnsi" w:cstheme="minorBidi"/>
                <w:color w:val="000000" w:themeColor="text1"/>
                <w:sz w:val="22"/>
                <w:szCs w:val="22"/>
                <w:lang w:val="en-US" w:eastAsia="en-US"/>
              </w:rPr>
              <w:lastRenderedPageBreak/>
              <w:t xml:space="preserve">parties that have access to </w:t>
            </w:r>
            <w:r w:rsidR="01398B0A" w:rsidRPr="5B4E774B">
              <w:rPr>
                <w:rFonts w:asciiTheme="minorHAnsi" w:eastAsia="Arial" w:hAnsiTheme="minorHAnsi" w:cstheme="minorBidi"/>
                <w:color w:val="000000" w:themeColor="text1"/>
                <w:sz w:val="22"/>
                <w:szCs w:val="22"/>
                <w:lang w:val="en-US" w:eastAsia="en-US"/>
              </w:rPr>
              <w:t>internet</w:t>
            </w:r>
            <w:r w:rsidRPr="5B4E774B">
              <w:rPr>
                <w:rFonts w:asciiTheme="minorHAnsi" w:eastAsia="Arial" w:hAnsiTheme="minorHAnsi" w:cstheme="minorBidi"/>
                <w:color w:val="000000" w:themeColor="text1"/>
                <w:sz w:val="22"/>
                <w:szCs w:val="22"/>
                <w:lang w:val="en-US" w:eastAsia="en-US"/>
              </w:rPr>
              <w:t xml:space="preserve"> resources.</w:t>
            </w:r>
          </w:p>
        </w:tc>
      </w:tr>
      <w:tr w:rsidR="00FA0B90" w:rsidRPr="008B1BDA" w14:paraId="7EF43B12" w14:textId="77777777" w:rsidTr="5B4E774B">
        <w:trPr>
          <w:trHeight w:val="522"/>
        </w:trPr>
        <w:tc>
          <w:tcPr>
            <w:tcW w:w="1191" w:type="pct"/>
          </w:tcPr>
          <w:p w14:paraId="493DF6C7"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lastRenderedPageBreak/>
              <w:t xml:space="preserve">One-on-one interviews </w:t>
            </w:r>
          </w:p>
        </w:tc>
        <w:tc>
          <w:tcPr>
            <w:tcW w:w="2525" w:type="pct"/>
          </w:tcPr>
          <w:p w14:paraId="69311AB0"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To solicit views and opinions on project impacts and solutions</w:t>
            </w:r>
          </w:p>
          <w:p w14:paraId="1BD9CF72"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p>
        </w:tc>
        <w:tc>
          <w:tcPr>
            <w:tcW w:w="1284" w:type="pct"/>
          </w:tcPr>
          <w:p w14:paraId="0DF80569" w14:textId="4D2ED1A0" w:rsidR="00FA0B90" w:rsidRPr="008B1BDA" w:rsidRDefault="66D5DF77" w:rsidP="6539FF47">
            <w:pPr>
              <w:jc w:val="both"/>
              <w:rPr>
                <w:rFonts w:asciiTheme="minorHAnsi" w:eastAsia="Arial" w:hAnsiTheme="minorHAnsi" w:cstheme="minorBidi"/>
                <w:color w:val="000000" w:themeColor="text1"/>
                <w:sz w:val="22"/>
                <w:szCs w:val="22"/>
                <w:lang w:val="fr-FR" w:eastAsia="en-US"/>
              </w:rPr>
            </w:pPr>
            <w:r w:rsidRPr="004C32AA">
              <w:rPr>
                <w:rFonts w:asciiTheme="minorHAnsi" w:eastAsia="Arial" w:hAnsiTheme="minorHAnsi" w:cstheme="minorHAnsi"/>
                <w:bCs/>
                <w:color w:val="000000" w:themeColor="text1"/>
                <w:sz w:val="22"/>
                <w:szCs w:val="22"/>
                <w:lang w:val="en-US" w:eastAsia="en-US"/>
              </w:rPr>
              <w:t xml:space="preserve">Vulnerable individuals, CSO/NGOs/FBOs, DPs etc. direct beneficiaries such as </w:t>
            </w:r>
            <w:r w:rsidR="2DF30551" w:rsidRPr="004C32AA">
              <w:rPr>
                <w:rFonts w:asciiTheme="minorHAnsi" w:eastAsia="Arial" w:hAnsiTheme="minorHAnsi" w:cstheme="minorHAnsi"/>
                <w:bCs/>
                <w:color w:val="000000" w:themeColor="text1"/>
                <w:sz w:val="22"/>
                <w:szCs w:val="22"/>
                <w:lang w:val="en-US" w:eastAsia="en-US"/>
              </w:rPr>
              <w:t>learners</w:t>
            </w:r>
            <w:r w:rsidR="2DF30551" w:rsidRPr="6539FF47">
              <w:rPr>
                <w:rFonts w:asciiTheme="minorHAnsi" w:eastAsia="Arial" w:hAnsiTheme="minorHAnsi" w:cstheme="minorBidi"/>
                <w:color w:val="000000" w:themeColor="text1"/>
                <w:sz w:val="22"/>
                <w:szCs w:val="22"/>
                <w:lang w:val="en-US" w:eastAsia="en-US"/>
              </w:rPr>
              <w:t xml:space="preserve"> </w:t>
            </w:r>
            <w:r w:rsidRPr="6539FF47">
              <w:rPr>
                <w:rFonts w:asciiTheme="minorHAnsi" w:eastAsia="Arial" w:hAnsiTheme="minorHAnsi" w:cstheme="minorBidi"/>
                <w:color w:val="000000" w:themeColor="text1"/>
                <w:sz w:val="22"/>
                <w:szCs w:val="22"/>
                <w:lang w:val="en-US" w:eastAsia="en-US"/>
              </w:rPr>
              <w:t>and teachers</w:t>
            </w:r>
          </w:p>
        </w:tc>
      </w:tr>
      <w:tr w:rsidR="00FA0B90" w:rsidRPr="008B1BDA" w14:paraId="6CA1A812" w14:textId="77777777" w:rsidTr="5B4E774B">
        <w:trPr>
          <w:trHeight w:val="849"/>
        </w:trPr>
        <w:tc>
          <w:tcPr>
            <w:tcW w:w="1191" w:type="pct"/>
          </w:tcPr>
          <w:p w14:paraId="7A8B2F00"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Dedicated hotline</w:t>
            </w:r>
          </w:p>
        </w:tc>
        <w:tc>
          <w:tcPr>
            <w:tcW w:w="2525" w:type="pct"/>
          </w:tcPr>
          <w:p w14:paraId="489710CE" w14:textId="11FAEFB3"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A designated and manned telephone line that can be used by the public to make complaints and grievances, obtain information, make enquiries, or provide feedback on the Project.</w:t>
            </w:r>
          </w:p>
        </w:tc>
        <w:tc>
          <w:tcPr>
            <w:tcW w:w="1284" w:type="pct"/>
          </w:tcPr>
          <w:p w14:paraId="666C87C6"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Project affected persons, and any other stakeholders and interested parties</w:t>
            </w:r>
          </w:p>
        </w:tc>
      </w:tr>
      <w:tr w:rsidR="00FA0B90" w:rsidRPr="008B1BDA" w14:paraId="553CD378" w14:textId="77777777" w:rsidTr="5B4E774B">
        <w:trPr>
          <w:trHeight w:val="2295"/>
        </w:trPr>
        <w:tc>
          <w:tcPr>
            <w:tcW w:w="1191" w:type="pct"/>
          </w:tcPr>
          <w:p w14:paraId="10B99F05"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Workshops </w:t>
            </w:r>
          </w:p>
        </w:tc>
        <w:tc>
          <w:tcPr>
            <w:tcW w:w="2525" w:type="pct"/>
          </w:tcPr>
          <w:p w14:paraId="3C164C9F" w14:textId="77777777" w:rsidR="00FA0B90" w:rsidRPr="008B1BDA" w:rsidRDefault="00FA0B90" w:rsidP="00766E67">
            <w:pPr>
              <w:numPr>
                <w:ilvl w:val="0"/>
                <w:numId w:val="11"/>
              </w:numPr>
              <w:ind w:left="403"/>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Present project information to a group of </w:t>
            </w:r>
            <w:proofErr w:type="gramStart"/>
            <w:r w:rsidRPr="008B1BDA">
              <w:rPr>
                <w:rFonts w:asciiTheme="minorHAnsi" w:eastAsia="Arial" w:hAnsiTheme="minorHAnsi" w:cstheme="minorHAnsi"/>
                <w:bCs/>
                <w:color w:val="000000" w:themeColor="text1"/>
                <w:sz w:val="22"/>
                <w:szCs w:val="22"/>
                <w:lang w:val="en-US" w:eastAsia="en-US"/>
              </w:rPr>
              <w:t>stakeholders;</w:t>
            </w:r>
            <w:proofErr w:type="gramEnd"/>
            <w:r w:rsidRPr="008B1BDA">
              <w:rPr>
                <w:rFonts w:asciiTheme="minorHAnsi" w:eastAsia="Arial" w:hAnsiTheme="minorHAnsi" w:cstheme="minorHAnsi"/>
                <w:bCs/>
                <w:color w:val="000000" w:themeColor="text1"/>
                <w:sz w:val="22"/>
                <w:szCs w:val="22"/>
                <w:lang w:val="en-US" w:eastAsia="en-US"/>
              </w:rPr>
              <w:t xml:space="preserve"> </w:t>
            </w:r>
          </w:p>
          <w:p w14:paraId="3E864661" w14:textId="77777777" w:rsidR="00FA0B90" w:rsidRPr="008B1BDA" w:rsidRDefault="00FA0B90" w:rsidP="00766E67">
            <w:pPr>
              <w:numPr>
                <w:ilvl w:val="0"/>
                <w:numId w:val="11"/>
              </w:numPr>
              <w:ind w:left="403"/>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Allow the group of stakeholders to provide their views and </w:t>
            </w:r>
            <w:proofErr w:type="gramStart"/>
            <w:r w:rsidRPr="008B1BDA">
              <w:rPr>
                <w:rFonts w:asciiTheme="minorHAnsi" w:eastAsia="Arial" w:hAnsiTheme="minorHAnsi" w:cstheme="minorHAnsi"/>
                <w:bCs/>
                <w:color w:val="000000" w:themeColor="text1"/>
                <w:sz w:val="22"/>
                <w:szCs w:val="22"/>
                <w:lang w:val="en-US" w:eastAsia="en-US"/>
              </w:rPr>
              <w:t>opinions;</w:t>
            </w:r>
            <w:proofErr w:type="gramEnd"/>
            <w:r w:rsidRPr="008B1BDA">
              <w:rPr>
                <w:rFonts w:asciiTheme="minorHAnsi" w:eastAsia="Arial" w:hAnsiTheme="minorHAnsi" w:cstheme="minorHAnsi"/>
                <w:bCs/>
                <w:color w:val="000000" w:themeColor="text1"/>
                <w:sz w:val="22"/>
                <w:szCs w:val="22"/>
                <w:lang w:val="en-US" w:eastAsia="en-US"/>
              </w:rPr>
              <w:t xml:space="preserve"> </w:t>
            </w:r>
          </w:p>
          <w:p w14:paraId="4046D02E" w14:textId="77777777" w:rsidR="00FA0B90" w:rsidRPr="008B1BDA" w:rsidRDefault="00FA0B90" w:rsidP="00766E67">
            <w:pPr>
              <w:numPr>
                <w:ilvl w:val="0"/>
                <w:numId w:val="11"/>
              </w:numPr>
              <w:ind w:left="403"/>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 xml:space="preserve">Use participatory exercises to facilitate group discussions, brainstorm issues, </w:t>
            </w:r>
            <w:proofErr w:type="spellStart"/>
            <w:r w:rsidRPr="008B1BDA">
              <w:rPr>
                <w:rFonts w:asciiTheme="minorHAnsi" w:eastAsia="Arial" w:hAnsiTheme="minorHAnsi" w:cstheme="minorBidi"/>
                <w:color w:val="000000" w:themeColor="text1"/>
                <w:sz w:val="22"/>
                <w:szCs w:val="22"/>
                <w:lang w:val="en-US" w:eastAsia="en-US"/>
              </w:rPr>
              <w:t>analyse</w:t>
            </w:r>
            <w:proofErr w:type="spellEnd"/>
            <w:r w:rsidRPr="008B1BDA">
              <w:rPr>
                <w:rFonts w:asciiTheme="minorHAnsi" w:eastAsia="Arial" w:hAnsiTheme="minorHAnsi" w:cstheme="minorBidi"/>
                <w:color w:val="000000" w:themeColor="text1"/>
                <w:sz w:val="22"/>
                <w:szCs w:val="22"/>
                <w:lang w:val="en-US" w:eastAsia="en-US"/>
              </w:rPr>
              <w:t xml:space="preserve"> information, and develop recommendations and </w:t>
            </w:r>
            <w:proofErr w:type="gramStart"/>
            <w:r w:rsidRPr="008B1BDA">
              <w:rPr>
                <w:rFonts w:asciiTheme="minorHAnsi" w:eastAsia="Arial" w:hAnsiTheme="minorHAnsi" w:cstheme="minorBidi"/>
                <w:color w:val="000000" w:themeColor="text1"/>
                <w:sz w:val="22"/>
                <w:szCs w:val="22"/>
                <w:lang w:val="en-US" w:eastAsia="en-US"/>
              </w:rPr>
              <w:t>strategies</w:t>
            </w:r>
            <w:proofErr w:type="gramEnd"/>
          </w:p>
          <w:p w14:paraId="77AD3F7C" w14:textId="77777777" w:rsidR="00FA0B90" w:rsidRPr="008B1BDA" w:rsidRDefault="00FA0B90" w:rsidP="00766E67">
            <w:pPr>
              <w:numPr>
                <w:ilvl w:val="0"/>
                <w:numId w:val="11"/>
              </w:numPr>
              <w:ind w:left="403"/>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Recording of responses. </w:t>
            </w:r>
          </w:p>
          <w:p w14:paraId="4C6982E3"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p>
        </w:tc>
        <w:tc>
          <w:tcPr>
            <w:tcW w:w="1284" w:type="pct"/>
          </w:tcPr>
          <w:p w14:paraId="06CF2EA3" w14:textId="77777777" w:rsidR="00FA0B90" w:rsidRPr="008B1BDA" w:rsidRDefault="00FA0B90" w:rsidP="00100A7E">
            <w:pPr>
              <w:jc w:val="both"/>
              <w:rPr>
                <w:rFonts w:asciiTheme="minorHAnsi" w:eastAsia="Arial" w:hAnsiTheme="minorHAnsi" w:cstheme="minorBidi"/>
                <w:color w:val="000000" w:themeColor="text1"/>
                <w:sz w:val="22"/>
                <w:szCs w:val="22"/>
                <w:lang w:val="en-US" w:eastAsia="en-US"/>
              </w:rPr>
            </w:pPr>
            <w:r w:rsidRPr="008B1BDA">
              <w:rPr>
                <w:rFonts w:asciiTheme="minorHAnsi" w:eastAsia="Arial" w:hAnsiTheme="minorHAnsi" w:cstheme="minorBidi"/>
                <w:color w:val="000000" w:themeColor="text1"/>
                <w:sz w:val="22"/>
                <w:szCs w:val="22"/>
                <w:lang w:val="en-US" w:eastAsia="en-US"/>
              </w:rPr>
              <w:t>Government, NGOs, CSOs, FBOs, Social Investors, Service Providers</w:t>
            </w:r>
          </w:p>
        </w:tc>
      </w:tr>
      <w:tr w:rsidR="00FA0B90" w:rsidRPr="008B1BDA" w14:paraId="5AFC9F55" w14:textId="77777777" w:rsidTr="5B4E774B">
        <w:trPr>
          <w:trHeight w:val="522"/>
        </w:trPr>
        <w:tc>
          <w:tcPr>
            <w:tcW w:w="1191" w:type="pct"/>
          </w:tcPr>
          <w:p w14:paraId="19897B89"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Focus group meetings </w:t>
            </w:r>
          </w:p>
        </w:tc>
        <w:tc>
          <w:tcPr>
            <w:tcW w:w="2525" w:type="pct"/>
          </w:tcPr>
          <w:p w14:paraId="4A55018C" w14:textId="07E8F393" w:rsidR="00FA0B90" w:rsidRPr="008B1BDA" w:rsidRDefault="66D5DF77"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Facilitate discussion on Project’s specific issues (e.g.</w:t>
            </w:r>
            <w:r w:rsidR="784377D2" w:rsidRPr="6539FF47">
              <w:rPr>
                <w:rFonts w:asciiTheme="minorHAnsi" w:eastAsia="Arial" w:hAnsiTheme="minorHAnsi" w:cstheme="minorBidi"/>
                <w:color w:val="000000" w:themeColor="text1"/>
                <w:sz w:val="22"/>
                <w:szCs w:val="22"/>
                <w:lang w:val="en-US" w:eastAsia="en-US"/>
              </w:rPr>
              <w:t>,</w:t>
            </w:r>
            <w:r w:rsidRPr="6539FF47">
              <w:rPr>
                <w:rFonts w:asciiTheme="minorHAnsi" w:eastAsia="Arial" w:hAnsiTheme="minorHAnsi" w:cstheme="minorBidi"/>
                <w:color w:val="000000" w:themeColor="text1"/>
                <w:sz w:val="22"/>
                <w:szCs w:val="22"/>
                <w:lang w:val="en-US" w:eastAsia="en-US"/>
              </w:rPr>
              <w:t xml:space="preserve"> SEA/SH, disability inclusion</w:t>
            </w:r>
            <w:r w:rsidR="2F8E1A5E" w:rsidRPr="6539FF47">
              <w:rPr>
                <w:rFonts w:asciiTheme="minorHAnsi" w:eastAsia="Arial" w:hAnsiTheme="minorHAnsi" w:cstheme="minorBidi"/>
                <w:color w:val="000000" w:themeColor="text1"/>
                <w:sz w:val="22"/>
                <w:szCs w:val="22"/>
                <w:lang w:val="en-US" w:eastAsia="en-US"/>
              </w:rPr>
              <w:t>, etc.</w:t>
            </w:r>
            <w:r w:rsidRPr="6539FF47">
              <w:rPr>
                <w:rFonts w:asciiTheme="minorHAnsi" w:eastAsia="Arial" w:hAnsiTheme="minorHAnsi" w:cstheme="minorBidi"/>
                <w:color w:val="000000" w:themeColor="text1"/>
                <w:sz w:val="22"/>
                <w:szCs w:val="22"/>
                <w:lang w:val="en-US" w:eastAsia="en-US"/>
              </w:rPr>
              <w:t>), that merit collective examination with various groups of stakeholders using Focus Group Meetings.</w:t>
            </w:r>
          </w:p>
        </w:tc>
        <w:tc>
          <w:tcPr>
            <w:tcW w:w="1284" w:type="pct"/>
          </w:tcPr>
          <w:p w14:paraId="3A293C57" w14:textId="3618B884" w:rsidR="00FA0B90" w:rsidRPr="008B1BDA" w:rsidRDefault="66D5DF77"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Vulnerable groups, </w:t>
            </w:r>
            <w:r w:rsidR="2DF30551" w:rsidRPr="6539FF47">
              <w:rPr>
                <w:rFonts w:asciiTheme="minorHAnsi" w:eastAsia="Arial" w:hAnsiTheme="minorHAnsi" w:cstheme="minorBidi"/>
                <w:color w:val="000000" w:themeColor="text1"/>
                <w:sz w:val="22"/>
                <w:szCs w:val="22"/>
                <w:lang w:val="en-US" w:eastAsia="en-US"/>
              </w:rPr>
              <w:t>groups of Project affected persons, and any other stakeholders and interested parties as necessary</w:t>
            </w:r>
          </w:p>
        </w:tc>
      </w:tr>
      <w:tr w:rsidR="00FA0B90" w:rsidRPr="008B1BDA" w14:paraId="5961886F" w14:textId="77777777" w:rsidTr="5B4E774B">
        <w:trPr>
          <w:trHeight w:val="419"/>
        </w:trPr>
        <w:tc>
          <w:tcPr>
            <w:tcW w:w="1191" w:type="pct"/>
          </w:tcPr>
          <w:p w14:paraId="287975E5"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Surveys </w:t>
            </w:r>
          </w:p>
        </w:tc>
        <w:tc>
          <w:tcPr>
            <w:tcW w:w="2525" w:type="pct"/>
          </w:tcPr>
          <w:p w14:paraId="56AC88E3"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To gather beneficiary opinions and views about project interventions.  Engagement with CSOs to support citizen feedback surveys is being explored</w:t>
            </w:r>
          </w:p>
        </w:tc>
        <w:tc>
          <w:tcPr>
            <w:tcW w:w="1284" w:type="pct"/>
          </w:tcPr>
          <w:p w14:paraId="340C5D3C" w14:textId="77777777" w:rsidR="00FA0B90" w:rsidRPr="008B1BDA" w:rsidRDefault="00FA0B90" w:rsidP="00100A7E">
            <w:p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Project beneficiaries</w:t>
            </w:r>
          </w:p>
        </w:tc>
      </w:tr>
    </w:tbl>
    <w:p w14:paraId="0310FE0B" w14:textId="6EDF8278" w:rsidR="00FA0B90" w:rsidRDefault="00FA0B90" w:rsidP="6539FF47">
      <w:pPr>
        <w:jc w:val="both"/>
        <w:rPr>
          <w:rFonts w:asciiTheme="minorHAnsi" w:eastAsia="Arial" w:hAnsiTheme="minorHAnsi" w:cstheme="minorBidi"/>
          <w:color w:val="000000" w:themeColor="text1"/>
          <w:sz w:val="22"/>
          <w:szCs w:val="22"/>
          <w:lang w:val="en-US" w:eastAsia="en-US"/>
        </w:rPr>
      </w:pPr>
    </w:p>
    <w:p w14:paraId="1E78AE0A" w14:textId="42331E0D" w:rsidR="00FA0B90" w:rsidRPr="008B1BDA" w:rsidRDefault="55F4614D" w:rsidP="00FA0B90">
      <w:pPr>
        <w:pStyle w:val="Heading2"/>
      </w:pPr>
      <w:bookmarkStart w:id="53" w:name="_Toc808220533"/>
      <w:r>
        <w:t>3</w:t>
      </w:r>
      <w:r w:rsidR="464E2980">
        <w:t>.</w:t>
      </w:r>
      <w:r>
        <w:t xml:space="preserve">3. </w:t>
      </w:r>
      <w:r w:rsidR="464E2980">
        <w:t>GALOP strategy for consultation and information disclosure</w:t>
      </w:r>
      <w:bookmarkEnd w:id="53"/>
    </w:p>
    <w:p w14:paraId="6252A539" w14:textId="2545E52C" w:rsidR="00FA0B90" w:rsidRPr="008B1BDA" w:rsidRDefault="66D5DF77"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Timing and advanced planning of engagement is one key element that ensures that consultations are relevant, information is readily accessible to the affected public, and that facilitates informed participation. It is envisaged that the roll out of stakeholder engagement will align to the project cycle, i.e., preparation and design phase, implementation phase, monitoring phase, </w:t>
      </w:r>
      <w:proofErr w:type="gramStart"/>
      <w:r w:rsidRPr="6539FF47">
        <w:rPr>
          <w:rFonts w:asciiTheme="minorHAnsi" w:eastAsia="Arial" w:hAnsiTheme="minorHAnsi" w:cstheme="minorBidi"/>
          <w:color w:val="000000" w:themeColor="text1"/>
          <w:sz w:val="22"/>
          <w:szCs w:val="22"/>
          <w:lang w:val="en-US" w:eastAsia="en-US"/>
        </w:rPr>
        <w:t>completion</w:t>
      </w:r>
      <w:proofErr w:type="gramEnd"/>
      <w:r w:rsidRPr="6539FF47">
        <w:rPr>
          <w:rFonts w:asciiTheme="minorHAnsi" w:eastAsia="Arial" w:hAnsiTheme="minorHAnsi" w:cstheme="minorBidi"/>
          <w:color w:val="000000" w:themeColor="text1"/>
          <w:sz w:val="22"/>
          <w:szCs w:val="22"/>
          <w:lang w:val="en-US" w:eastAsia="en-US"/>
        </w:rPr>
        <w:t xml:space="preserve"> and evaluation phase. GALOP will provide information in a language that different groups of stakeholders can easily </w:t>
      </w:r>
      <w:r w:rsidR="3BB21CCC" w:rsidRPr="6539FF47">
        <w:rPr>
          <w:rFonts w:asciiTheme="minorHAnsi" w:eastAsia="Arial" w:hAnsiTheme="minorHAnsi" w:cstheme="minorBidi"/>
          <w:color w:val="000000" w:themeColor="text1"/>
          <w:sz w:val="22"/>
          <w:szCs w:val="22"/>
          <w:lang w:val="en-US" w:eastAsia="en-US"/>
        </w:rPr>
        <w:t>understand,</w:t>
      </w:r>
      <w:r w:rsidRPr="6539FF47">
        <w:rPr>
          <w:rFonts w:asciiTheme="minorHAnsi" w:eastAsia="Arial" w:hAnsiTheme="minorHAnsi" w:cstheme="minorBidi"/>
          <w:color w:val="000000" w:themeColor="text1"/>
          <w:sz w:val="22"/>
          <w:szCs w:val="22"/>
          <w:lang w:val="en-US" w:eastAsia="en-US"/>
        </w:rPr>
        <w:t xml:space="preserve"> and that consultation will be meaningful such that it will allow stakeholders the opportunity to express their views on project risks, impacts and mitigation measures while allowing the project team to consider and respond to them. All consultation activities will be documented and lessons from previous activities will inform subsequent activities. </w:t>
      </w:r>
    </w:p>
    <w:p w14:paraId="179954CD" w14:textId="2D79787A" w:rsidR="00FA0B90" w:rsidRPr="008B1BDA" w:rsidRDefault="464E2980" w:rsidP="6539FF47">
      <w:pPr>
        <w:spacing w:before="120" w:after="120"/>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t>Given the unprecedented challenges presented by the COVID-19 pandemic</w:t>
      </w:r>
      <w:r w:rsidR="66521D26" w:rsidRPr="5B4E774B">
        <w:rPr>
          <w:rFonts w:asciiTheme="minorHAnsi" w:eastAsia="Arial" w:hAnsiTheme="minorHAnsi" w:cstheme="minorBidi"/>
          <w:color w:val="000000" w:themeColor="text1"/>
          <w:sz w:val="22"/>
          <w:szCs w:val="22"/>
          <w:lang w:val="en-US" w:eastAsia="en-US"/>
        </w:rPr>
        <w:t xml:space="preserve"> (though </w:t>
      </w:r>
      <w:r w:rsidR="2DA9BB52" w:rsidRPr="5B4E774B">
        <w:rPr>
          <w:rFonts w:asciiTheme="minorHAnsi" w:eastAsia="Arial" w:hAnsiTheme="minorHAnsi" w:cstheme="minorBidi"/>
          <w:color w:val="000000" w:themeColor="text1"/>
          <w:sz w:val="22"/>
          <w:szCs w:val="22"/>
          <w:lang w:val="en-US" w:eastAsia="en-US"/>
        </w:rPr>
        <w:t xml:space="preserve">currently </w:t>
      </w:r>
      <w:r w:rsidR="66521D26" w:rsidRPr="5B4E774B">
        <w:rPr>
          <w:rFonts w:asciiTheme="minorHAnsi" w:eastAsia="Arial" w:hAnsiTheme="minorHAnsi" w:cstheme="minorBidi"/>
          <w:color w:val="000000" w:themeColor="text1"/>
          <w:sz w:val="22"/>
          <w:szCs w:val="22"/>
          <w:lang w:val="en-US" w:eastAsia="en-US"/>
        </w:rPr>
        <w:t>subsided)</w:t>
      </w:r>
      <w:r w:rsidRPr="5B4E774B">
        <w:rPr>
          <w:rFonts w:asciiTheme="minorHAnsi" w:eastAsia="Arial" w:hAnsiTheme="minorHAnsi" w:cstheme="minorBidi"/>
          <w:color w:val="000000" w:themeColor="text1"/>
          <w:sz w:val="22"/>
          <w:szCs w:val="22"/>
          <w:lang w:val="en-US" w:eastAsia="en-US"/>
        </w:rPr>
        <w:t xml:space="preserve">, communication and engagement with project stakeholders requires a highly adaptive, responsive strategy to minimize stakeholders’ exposure to the corona virus. </w:t>
      </w:r>
      <w:r w:rsidR="513A346F" w:rsidRPr="5B4E774B">
        <w:rPr>
          <w:rFonts w:asciiTheme="minorHAnsi" w:eastAsia="Arial" w:hAnsiTheme="minorHAnsi" w:cstheme="minorBidi"/>
          <w:color w:val="000000" w:themeColor="text1"/>
          <w:sz w:val="22"/>
          <w:szCs w:val="22"/>
          <w:lang w:val="en-US" w:eastAsia="en-US"/>
        </w:rPr>
        <w:t xml:space="preserve">In the event of the recurrence of COVID-19, </w:t>
      </w:r>
      <w:r w:rsidR="7BDC3170" w:rsidRPr="5B4E774B">
        <w:rPr>
          <w:rFonts w:asciiTheme="minorHAnsi" w:eastAsia="Arial" w:hAnsiTheme="minorHAnsi" w:cstheme="minorBidi"/>
          <w:color w:val="000000" w:themeColor="text1"/>
          <w:sz w:val="22"/>
          <w:szCs w:val="22"/>
          <w:lang w:val="en-US" w:eastAsia="en-US"/>
        </w:rPr>
        <w:t>a</w:t>
      </w:r>
      <w:r w:rsidR="66521D26" w:rsidRPr="5B4E774B">
        <w:rPr>
          <w:rFonts w:asciiTheme="minorHAnsi" w:eastAsia="Arial" w:hAnsiTheme="minorHAnsi" w:cstheme="minorBidi"/>
          <w:color w:val="000000" w:themeColor="text1"/>
          <w:sz w:val="22"/>
          <w:szCs w:val="22"/>
          <w:lang w:val="en-US" w:eastAsia="en-US"/>
        </w:rPr>
        <w:t xml:space="preserve"> combination </w:t>
      </w:r>
      <w:r w:rsidRPr="5B4E774B">
        <w:rPr>
          <w:rFonts w:asciiTheme="minorHAnsi" w:eastAsia="Arial" w:hAnsiTheme="minorHAnsi" w:cstheme="minorBidi"/>
          <w:color w:val="000000" w:themeColor="text1"/>
          <w:sz w:val="22"/>
          <w:szCs w:val="22"/>
          <w:lang w:val="en-US" w:eastAsia="en-US"/>
        </w:rPr>
        <w:t xml:space="preserve">of traditional </w:t>
      </w:r>
      <w:r w:rsidR="66521D26" w:rsidRPr="5B4E774B">
        <w:rPr>
          <w:rFonts w:asciiTheme="minorHAnsi" w:eastAsia="Arial" w:hAnsiTheme="minorHAnsi" w:cstheme="minorBidi"/>
          <w:color w:val="000000" w:themeColor="text1"/>
          <w:sz w:val="22"/>
          <w:szCs w:val="22"/>
          <w:lang w:val="en-US" w:eastAsia="en-US"/>
        </w:rPr>
        <w:t xml:space="preserve">and adaptive </w:t>
      </w:r>
      <w:r w:rsidRPr="5B4E774B">
        <w:rPr>
          <w:rFonts w:asciiTheme="minorHAnsi" w:eastAsia="Arial" w:hAnsiTheme="minorHAnsi" w:cstheme="minorBidi"/>
          <w:color w:val="000000" w:themeColor="text1"/>
          <w:sz w:val="22"/>
          <w:szCs w:val="22"/>
          <w:lang w:val="en-US" w:eastAsia="en-US"/>
        </w:rPr>
        <w:t xml:space="preserve">modes of engagement </w:t>
      </w:r>
      <w:r w:rsidR="66521D26" w:rsidRPr="5B4E774B">
        <w:rPr>
          <w:rFonts w:asciiTheme="minorHAnsi" w:eastAsia="Arial" w:hAnsiTheme="minorHAnsi" w:cstheme="minorBidi"/>
          <w:color w:val="000000" w:themeColor="text1"/>
          <w:sz w:val="22"/>
          <w:szCs w:val="22"/>
          <w:lang w:val="en-US" w:eastAsia="en-US"/>
        </w:rPr>
        <w:t>would be employed</w:t>
      </w:r>
      <w:r w:rsidRPr="5B4E774B">
        <w:rPr>
          <w:rFonts w:asciiTheme="minorHAnsi" w:eastAsia="Arial" w:hAnsiTheme="minorHAnsi" w:cstheme="minorBidi"/>
          <w:color w:val="000000" w:themeColor="text1"/>
          <w:sz w:val="22"/>
          <w:szCs w:val="22"/>
          <w:lang w:val="en-US" w:eastAsia="en-US"/>
        </w:rPr>
        <w:t xml:space="preserve">. In line with the World </w:t>
      </w:r>
      <w:r w:rsidRPr="5B4E774B">
        <w:rPr>
          <w:rFonts w:asciiTheme="minorHAnsi" w:eastAsia="Arial" w:hAnsiTheme="minorHAnsi" w:cstheme="minorBidi"/>
          <w:color w:val="000000" w:themeColor="text1"/>
          <w:sz w:val="22"/>
          <w:szCs w:val="22"/>
          <w:lang w:val="en-US" w:eastAsia="en-US"/>
        </w:rPr>
        <w:lastRenderedPageBreak/>
        <w:t xml:space="preserve">Bank </w:t>
      </w:r>
      <w:r w:rsidRPr="5B4E774B">
        <w:rPr>
          <w:rFonts w:asciiTheme="minorHAnsi" w:eastAsia="Times New Roman" w:hAnsiTheme="minorHAnsi" w:cstheme="minorBidi"/>
          <w:sz w:val="22"/>
          <w:szCs w:val="22"/>
        </w:rPr>
        <w:t xml:space="preserve">guidance note on Public Consultations and Stakeholder Engagement in WB-supported operations when there are constraints on conducting public meetings </w:t>
      </w:r>
      <w:r w:rsidRPr="5B4E774B">
        <w:rPr>
          <w:rFonts w:asciiTheme="minorHAnsi" w:hAnsiTheme="minorHAnsi" w:cstheme="minorBidi"/>
          <w:sz w:val="22"/>
          <w:szCs w:val="22"/>
        </w:rPr>
        <w:t>as well as adherence to the</w:t>
      </w:r>
      <w:r w:rsidRPr="5B4E774B">
        <w:rPr>
          <w:rFonts w:asciiTheme="minorHAnsi" w:hAnsiTheme="minorHAnsi" w:cstheme="minorBidi"/>
          <w:noProof/>
          <w:sz w:val="22"/>
          <w:szCs w:val="22"/>
        </w:rPr>
        <w:t xml:space="preserve"> national COVID-19 education response protocols</w:t>
      </w:r>
      <w:r w:rsidRPr="5B4E774B">
        <w:rPr>
          <w:rFonts w:asciiTheme="minorHAnsi" w:eastAsia="Arial" w:hAnsiTheme="minorHAnsi" w:cstheme="minorBidi"/>
          <w:color w:val="000000" w:themeColor="text1"/>
          <w:sz w:val="22"/>
          <w:szCs w:val="22"/>
          <w:lang w:val="en-US" w:eastAsia="en-US"/>
        </w:rPr>
        <w:t>, the GALOP proposes to explore the following measures to ensure minimum health risks while ensuring continuity of information flow among project stakeholders, when and where appropriate:</w:t>
      </w:r>
    </w:p>
    <w:p w14:paraId="7056EED2" w14:textId="25858C07" w:rsidR="00FA0B90" w:rsidRPr="008B1BDA" w:rsidRDefault="464E2980"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t>A</w:t>
      </w:r>
      <w:r w:rsidR="66521D26" w:rsidRPr="5B4E774B">
        <w:rPr>
          <w:rFonts w:asciiTheme="minorHAnsi" w:eastAsia="Arial" w:hAnsiTheme="minorHAnsi" w:cstheme="minorBidi"/>
          <w:color w:val="000000" w:themeColor="text1"/>
          <w:sz w:val="22"/>
          <w:szCs w:val="22"/>
          <w:lang w:val="en-US" w:eastAsia="en-US"/>
        </w:rPr>
        <w:t xml:space="preserve">dopt strict health and safety protocols for </w:t>
      </w:r>
      <w:r w:rsidRPr="5B4E774B">
        <w:rPr>
          <w:rFonts w:asciiTheme="minorHAnsi" w:eastAsia="Arial" w:hAnsiTheme="minorHAnsi" w:cstheme="minorBidi"/>
          <w:color w:val="000000" w:themeColor="text1"/>
          <w:sz w:val="22"/>
          <w:szCs w:val="22"/>
          <w:lang w:val="en-US" w:eastAsia="en-US"/>
        </w:rPr>
        <w:t>public gatherings (</w:t>
      </w:r>
      <w:proofErr w:type="gramStart"/>
      <w:r w:rsidRPr="5B4E774B">
        <w:rPr>
          <w:rFonts w:asciiTheme="minorHAnsi" w:eastAsia="Arial" w:hAnsiTheme="minorHAnsi" w:cstheme="minorBidi"/>
          <w:color w:val="000000" w:themeColor="text1"/>
          <w:sz w:val="22"/>
          <w:szCs w:val="22"/>
          <w:lang w:val="en-US" w:eastAsia="en-US"/>
        </w:rPr>
        <w:t>taking into account</w:t>
      </w:r>
      <w:proofErr w:type="gramEnd"/>
      <w:r w:rsidRPr="5B4E774B">
        <w:rPr>
          <w:rFonts w:asciiTheme="minorHAnsi" w:eastAsia="Arial" w:hAnsiTheme="minorHAnsi" w:cstheme="minorBidi"/>
          <w:color w:val="000000" w:themeColor="text1"/>
          <w:sz w:val="22"/>
          <w:szCs w:val="22"/>
          <w:lang w:val="en-US" w:eastAsia="en-US"/>
        </w:rPr>
        <w:t xml:space="preserve"> national restrictions), including public hearings, workshops and community meetings.</w:t>
      </w:r>
    </w:p>
    <w:p w14:paraId="5214F0E3" w14:textId="3BC7EB60" w:rsidR="00FA0B90" w:rsidRPr="008B1BDA" w:rsidRDefault="171DF1E3"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To avoid exposure to health risks, </w:t>
      </w:r>
      <w:r w:rsidR="66D5DF77" w:rsidRPr="6539FF47">
        <w:rPr>
          <w:rFonts w:asciiTheme="minorHAnsi" w:eastAsia="Arial" w:hAnsiTheme="minorHAnsi" w:cstheme="minorBidi"/>
          <w:color w:val="000000" w:themeColor="text1"/>
          <w:sz w:val="22"/>
          <w:szCs w:val="22"/>
          <w:lang w:val="en-US" w:eastAsia="en-US"/>
        </w:rPr>
        <w:t xml:space="preserve">GALOP will conduct consultations in small-group sessions, such as focus group meetings. If smaller meetings are not permitted due to lockdowns or any other restrictions, the project will make reasonable efforts to conduct meetings either through phone conference call or online channels, including </w:t>
      </w:r>
      <w:proofErr w:type="spellStart"/>
      <w:r w:rsidR="66D5DF77" w:rsidRPr="6539FF47">
        <w:rPr>
          <w:rFonts w:asciiTheme="minorHAnsi" w:eastAsia="Arial" w:hAnsiTheme="minorHAnsi" w:cstheme="minorBidi"/>
          <w:color w:val="000000" w:themeColor="text1"/>
          <w:sz w:val="22"/>
          <w:szCs w:val="22"/>
          <w:lang w:val="en-US" w:eastAsia="en-US"/>
        </w:rPr>
        <w:t>WebEx</w:t>
      </w:r>
      <w:proofErr w:type="spellEnd"/>
      <w:r w:rsidR="66D5DF77" w:rsidRPr="6539FF47">
        <w:rPr>
          <w:rFonts w:asciiTheme="minorHAnsi" w:eastAsia="Arial" w:hAnsiTheme="minorHAnsi" w:cstheme="minorBidi"/>
          <w:color w:val="000000" w:themeColor="text1"/>
          <w:sz w:val="22"/>
          <w:szCs w:val="22"/>
          <w:lang w:val="en-US" w:eastAsia="en-US"/>
        </w:rPr>
        <w:t xml:space="preserve">, Zoom and Skype. </w:t>
      </w:r>
    </w:p>
    <w:p w14:paraId="086A2563" w14:textId="2216F14F" w:rsidR="00FA0B90" w:rsidRPr="008B1BDA" w:rsidRDefault="66D5DF77"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Diversify means of communication and rely more on social media and online channels. Where possible and appropriate, the project will create dedicated online platforms and </w:t>
      </w:r>
      <w:r w:rsidR="4CC3ED6D" w:rsidRPr="6539FF47">
        <w:rPr>
          <w:rFonts w:asciiTheme="minorHAnsi" w:eastAsia="Arial" w:hAnsiTheme="minorHAnsi" w:cstheme="minorBidi"/>
          <w:color w:val="000000" w:themeColor="text1"/>
          <w:sz w:val="22"/>
          <w:szCs w:val="22"/>
          <w:lang w:val="en-US" w:eastAsia="en-US"/>
        </w:rPr>
        <w:t>chat groups</w:t>
      </w:r>
      <w:r w:rsidRPr="6539FF47">
        <w:rPr>
          <w:rFonts w:asciiTheme="minorHAnsi" w:eastAsia="Arial" w:hAnsiTheme="minorHAnsi" w:cstheme="minorBidi"/>
          <w:color w:val="000000" w:themeColor="text1"/>
          <w:sz w:val="22"/>
          <w:szCs w:val="22"/>
          <w:lang w:val="en-US" w:eastAsia="en-US"/>
        </w:rPr>
        <w:t xml:space="preserve"> appropriate for the purpose, based on the type and category of stakeholders. </w:t>
      </w:r>
    </w:p>
    <w:p w14:paraId="6B28F02C" w14:textId="17EDF857" w:rsidR="00FA0B90" w:rsidRPr="008B1BDA" w:rsidRDefault="66D5DF77"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Employ traditional channels of communications (e.g. community announcement centers, TV, newspaper, radio, dedicated phone-lines, and mail) when stakeholders do not have access to online channels or do not use them frequently.  Traditional channels can also be highly effective in conveying relevant information to </w:t>
      </w:r>
      <w:r w:rsidR="06AAC4F7" w:rsidRPr="6539FF47">
        <w:rPr>
          <w:rFonts w:asciiTheme="minorHAnsi" w:eastAsia="Arial" w:hAnsiTheme="minorHAnsi" w:cstheme="minorBidi"/>
          <w:color w:val="000000" w:themeColor="text1"/>
          <w:sz w:val="22"/>
          <w:szCs w:val="22"/>
          <w:lang w:val="en-US" w:eastAsia="en-US"/>
        </w:rPr>
        <w:t>stakeholders and</w:t>
      </w:r>
      <w:r w:rsidRPr="6539FF47">
        <w:rPr>
          <w:rFonts w:asciiTheme="minorHAnsi" w:eastAsia="Arial" w:hAnsiTheme="minorHAnsi" w:cstheme="minorBidi"/>
          <w:color w:val="000000" w:themeColor="text1"/>
          <w:sz w:val="22"/>
          <w:szCs w:val="22"/>
          <w:lang w:val="en-US" w:eastAsia="en-US"/>
        </w:rPr>
        <w:t xml:space="preserve"> allow them to provide their feedback and suggestions. </w:t>
      </w:r>
    </w:p>
    <w:p w14:paraId="1C92C471" w14:textId="7BCF0B1E" w:rsidR="00FA0B90" w:rsidRPr="008B1BDA" w:rsidRDefault="66D5DF77"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Where direct engagement with stakeholders or beneficiaries is necessary, the Project will identify channels for direct communication with such stakeholders via a context specific combination of </w:t>
      </w:r>
      <w:r w:rsidR="171DF1E3" w:rsidRPr="6539FF47">
        <w:rPr>
          <w:rFonts w:asciiTheme="minorHAnsi" w:eastAsia="Arial" w:hAnsiTheme="minorHAnsi" w:cstheme="minorBidi"/>
          <w:color w:val="000000" w:themeColor="text1"/>
          <w:sz w:val="22"/>
          <w:szCs w:val="22"/>
          <w:lang w:val="en-US" w:eastAsia="en-US"/>
        </w:rPr>
        <w:t xml:space="preserve">face-to-face meeting, </w:t>
      </w:r>
      <w:r w:rsidRPr="6539FF47">
        <w:rPr>
          <w:rFonts w:asciiTheme="minorHAnsi" w:eastAsia="Arial" w:hAnsiTheme="minorHAnsi" w:cstheme="minorBidi"/>
          <w:color w:val="000000" w:themeColor="text1"/>
          <w:sz w:val="22"/>
          <w:szCs w:val="22"/>
          <w:lang w:val="en-US" w:eastAsia="en-US"/>
        </w:rPr>
        <w:t xml:space="preserve">email messages, mail, online platforms, dedicated phone lines with knowledgeable operators. </w:t>
      </w:r>
    </w:p>
    <w:p w14:paraId="4586F1A7" w14:textId="77777777" w:rsidR="00FA0B90" w:rsidRPr="008B1BDA" w:rsidRDefault="464E2980" w:rsidP="00766E67">
      <w:pPr>
        <w:pStyle w:val="ListParagraph"/>
        <w:numPr>
          <w:ilvl w:val="0"/>
          <w:numId w:val="18"/>
        </w:numPr>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t>Each of the proposed channels of engagement will clearly specify how feedback and suggestions can be provided by stakeholders.</w:t>
      </w:r>
    </w:p>
    <w:p w14:paraId="1A5F644B" w14:textId="248A175D" w:rsidR="00FA0B90" w:rsidRPr="008B1BDA" w:rsidRDefault="00FA0B90" w:rsidP="6539FF47">
      <w:pPr>
        <w:pStyle w:val="ListParagraph"/>
        <w:jc w:val="both"/>
        <w:rPr>
          <w:rFonts w:asciiTheme="minorHAnsi" w:hAnsiTheme="minorHAnsi"/>
          <w:sz w:val="22"/>
          <w:szCs w:val="22"/>
          <w:lang w:val="en-US" w:eastAsia="en-US"/>
        </w:rPr>
      </w:pPr>
    </w:p>
    <w:p w14:paraId="586F98EC" w14:textId="4EF4E12F" w:rsidR="004E0E99" w:rsidRPr="008B1BDA" w:rsidRDefault="66D5DF77" w:rsidP="6539FF47">
      <w:pPr>
        <w:jc w:val="both"/>
        <w:rPr>
          <w:rFonts w:asciiTheme="minorHAnsi" w:eastAsia="Arial" w:hAnsiTheme="minorHAnsi" w:cstheme="minorBidi"/>
          <w:color w:val="000000" w:themeColor="text1"/>
          <w:sz w:val="22"/>
          <w:szCs w:val="22"/>
          <w:lang w:eastAsia="en-US"/>
        </w:rPr>
        <w:sectPr w:rsidR="004E0E99" w:rsidRPr="008B1BDA" w:rsidSect="00E82BEE">
          <w:pgSz w:w="12240" w:h="15840"/>
          <w:pgMar w:top="1440" w:right="1440" w:bottom="1440" w:left="1440" w:header="720" w:footer="720" w:gutter="0"/>
          <w:cols w:space="720"/>
          <w:docGrid w:linePitch="360"/>
        </w:sectPr>
      </w:pPr>
      <w:r w:rsidRPr="6539FF47">
        <w:rPr>
          <w:rFonts w:asciiTheme="minorHAnsi" w:eastAsia="Arial" w:hAnsiTheme="minorHAnsi" w:cstheme="minorBidi"/>
          <w:color w:val="000000" w:themeColor="text1"/>
          <w:sz w:val="22"/>
          <w:szCs w:val="22"/>
          <w:lang w:val="en-US" w:eastAsia="en-US"/>
        </w:rPr>
        <w:t xml:space="preserve">Given that the various phases of project implementation do not necessarily occur in a linear way, </w:t>
      </w:r>
      <w:r w:rsidR="79A967EE" w:rsidRPr="6539FF47">
        <w:rPr>
          <w:rFonts w:asciiTheme="minorHAnsi" w:eastAsia="Arial" w:hAnsiTheme="minorHAnsi" w:cstheme="minorBidi"/>
          <w:color w:val="000000" w:themeColor="text1"/>
          <w:sz w:val="22"/>
          <w:szCs w:val="22"/>
          <w:lang w:val="en-US" w:eastAsia="en-US"/>
        </w:rPr>
        <w:t>Table</w:t>
      </w:r>
      <w:r w:rsidRPr="6539FF47">
        <w:rPr>
          <w:rFonts w:asciiTheme="minorHAnsi" w:eastAsia="Arial" w:hAnsiTheme="minorHAnsi" w:cstheme="minorBidi"/>
          <w:color w:val="000000" w:themeColor="text1"/>
          <w:sz w:val="22"/>
          <w:szCs w:val="22"/>
          <w:lang w:val="en-US" w:eastAsia="en-US"/>
        </w:rPr>
        <w:t xml:space="preserve"> </w:t>
      </w:r>
      <w:r w:rsidR="00E43F5C">
        <w:rPr>
          <w:rFonts w:asciiTheme="minorHAnsi" w:eastAsia="Arial" w:hAnsiTheme="minorHAnsi" w:cstheme="minorBidi"/>
          <w:color w:val="000000" w:themeColor="text1"/>
          <w:sz w:val="22"/>
          <w:szCs w:val="22"/>
          <w:lang w:val="en-US" w:eastAsia="en-US"/>
        </w:rPr>
        <w:t>6</w:t>
      </w:r>
      <w:r w:rsidR="00E43F5C" w:rsidRPr="6539FF47">
        <w:rPr>
          <w:rFonts w:asciiTheme="minorHAnsi" w:eastAsia="Arial" w:hAnsiTheme="minorHAnsi" w:cstheme="minorBidi"/>
          <w:color w:val="000000" w:themeColor="text1"/>
          <w:sz w:val="22"/>
          <w:szCs w:val="22"/>
          <w:lang w:val="en-US" w:eastAsia="en-US"/>
        </w:rPr>
        <w:t xml:space="preserve"> </w:t>
      </w:r>
      <w:r w:rsidRPr="6539FF47">
        <w:rPr>
          <w:rFonts w:asciiTheme="minorHAnsi" w:eastAsia="Arial" w:hAnsiTheme="minorHAnsi" w:cstheme="minorBidi"/>
          <w:color w:val="000000" w:themeColor="text1"/>
          <w:sz w:val="22"/>
          <w:szCs w:val="22"/>
          <w:lang w:val="en-US" w:eastAsia="en-US"/>
        </w:rPr>
        <w:t>below provides details on what, how, when, estimated coverage of information and responsibilities at each phase of the project.</w:t>
      </w:r>
    </w:p>
    <w:tbl>
      <w:tblPr>
        <w:tblStyle w:val="TableGrid"/>
        <w:tblW w:w="5000" w:type="pct"/>
        <w:tblLook w:val="04A0" w:firstRow="1" w:lastRow="0" w:firstColumn="1" w:lastColumn="0" w:noHBand="0" w:noVBand="1"/>
      </w:tblPr>
      <w:tblGrid>
        <w:gridCol w:w="1696"/>
        <w:gridCol w:w="1694"/>
        <w:gridCol w:w="1458"/>
        <w:gridCol w:w="1674"/>
        <w:gridCol w:w="1584"/>
        <w:gridCol w:w="1420"/>
        <w:gridCol w:w="1923"/>
        <w:gridCol w:w="1501"/>
        <w:gridCol w:w="10"/>
      </w:tblGrid>
      <w:tr w:rsidR="002E63D3" w:rsidRPr="008B1BDA" w14:paraId="7EA7B3A8" w14:textId="77777777" w:rsidTr="00FF7985">
        <w:trPr>
          <w:gridAfter w:val="1"/>
          <w:wAfter w:w="3" w:type="pct"/>
          <w:trHeight w:val="620"/>
        </w:trPr>
        <w:tc>
          <w:tcPr>
            <w:tcW w:w="4997" w:type="pct"/>
            <w:gridSpan w:val="8"/>
            <w:tcBorders>
              <w:top w:val="nil"/>
              <w:left w:val="nil"/>
              <w:bottom w:val="single" w:sz="4" w:space="0" w:color="auto"/>
              <w:right w:val="nil"/>
            </w:tcBorders>
          </w:tcPr>
          <w:p w14:paraId="1F399221" w14:textId="236F969A" w:rsidR="002E63D3" w:rsidRPr="008B1BDA" w:rsidRDefault="6190DE35" w:rsidP="004B6A77">
            <w:pPr>
              <w:pStyle w:val="Caption"/>
              <w:spacing w:after="0"/>
            </w:pPr>
            <w:bookmarkStart w:id="54" w:name="_Toc175271706"/>
            <w:r>
              <w:lastRenderedPageBreak/>
              <w:t xml:space="preserve">Table </w:t>
            </w:r>
            <w:r w:rsidR="00E43F5C">
              <w:t>6</w:t>
            </w:r>
            <w:r>
              <w:t>: GALOP Strategy for Information Disclosure</w:t>
            </w:r>
            <w:bookmarkEnd w:id="54"/>
          </w:p>
        </w:tc>
      </w:tr>
      <w:tr w:rsidR="00EB6116" w:rsidRPr="008B1BDA" w14:paraId="4E87B28F" w14:textId="77777777" w:rsidTr="00FF7985">
        <w:trPr>
          <w:trHeight w:val="300"/>
        </w:trPr>
        <w:tc>
          <w:tcPr>
            <w:tcW w:w="654" w:type="pct"/>
            <w:tcBorders>
              <w:top w:val="single" w:sz="4" w:space="0" w:color="auto"/>
            </w:tcBorders>
            <w:vAlign w:val="center"/>
          </w:tcPr>
          <w:p w14:paraId="237638E2" w14:textId="23F2DDC6"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Project stage</w:t>
            </w:r>
          </w:p>
        </w:tc>
        <w:tc>
          <w:tcPr>
            <w:tcW w:w="654" w:type="pct"/>
            <w:tcBorders>
              <w:top w:val="single" w:sz="4" w:space="0" w:color="auto"/>
            </w:tcBorders>
            <w:vAlign w:val="center"/>
          </w:tcPr>
          <w:p w14:paraId="09710E98" w14:textId="3732C448"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List of information to be disclosed</w:t>
            </w:r>
          </w:p>
        </w:tc>
        <w:tc>
          <w:tcPr>
            <w:tcW w:w="563" w:type="pct"/>
            <w:tcBorders>
              <w:top w:val="single" w:sz="4" w:space="0" w:color="auto"/>
            </w:tcBorders>
            <w:vAlign w:val="center"/>
          </w:tcPr>
          <w:p w14:paraId="5149A48D" w14:textId="31A0BF58"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Method proposed</w:t>
            </w:r>
          </w:p>
        </w:tc>
        <w:tc>
          <w:tcPr>
            <w:tcW w:w="646" w:type="pct"/>
            <w:tcBorders>
              <w:top w:val="single" w:sz="4" w:space="0" w:color="auto"/>
            </w:tcBorders>
            <w:vAlign w:val="center"/>
          </w:tcPr>
          <w:p w14:paraId="113A8C11" w14:textId="2DA3B16A"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Timetable: Location/dates</w:t>
            </w:r>
          </w:p>
        </w:tc>
        <w:tc>
          <w:tcPr>
            <w:tcW w:w="611" w:type="pct"/>
            <w:tcBorders>
              <w:top w:val="single" w:sz="4" w:space="0" w:color="auto"/>
            </w:tcBorders>
            <w:vAlign w:val="center"/>
          </w:tcPr>
          <w:p w14:paraId="0E1C2FA9" w14:textId="7658510F"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Target Stakeholders</w:t>
            </w:r>
          </w:p>
        </w:tc>
        <w:tc>
          <w:tcPr>
            <w:tcW w:w="548" w:type="pct"/>
            <w:tcBorders>
              <w:top w:val="single" w:sz="4" w:space="0" w:color="auto"/>
            </w:tcBorders>
            <w:vAlign w:val="center"/>
          </w:tcPr>
          <w:p w14:paraId="6A5D24CF" w14:textId="1B71A070" w:rsidR="002E63D3" w:rsidRPr="008B1BDA" w:rsidRDefault="56B3C4D0" w:rsidP="004B6A77">
            <w:pPr>
              <w:jc w:val="center"/>
              <w:rPr>
                <w:rFonts w:asciiTheme="minorHAnsi" w:eastAsia="Arial" w:hAnsiTheme="minorHAnsi" w:cstheme="minorBidi"/>
                <w:b/>
                <w:bCs/>
                <w:color w:val="000000" w:themeColor="text1"/>
                <w:sz w:val="22"/>
                <w:szCs w:val="22"/>
                <w:lang w:val="en-US" w:eastAsia="en-US"/>
              </w:rPr>
            </w:pPr>
            <w:r w:rsidRPr="008B1BDA">
              <w:rPr>
                <w:rFonts w:asciiTheme="minorHAnsi" w:eastAsia="Arial" w:hAnsiTheme="minorHAnsi" w:cstheme="minorBidi"/>
                <w:b/>
                <w:bCs/>
                <w:color w:val="000000" w:themeColor="text1"/>
                <w:sz w:val="22"/>
                <w:szCs w:val="22"/>
                <w:lang w:val="en-US" w:eastAsia="en-US"/>
              </w:rPr>
              <w:t>Topic of consultation</w:t>
            </w:r>
          </w:p>
        </w:tc>
        <w:tc>
          <w:tcPr>
            <w:tcW w:w="742" w:type="pct"/>
            <w:tcBorders>
              <w:top w:val="single" w:sz="4" w:space="0" w:color="auto"/>
            </w:tcBorders>
            <w:vAlign w:val="center"/>
          </w:tcPr>
          <w:p w14:paraId="1259FECE" w14:textId="3E37768F" w:rsidR="002E63D3" w:rsidRPr="008B1BDA" w:rsidRDefault="6190DE35" w:rsidP="15BDA199">
            <w:pPr>
              <w:jc w:val="center"/>
              <w:rPr>
                <w:rFonts w:asciiTheme="minorHAnsi" w:eastAsia="Arial" w:hAnsiTheme="minorHAnsi" w:cstheme="minorBidi"/>
                <w:b/>
                <w:bCs/>
                <w:color w:val="000000" w:themeColor="text1"/>
                <w:sz w:val="22"/>
                <w:szCs w:val="22"/>
                <w:lang w:eastAsia="en-US"/>
              </w:rPr>
            </w:pPr>
            <w:r w:rsidRPr="5B4E774B">
              <w:rPr>
                <w:rFonts w:asciiTheme="minorHAnsi" w:eastAsia="Arial" w:hAnsiTheme="minorHAnsi" w:cstheme="minorBidi"/>
                <w:b/>
                <w:bCs/>
                <w:color w:val="000000" w:themeColor="text1"/>
                <w:sz w:val="22"/>
                <w:szCs w:val="22"/>
                <w:lang w:eastAsia="en-US"/>
              </w:rPr>
              <w:t>% reached</w:t>
            </w:r>
          </w:p>
        </w:tc>
        <w:tc>
          <w:tcPr>
            <w:tcW w:w="583" w:type="pct"/>
            <w:gridSpan w:val="2"/>
            <w:tcBorders>
              <w:top w:val="single" w:sz="4" w:space="0" w:color="auto"/>
            </w:tcBorders>
            <w:vAlign w:val="center"/>
          </w:tcPr>
          <w:p w14:paraId="2190E401" w14:textId="70CC13BA" w:rsidR="002E63D3" w:rsidRPr="008B1BDA" w:rsidRDefault="56B3C4D0" w:rsidP="004B6A77">
            <w:pPr>
              <w:jc w:val="center"/>
              <w:rPr>
                <w:rFonts w:asciiTheme="minorHAnsi" w:eastAsia="Arial" w:hAnsiTheme="minorHAnsi" w:cstheme="minorBidi"/>
                <w:b/>
                <w:bCs/>
                <w:color w:val="000000" w:themeColor="text1"/>
                <w:sz w:val="22"/>
                <w:szCs w:val="22"/>
                <w:lang w:eastAsia="en-US"/>
              </w:rPr>
            </w:pPr>
            <w:r w:rsidRPr="008B1BDA">
              <w:rPr>
                <w:rFonts w:asciiTheme="minorHAnsi" w:eastAsia="Arial" w:hAnsiTheme="minorHAnsi" w:cstheme="minorBidi"/>
                <w:b/>
                <w:bCs/>
                <w:color w:val="000000" w:themeColor="text1"/>
                <w:sz w:val="22"/>
                <w:szCs w:val="22"/>
                <w:lang w:eastAsia="en-US"/>
              </w:rPr>
              <w:t>Responsibility</w:t>
            </w:r>
          </w:p>
        </w:tc>
      </w:tr>
      <w:tr w:rsidR="00EB6116" w:rsidRPr="008B1BDA" w14:paraId="34E2581E" w14:textId="77777777" w:rsidTr="00FF7985">
        <w:trPr>
          <w:gridAfter w:val="1"/>
          <w:wAfter w:w="3" w:type="pct"/>
          <w:trHeight w:val="300"/>
        </w:trPr>
        <w:tc>
          <w:tcPr>
            <w:tcW w:w="654" w:type="pct"/>
          </w:tcPr>
          <w:p w14:paraId="02A432AA" w14:textId="77777777" w:rsidR="002E63D3" w:rsidRPr="00EB6116" w:rsidRDefault="56B3C4D0" w:rsidP="77DEC07C">
            <w:pPr>
              <w:rPr>
                <w:rFonts w:asciiTheme="minorHAnsi" w:eastAsia="Arial" w:hAnsiTheme="minorHAnsi" w:cstheme="minorBidi"/>
                <w:b/>
                <w:bCs/>
                <w:color w:val="000000" w:themeColor="text1"/>
                <w:sz w:val="22"/>
                <w:szCs w:val="22"/>
                <w:lang w:eastAsia="en-US"/>
              </w:rPr>
            </w:pPr>
            <w:r w:rsidRPr="00EB6116">
              <w:rPr>
                <w:rFonts w:asciiTheme="minorHAnsi" w:eastAsia="Arial" w:hAnsiTheme="minorHAnsi" w:cstheme="minorBidi"/>
                <w:b/>
                <w:bCs/>
                <w:color w:val="000000" w:themeColor="text1"/>
                <w:sz w:val="22"/>
                <w:szCs w:val="22"/>
                <w:lang w:eastAsia="en-US"/>
              </w:rPr>
              <w:t xml:space="preserve">Preparation or design phase </w:t>
            </w:r>
          </w:p>
        </w:tc>
        <w:tc>
          <w:tcPr>
            <w:tcW w:w="654" w:type="pct"/>
          </w:tcPr>
          <w:p w14:paraId="70385655" w14:textId="054892AF"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Project Appraisal Document (PAD)</w:t>
            </w:r>
          </w:p>
          <w:p w14:paraId="3C54EC06"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ESMF, RPF, ESCP, SEP</w:t>
            </w:r>
          </w:p>
        </w:tc>
        <w:tc>
          <w:tcPr>
            <w:tcW w:w="563" w:type="pct"/>
          </w:tcPr>
          <w:p w14:paraId="20EF7760"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Newspaper publication</w:t>
            </w:r>
          </w:p>
          <w:p w14:paraId="6E0D84E8" w14:textId="43A9310C" w:rsidR="004B6A77" w:rsidRPr="008B1BDA" w:rsidRDefault="004B6A77" w:rsidP="6539FF47">
            <w:pPr>
              <w:rPr>
                <w:rFonts w:asciiTheme="minorHAnsi" w:eastAsia="Arial" w:hAnsiTheme="minorHAnsi" w:cstheme="minorBidi"/>
                <w:color w:val="000000" w:themeColor="text1"/>
                <w:sz w:val="22"/>
                <w:szCs w:val="22"/>
                <w:lang w:eastAsia="en-US"/>
              </w:rPr>
            </w:pPr>
          </w:p>
          <w:p w14:paraId="3EEA690D"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workshops</w:t>
            </w:r>
          </w:p>
          <w:p w14:paraId="41CCFD2D" w14:textId="77777777" w:rsidR="002E63D3" w:rsidRDefault="002E63D3" w:rsidP="6539FF47">
            <w:pPr>
              <w:rPr>
                <w:rFonts w:asciiTheme="minorHAnsi" w:eastAsia="Arial" w:hAnsiTheme="minorHAnsi" w:cstheme="minorBidi"/>
                <w:color w:val="000000" w:themeColor="text1"/>
                <w:sz w:val="22"/>
                <w:szCs w:val="22"/>
                <w:lang w:eastAsia="en-US"/>
              </w:rPr>
            </w:pPr>
          </w:p>
          <w:p w14:paraId="7F36C4FD" w14:textId="77777777" w:rsidR="004B6A77" w:rsidRPr="008B1BDA" w:rsidRDefault="004B6A77" w:rsidP="77DEC07C">
            <w:pPr>
              <w:rPr>
                <w:rFonts w:asciiTheme="minorHAnsi" w:eastAsia="Arial" w:hAnsiTheme="minorHAnsi" w:cstheme="minorBidi"/>
                <w:color w:val="000000" w:themeColor="text1"/>
                <w:sz w:val="22"/>
                <w:szCs w:val="22"/>
                <w:lang w:eastAsia="en-US"/>
              </w:rPr>
            </w:pPr>
          </w:p>
          <w:p w14:paraId="70197EF0"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D27A3FE"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4CB02D8"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website </w:t>
            </w:r>
          </w:p>
          <w:p w14:paraId="4B38DB74"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0F27BC5" w14:textId="77777777" w:rsidR="004B6A77" w:rsidRDefault="004B6A77" w:rsidP="6539FF47">
            <w:pPr>
              <w:rPr>
                <w:rFonts w:asciiTheme="minorHAnsi" w:eastAsia="Arial" w:hAnsiTheme="minorHAnsi" w:cstheme="minorBidi"/>
                <w:color w:val="000000" w:themeColor="text1"/>
                <w:sz w:val="22"/>
                <w:szCs w:val="22"/>
                <w:lang w:eastAsia="en-US"/>
              </w:rPr>
            </w:pPr>
          </w:p>
          <w:p w14:paraId="35460AFA" w14:textId="77777777" w:rsidR="004B6A77" w:rsidRPr="008B1BDA" w:rsidRDefault="004B6A77" w:rsidP="77DEC07C">
            <w:pPr>
              <w:rPr>
                <w:rFonts w:asciiTheme="minorHAnsi" w:eastAsia="Arial" w:hAnsiTheme="minorHAnsi" w:cstheme="minorBidi"/>
                <w:color w:val="000000" w:themeColor="text1"/>
                <w:sz w:val="22"/>
                <w:szCs w:val="22"/>
                <w:lang w:eastAsia="en-US"/>
              </w:rPr>
            </w:pPr>
          </w:p>
          <w:p w14:paraId="670F52A6"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Community durbars and Consultation with affected parties </w:t>
            </w:r>
          </w:p>
          <w:p w14:paraId="51E295AD"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3B94D032" w14:textId="537BB1A9" w:rsidR="002E63D3" w:rsidRPr="008B1BDA" w:rsidRDefault="200143C0" w:rsidP="6539FF47">
            <w:pPr>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Distribution of printed and electronic documents in relevant institution</w:t>
            </w:r>
          </w:p>
        </w:tc>
        <w:tc>
          <w:tcPr>
            <w:tcW w:w="646" w:type="pct"/>
          </w:tcPr>
          <w:p w14:paraId="5703E920"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Once in 2 national dailies</w:t>
            </w:r>
          </w:p>
          <w:p w14:paraId="1E0DA705" w14:textId="031970FE" w:rsidR="002E63D3" w:rsidRPr="008B1BDA" w:rsidRDefault="002E63D3" w:rsidP="6539FF47">
            <w:pPr>
              <w:rPr>
                <w:rFonts w:asciiTheme="minorHAnsi" w:eastAsia="Arial" w:hAnsiTheme="minorHAnsi" w:cstheme="minorBidi"/>
                <w:color w:val="000000" w:themeColor="text1"/>
                <w:sz w:val="22"/>
                <w:szCs w:val="22"/>
                <w:lang w:eastAsia="en-US"/>
              </w:rPr>
            </w:pPr>
          </w:p>
          <w:p w14:paraId="0CCD3EAA"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3 workshop – South, middle and Northern sectors</w:t>
            </w:r>
          </w:p>
          <w:p w14:paraId="38E9BD0D"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271C2A9"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MOE, GES WB, Min. of Local Gov. EPA, </w:t>
            </w:r>
          </w:p>
          <w:p w14:paraId="4873304C"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06109D58"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Community Information </w:t>
            </w:r>
            <w:proofErr w:type="spellStart"/>
            <w:r w:rsidRPr="008B1BDA">
              <w:rPr>
                <w:rFonts w:asciiTheme="minorHAnsi" w:eastAsia="Arial" w:hAnsiTheme="minorHAnsi" w:cstheme="minorBidi"/>
                <w:color w:val="000000" w:themeColor="text1"/>
                <w:sz w:val="22"/>
                <w:szCs w:val="22"/>
                <w:lang w:eastAsia="en-US"/>
              </w:rPr>
              <w:t>Centers</w:t>
            </w:r>
            <w:proofErr w:type="spellEnd"/>
          </w:p>
          <w:p w14:paraId="4670E241"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3A4B4AC"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MOE, GES, DAs.</w:t>
            </w:r>
          </w:p>
          <w:p w14:paraId="10B41B41"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0377AB76" w14:textId="13082F1F" w:rsidR="002E63D3" w:rsidRPr="008B1BDA" w:rsidRDefault="200143C0" w:rsidP="6539FF47">
            <w:pPr>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Community Information </w:t>
            </w:r>
            <w:proofErr w:type="spellStart"/>
            <w:r w:rsidRPr="6539FF47">
              <w:rPr>
                <w:rFonts w:asciiTheme="minorHAnsi" w:eastAsia="Arial" w:hAnsiTheme="minorHAnsi" w:cstheme="minorBidi"/>
                <w:color w:val="000000" w:themeColor="text1"/>
                <w:sz w:val="22"/>
                <w:szCs w:val="22"/>
                <w:lang w:eastAsia="en-US"/>
              </w:rPr>
              <w:t>Centers</w:t>
            </w:r>
            <w:proofErr w:type="spellEnd"/>
          </w:p>
        </w:tc>
        <w:tc>
          <w:tcPr>
            <w:tcW w:w="611" w:type="pct"/>
          </w:tcPr>
          <w:p w14:paraId="20F97129"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National, Regional and district stakeholders </w:t>
            </w:r>
          </w:p>
          <w:p w14:paraId="1C76FA94"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B77BA96"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Regional, District and community level</w:t>
            </w:r>
          </w:p>
          <w:p w14:paraId="6E5B97D6" w14:textId="6FF8A0A4" w:rsidR="002E63D3" w:rsidRPr="008B1BDA" w:rsidRDefault="002E63D3" w:rsidP="6539FF47">
            <w:pPr>
              <w:rPr>
                <w:rFonts w:asciiTheme="minorHAnsi" w:eastAsia="Arial" w:hAnsiTheme="minorHAnsi" w:cstheme="minorBidi"/>
                <w:color w:val="000000" w:themeColor="text1"/>
                <w:sz w:val="22"/>
                <w:szCs w:val="22"/>
                <w:lang w:eastAsia="en-US"/>
              </w:rPr>
            </w:pPr>
          </w:p>
          <w:p w14:paraId="4ADCDFAF"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International, National, Regional and district stakeholders </w:t>
            </w:r>
          </w:p>
          <w:p w14:paraId="167E08A1"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DDA4C39" w14:textId="188AE54D" w:rsidR="002E63D3" w:rsidRPr="008B1BDA" w:rsidRDefault="200143C0" w:rsidP="6539FF47">
            <w:pPr>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Community level</w:t>
            </w:r>
          </w:p>
          <w:p w14:paraId="5AAAD66F"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D8A1E81" w14:textId="413AE0D6" w:rsidR="004B6A77" w:rsidRDefault="004B6A77" w:rsidP="6539FF47">
            <w:pPr>
              <w:rPr>
                <w:rFonts w:asciiTheme="minorHAnsi" w:eastAsia="Arial" w:hAnsiTheme="minorHAnsi" w:cstheme="minorBidi"/>
                <w:color w:val="000000" w:themeColor="text1"/>
                <w:sz w:val="22"/>
                <w:szCs w:val="22"/>
                <w:lang w:eastAsia="en-US"/>
              </w:rPr>
            </w:pPr>
          </w:p>
          <w:p w14:paraId="5DD0B09D" w14:textId="77777777" w:rsidR="004B6A77" w:rsidRDefault="004B6A77" w:rsidP="6539FF47">
            <w:pPr>
              <w:rPr>
                <w:rFonts w:asciiTheme="minorHAnsi" w:eastAsia="Arial" w:hAnsiTheme="minorHAnsi" w:cstheme="minorBidi"/>
                <w:color w:val="000000" w:themeColor="text1"/>
                <w:sz w:val="22"/>
                <w:szCs w:val="22"/>
                <w:lang w:eastAsia="en-US"/>
              </w:rPr>
            </w:pPr>
          </w:p>
          <w:p w14:paraId="535EE03E" w14:textId="7116E638" w:rsidR="002E63D3" w:rsidRPr="008B1BDA" w:rsidRDefault="200143C0" w:rsidP="6539FF47">
            <w:pPr>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National, Regional and district stakeholders</w:t>
            </w:r>
          </w:p>
        </w:tc>
        <w:tc>
          <w:tcPr>
            <w:tcW w:w="548" w:type="pct"/>
          </w:tcPr>
          <w:p w14:paraId="79CD8C60"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Project concepts, </w:t>
            </w:r>
            <w:proofErr w:type="gramStart"/>
            <w:r w:rsidRPr="008B1BDA">
              <w:rPr>
                <w:rFonts w:asciiTheme="minorHAnsi" w:eastAsia="Arial" w:hAnsiTheme="minorHAnsi" w:cstheme="minorBidi"/>
                <w:color w:val="000000" w:themeColor="text1"/>
                <w:sz w:val="22"/>
                <w:szCs w:val="22"/>
                <w:lang w:eastAsia="en-US"/>
              </w:rPr>
              <w:t>benefits</w:t>
            </w:r>
            <w:proofErr w:type="gramEnd"/>
            <w:r w:rsidRPr="008B1BDA">
              <w:rPr>
                <w:rFonts w:asciiTheme="minorHAnsi" w:eastAsia="Arial" w:hAnsiTheme="minorHAnsi" w:cstheme="minorBidi"/>
                <w:color w:val="000000" w:themeColor="text1"/>
                <w:sz w:val="22"/>
                <w:szCs w:val="22"/>
                <w:lang w:eastAsia="en-US"/>
              </w:rPr>
              <w:t xml:space="preserve"> and impacts </w:t>
            </w:r>
          </w:p>
          <w:p w14:paraId="5D8F479E"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5CBB654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C28DEFC"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6FF37FF"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814124B"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50EAD39"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F1845B6"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137476F"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20BC51F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3A0D54E"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3F685311" w14:textId="10066F45" w:rsidR="002E63D3" w:rsidRPr="008B1BDA" w:rsidRDefault="002E63D3" w:rsidP="6539FF47">
            <w:pPr>
              <w:rPr>
                <w:rFonts w:asciiTheme="minorHAnsi" w:eastAsia="Arial" w:hAnsiTheme="minorHAnsi" w:cstheme="minorBidi"/>
                <w:color w:val="000000" w:themeColor="text1"/>
                <w:sz w:val="22"/>
                <w:szCs w:val="22"/>
                <w:lang w:eastAsia="en-US"/>
              </w:rPr>
            </w:pPr>
          </w:p>
          <w:p w14:paraId="20479B2E"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Mode of selection of subprojects, benefits, impacts</w:t>
            </w:r>
          </w:p>
        </w:tc>
        <w:tc>
          <w:tcPr>
            <w:tcW w:w="742" w:type="pct"/>
          </w:tcPr>
          <w:p w14:paraId="7618EBAE"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60%</w:t>
            </w:r>
          </w:p>
          <w:p w14:paraId="3516665A"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37615327"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2BBFCB72"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7ECAACE"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D618B3C"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75% </w:t>
            </w:r>
          </w:p>
          <w:p w14:paraId="322753F1"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29CC018B"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26405CB"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223EFD7C"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58F557C"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6CF7546"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FD2E89B"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932448B"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87C7838"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A1CA939"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3894E858"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3A23C87"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75%</w:t>
            </w:r>
          </w:p>
        </w:tc>
        <w:tc>
          <w:tcPr>
            <w:tcW w:w="579" w:type="pct"/>
          </w:tcPr>
          <w:p w14:paraId="41F8E89A" w14:textId="068F427F" w:rsidR="002E63D3" w:rsidRPr="008B1BDA" w:rsidRDefault="2A0E50D4" w:rsidP="5B4E774B">
            <w:pPr>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 xml:space="preserve">MOE, </w:t>
            </w:r>
            <w:proofErr w:type="gramStart"/>
            <w:r w:rsidRPr="5B4E774B">
              <w:rPr>
                <w:rFonts w:asciiTheme="minorHAnsi" w:eastAsia="Arial" w:hAnsiTheme="minorHAnsi" w:cstheme="minorBidi"/>
                <w:color w:val="000000" w:themeColor="text1"/>
                <w:sz w:val="22"/>
                <w:szCs w:val="22"/>
                <w:lang w:eastAsia="en-US"/>
              </w:rPr>
              <w:t>GES</w:t>
            </w:r>
            <w:proofErr w:type="gramEnd"/>
            <w:r w:rsidRPr="5B4E774B">
              <w:rPr>
                <w:rFonts w:asciiTheme="minorHAnsi" w:eastAsia="Arial" w:hAnsiTheme="minorHAnsi" w:cstheme="minorBidi"/>
                <w:color w:val="000000" w:themeColor="text1"/>
                <w:sz w:val="22"/>
                <w:szCs w:val="22"/>
                <w:lang w:eastAsia="en-US"/>
              </w:rPr>
              <w:t xml:space="preserve"> and Project </w:t>
            </w:r>
            <w:r w:rsidR="2C186BC8" w:rsidRPr="5B4E774B">
              <w:rPr>
                <w:rFonts w:asciiTheme="minorHAnsi" w:eastAsia="Arial" w:hAnsiTheme="minorHAnsi" w:cstheme="minorBidi"/>
                <w:color w:val="000000" w:themeColor="text1"/>
                <w:sz w:val="22"/>
                <w:szCs w:val="22"/>
                <w:lang w:eastAsia="en-US"/>
              </w:rPr>
              <w:t>Coordinating</w:t>
            </w:r>
            <w:r w:rsidRPr="5B4E774B">
              <w:rPr>
                <w:rFonts w:asciiTheme="minorHAnsi" w:eastAsia="Arial" w:hAnsiTheme="minorHAnsi" w:cstheme="minorBidi"/>
                <w:color w:val="000000" w:themeColor="text1"/>
                <w:sz w:val="22"/>
                <w:szCs w:val="22"/>
                <w:lang w:eastAsia="en-US"/>
              </w:rPr>
              <w:t xml:space="preserve"> unit</w:t>
            </w:r>
          </w:p>
          <w:p w14:paraId="0500227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7136930E" w14:textId="22EA558C" w:rsidR="002E63D3" w:rsidRPr="008B1BDA" w:rsidRDefault="2A0E50D4" w:rsidP="5B4E774B">
            <w:pPr>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 xml:space="preserve">MOE, </w:t>
            </w:r>
            <w:proofErr w:type="gramStart"/>
            <w:r w:rsidRPr="5B4E774B">
              <w:rPr>
                <w:rFonts w:asciiTheme="minorHAnsi" w:eastAsia="Arial" w:hAnsiTheme="minorHAnsi" w:cstheme="minorBidi"/>
                <w:color w:val="000000" w:themeColor="text1"/>
                <w:sz w:val="22"/>
                <w:szCs w:val="22"/>
                <w:lang w:eastAsia="en-US"/>
              </w:rPr>
              <w:t>GES</w:t>
            </w:r>
            <w:proofErr w:type="gramEnd"/>
            <w:r w:rsidRPr="5B4E774B">
              <w:rPr>
                <w:rFonts w:asciiTheme="minorHAnsi" w:eastAsia="Arial" w:hAnsiTheme="minorHAnsi" w:cstheme="minorBidi"/>
                <w:color w:val="000000" w:themeColor="text1"/>
                <w:sz w:val="22"/>
                <w:szCs w:val="22"/>
                <w:lang w:eastAsia="en-US"/>
              </w:rPr>
              <w:t xml:space="preserve"> and Project</w:t>
            </w:r>
            <w:r w:rsidR="36DB31BD" w:rsidRPr="5B4E774B">
              <w:rPr>
                <w:rFonts w:asciiTheme="minorHAnsi" w:eastAsia="Arial" w:hAnsiTheme="minorHAnsi" w:cstheme="minorBidi"/>
                <w:color w:val="000000" w:themeColor="text1"/>
                <w:sz w:val="22"/>
                <w:szCs w:val="22"/>
                <w:lang w:eastAsia="en-US"/>
              </w:rPr>
              <w:t xml:space="preserve"> Coordinating</w:t>
            </w:r>
            <w:r w:rsidRPr="5B4E774B">
              <w:rPr>
                <w:rFonts w:asciiTheme="minorHAnsi" w:eastAsia="Arial" w:hAnsiTheme="minorHAnsi" w:cstheme="minorBidi"/>
                <w:color w:val="000000" w:themeColor="text1"/>
                <w:sz w:val="22"/>
                <w:szCs w:val="22"/>
                <w:lang w:eastAsia="en-US"/>
              </w:rPr>
              <w:t xml:space="preserve"> unit</w:t>
            </w:r>
          </w:p>
          <w:p w14:paraId="55B474E6"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12ADE978" w14:textId="19889BD4" w:rsidR="002E63D3" w:rsidRPr="008B1BDA" w:rsidRDefault="2A0E50D4" w:rsidP="5B4E774B">
            <w:pPr>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 xml:space="preserve">MOE, </w:t>
            </w:r>
            <w:proofErr w:type="gramStart"/>
            <w:r w:rsidRPr="5B4E774B">
              <w:rPr>
                <w:rFonts w:asciiTheme="minorHAnsi" w:eastAsia="Arial" w:hAnsiTheme="minorHAnsi" w:cstheme="minorBidi"/>
                <w:color w:val="000000" w:themeColor="text1"/>
                <w:sz w:val="22"/>
                <w:szCs w:val="22"/>
                <w:lang w:eastAsia="en-US"/>
              </w:rPr>
              <w:t>GES</w:t>
            </w:r>
            <w:proofErr w:type="gramEnd"/>
            <w:r w:rsidRPr="5B4E774B">
              <w:rPr>
                <w:rFonts w:asciiTheme="minorHAnsi" w:eastAsia="Arial" w:hAnsiTheme="minorHAnsi" w:cstheme="minorBidi"/>
                <w:color w:val="000000" w:themeColor="text1"/>
                <w:sz w:val="22"/>
                <w:szCs w:val="22"/>
                <w:lang w:eastAsia="en-US"/>
              </w:rPr>
              <w:t xml:space="preserve"> and Project</w:t>
            </w:r>
            <w:r w:rsidR="3D141DDA" w:rsidRPr="5B4E774B">
              <w:rPr>
                <w:rFonts w:asciiTheme="minorHAnsi" w:eastAsia="Arial" w:hAnsiTheme="minorHAnsi" w:cstheme="minorBidi"/>
                <w:color w:val="000000" w:themeColor="text1"/>
                <w:sz w:val="22"/>
                <w:szCs w:val="22"/>
                <w:lang w:eastAsia="en-US"/>
              </w:rPr>
              <w:t xml:space="preserve"> Coordinating</w:t>
            </w:r>
            <w:r w:rsidRPr="5B4E774B">
              <w:rPr>
                <w:rFonts w:asciiTheme="minorHAnsi" w:eastAsia="Arial" w:hAnsiTheme="minorHAnsi" w:cstheme="minorBidi"/>
                <w:color w:val="000000" w:themeColor="text1"/>
                <w:sz w:val="22"/>
                <w:szCs w:val="22"/>
                <w:lang w:eastAsia="en-US"/>
              </w:rPr>
              <w:t xml:space="preserve"> unit</w:t>
            </w:r>
          </w:p>
        </w:tc>
      </w:tr>
      <w:tr w:rsidR="00EB6116" w:rsidRPr="008B1BDA" w14:paraId="35F6EF7D" w14:textId="77777777" w:rsidTr="00FF7985">
        <w:trPr>
          <w:gridAfter w:val="1"/>
          <w:wAfter w:w="3" w:type="pct"/>
          <w:trHeight w:val="4040"/>
        </w:trPr>
        <w:tc>
          <w:tcPr>
            <w:tcW w:w="654" w:type="pct"/>
          </w:tcPr>
          <w:p w14:paraId="606E5632" w14:textId="31BAF11F" w:rsidR="002E63D3" w:rsidRPr="00EB6116" w:rsidRDefault="56B3C4D0" w:rsidP="77DEC07C">
            <w:pPr>
              <w:rPr>
                <w:rFonts w:asciiTheme="minorHAnsi" w:eastAsia="Arial" w:hAnsiTheme="minorHAnsi" w:cstheme="minorBidi"/>
                <w:b/>
                <w:bCs/>
                <w:color w:val="000000" w:themeColor="text1"/>
                <w:sz w:val="22"/>
                <w:szCs w:val="22"/>
                <w:lang w:eastAsia="en-US"/>
              </w:rPr>
            </w:pPr>
            <w:r w:rsidRPr="00EB6116">
              <w:rPr>
                <w:rFonts w:asciiTheme="minorHAnsi" w:eastAsia="Arial" w:hAnsiTheme="minorHAnsi" w:cstheme="minorBidi"/>
                <w:b/>
                <w:bCs/>
                <w:color w:val="000000" w:themeColor="text1"/>
                <w:sz w:val="22"/>
                <w:szCs w:val="22"/>
                <w:lang w:eastAsia="en-US"/>
              </w:rPr>
              <w:lastRenderedPageBreak/>
              <w:t>Implementation Phase</w:t>
            </w:r>
          </w:p>
        </w:tc>
        <w:tc>
          <w:tcPr>
            <w:tcW w:w="654" w:type="pct"/>
          </w:tcPr>
          <w:p w14:paraId="03ED9CD3"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ESMP, RAP, ARAP, Labor Management Procedure, Occupational </w:t>
            </w:r>
            <w:proofErr w:type="gramStart"/>
            <w:r w:rsidRPr="008B1BDA">
              <w:rPr>
                <w:rFonts w:asciiTheme="minorHAnsi" w:eastAsia="Arial" w:hAnsiTheme="minorHAnsi" w:cstheme="minorBidi"/>
                <w:color w:val="000000" w:themeColor="text1"/>
                <w:sz w:val="22"/>
                <w:szCs w:val="22"/>
                <w:lang w:eastAsia="en-US"/>
              </w:rPr>
              <w:t>Health</w:t>
            </w:r>
            <w:proofErr w:type="gramEnd"/>
            <w:r w:rsidRPr="008B1BDA">
              <w:rPr>
                <w:rFonts w:asciiTheme="minorHAnsi" w:eastAsia="Arial" w:hAnsiTheme="minorHAnsi" w:cstheme="minorBidi"/>
                <w:color w:val="000000" w:themeColor="text1"/>
                <w:sz w:val="22"/>
                <w:szCs w:val="22"/>
                <w:lang w:eastAsia="en-US"/>
              </w:rPr>
              <w:t xml:space="preserve"> and Safety Plan</w:t>
            </w:r>
          </w:p>
          <w:p w14:paraId="4DA60A44"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Emergency preparedness and response</w:t>
            </w:r>
          </w:p>
          <w:p w14:paraId="75E4B4B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6C833849" w14:textId="28A611EE"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Project Monitoring and safeguard compliance report</w:t>
            </w:r>
          </w:p>
        </w:tc>
        <w:tc>
          <w:tcPr>
            <w:tcW w:w="563" w:type="pct"/>
          </w:tcPr>
          <w:p w14:paraId="5D76A29B" w14:textId="32D445DE"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Website, Distribution of electronic copy through email</w:t>
            </w:r>
          </w:p>
          <w:p w14:paraId="0113364B" w14:textId="0B130164" w:rsidR="002E63D3" w:rsidRPr="008B1BDA" w:rsidRDefault="002E63D3" w:rsidP="77DEC07C">
            <w:pPr>
              <w:rPr>
                <w:rFonts w:asciiTheme="minorHAnsi" w:eastAsia="Arial" w:hAnsiTheme="minorHAnsi" w:cstheme="minorBidi"/>
                <w:color w:val="000000" w:themeColor="text1"/>
                <w:sz w:val="22"/>
                <w:szCs w:val="22"/>
                <w:lang w:eastAsia="en-US"/>
              </w:rPr>
            </w:pPr>
          </w:p>
          <w:p w14:paraId="591692C4" w14:textId="77777777" w:rsidR="002E63D3" w:rsidRPr="008B1BDA" w:rsidRDefault="002E63D3" w:rsidP="77DEC07C">
            <w:pPr>
              <w:rPr>
                <w:rFonts w:asciiTheme="minorHAnsi" w:eastAsia="Arial" w:hAnsiTheme="minorHAnsi" w:cstheme="minorBidi"/>
                <w:color w:val="000000" w:themeColor="text1"/>
                <w:sz w:val="22"/>
                <w:szCs w:val="22"/>
                <w:lang w:eastAsia="en-US"/>
              </w:rPr>
            </w:pPr>
          </w:p>
        </w:tc>
        <w:tc>
          <w:tcPr>
            <w:tcW w:w="646" w:type="pct"/>
          </w:tcPr>
          <w:p w14:paraId="520959E5" w14:textId="6DC6398B" w:rsidR="002E63D3" w:rsidRPr="008B1BDA" w:rsidRDefault="200143C0" w:rsidP="6539FF47">
            <w:pPr>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MOE, GES</w:t>
            </w:r>
            <w:r w:rsidR="171DF1E3" w:rsidRPr="6539FF47">
              <w:rPr>
                <w:rFonts w:asciiTheme="minorHAnsi" w:eastAsia="Arial" w:hAnsiTheme="minorHAnsi" w:cstheme="minorBidi"/>
                <w:color w:val="000000" w:themeColor="text1"/>
                <w:sz w:val="22"/>
                <w:szCs w:val="22"/>
                <w:lang w:eastAsia="en-US"/>
              </w:rPr>
              <w:t>,</w:t>
            </w:r>
            <w:r w:rsidRPr="6539FF47">
              <w:rPr>
                <w:rFonts w:asciiTheme="minorHAnsi" w:eastAsia="Arial" w:hAnsiTheme="minorHAnsi" w:cstheme="minorBidi"/>
                <w:color w:val="000000" w:themeColor="text1"/>
                <w:sz w:val="22"/>
                <w:szCs w:val="22"/>
                <w:lang w:eastAsia="en-US"/>
              </w:rPr>
              <w:t xml:space="preserve"> WB, Min. of Local Gov. EPA </w:t>
            </w:r>
          </w:p>
          <w:p w14:paraId="4BCA92B0" w14:textId="77777777" w:rsidR="002E63D3" w:rsidRPr="008B1BDA" w:rsidRDefault="002E63D3" w:rsidP="77DEC07C">
            <w:pPr>
              <w:rPr>
                <w:rFonts w:asciiTheme="minorHAnsi" w:eastAsia="Arial" w:hAnsiTheme="minorHAnsi" w:cstheme="minorBidi"/>
                <w:color w:val="000000" w:themeColor="text1"/>
                <w:sz w:val="22"/>
                <w:szCs w:val="22"/>
                <w:lang w:eastAsia="en-US"/>
              </w:rPr>
            </w:pPr>
          </w:p>
        </w:tc>
        <w:tc>
          <w:tcPr>
            <w:tcW w:w="611" w:type="pct"/>
          </w:tcPr>
          <w:p w14:paraId="356A4460"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International, National, Regional and district stakeholders </w:t>
            </w:r>
          </w:p>
          <w:p w14:paraId="48CDF9EE" w14:textId="77777777" w:rsidR="002E63D3" w:rsidRPr="008B1BDA" w:rsidRDefault="002E63D3" w:rsidP="77DEC07C">
            <w:pPr>
              <w:rPr>
                <w:rFonts w:asciiTheme="minorHAnsi" w:eastAsia="Arial" w:hAnsiTheme="minorHAnsi" w:cstheme="minorBidi"/>
                <w:color w:val="000000" w:themeColor="text1"/>
                <w:sz w:val="22"/>
                <w:szCs w:val="22"/>
                <w:lang w:eastAsia="en-US"/>
              </w:rPr>
            </w:pPr>
          </w:p>
        </w:tc>
        <w:tc>
          <w:tcPr>
            <w:tcW w:w="548" w:type="pct"/>
          </w:tcPr>
          <w:p w14:paraId="20F9FE3F" w14:textId="73291126"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Subprojects benefits, impacts (Community health and Safety, Occupational health and Safety, Labor Management Procedures, Traffic Safety, Security, GRM, SEA/SH issues and mitigation)</w:t>
            </w:r>
          </w:p>
        </w:tc>
        <w:tc>
          <w:tcPr>
            <w:tcW w:w="742" w:type="pct"/>
          </w:tcPr>
          <w:p w14:paraId="319B881C" w14:textId="77777777" w:rsidR="002E63D3" w:rsidRPr="008B1BDA" w:rsidRDefault="002E63D3" w:rsidP="77DEC07C">
            <w:pPr>
              <w:rPr>
                <w:rFonts w:asciiTheme="minorHAnsi" w:eastAsia="Arial" w:hAnsiTheme="minorHAnsi" w:cstheme="minorBidi"/>
                <w:color w:val="000000" w:themeColor="text1"/>
                <w:sz w:val="22"/>
                <w:szCs w:val="22"/>
                <w:lang w:eastAsia="en-US"/>
              </w:rPr>
            </w:pPr>
          </w:p>
        </w:tc>
        <w:tc>
          <w:tcPr>
            <w:tcW w:w="579" w:type="pct"/>
          </w:tcPr>
          <w:p w14:paraId="36C1701E"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MOE, GES and Project Management unit, Safeguard Team</w:t>
            </w:r>
          </w:p>
        </w:tc>
      </w:tr>
      <w:tr w:rsidR="00EB6116" w:rsidRPr="008B1BDA" w14:paraId="2BE5CAF3" w14:textId="77777777" w:rsidTr="00FF7985">
        <w:trPr>
          <w:gridAfter w:val="1"/>
          <w:wAfter w:w="3" w:type="pct"/>
          <w:trHeight w:val="300"/>
        </w:trPr>
        <w:tc>
          <w:tcPr>
            <w:tcW w:w="654" w:type="pct"/>
          </w:tcPr>
          <w:p w14:paraId="5D4E57EA" w14:textId="77777777" w:rsidR="002E63D3" w:rsidRPr="00EB6116" w:rsidRDefault="56B3C4D0" w:rsidP="77DEC07C">
            <w:pPr>
              <w:rPr>
                <w:rFonts w:asciiTheme="minorHAnsi" w:eastAsia="Arial" w:hAnsiTheme="minorHAnsi" w:cstheme="minorBidi"/>
                <w:b/>
                <w:bCs/>
                <w:color w:val="000000" w:themeColor="text1"/>
                <w:sz w:val="22"/>
                <w:szCs w:val="22"/>
                <w:lang w:eastAsia="en-US"/>
              </w:rPr>
            </w:pPr>
            <w:r w:rsidRPr="00EB6116">
              <w:rPr>
                <w:rFonts w:asciiTheme="minorHAnsi" w:eastAsia="Arial" w:hAnsiTheme="minorHAnsi" w:cstheme="minorBidi"/>
                <w:b/>
                <w:bCs/>
                <w:color w:val="000000" w:themeColor="text1"/>
                <w:sz w:val="22"/>
                <w:szCs w:val="22"/>
                <w:lang w:eastAsia="en-US"/>
              </w:rPr>
              <w:t xml:space="preserve">Operational Phase </w:t>
            </w:r>
          </w:p>
        </w:tc>
        <w:tc>
          <w:tcPr>
            <w:tcW w:w="654" w:type="pct"/>
          </w:tcPr>
          <w:p w14:paraId="218F8D1E" w14:textId="689CBB9A"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Annual Education Sector Performance report</w:t>
            </w:r>
          </w:p>
          <w:p w14:paraId="07EAF8A7" w14:textId="77777777"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Environmental and Social Audit report </w:t>
            </w:r>
          </w:p>
          <w:p w14:paraId="47EC7EA7" w14:textId="77777777"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Updates on project activities </w:t>
            </w:r>
          </w:p>
        </w:tc>
        <w:tc>
          <w:tcPr>
            <w:tcW w:w="563" w:type="pct"/>
          </w:tcPr>
          <w:p w14:paraId="56C394D3" w14:textId="77777777"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Regional and District level offices of GES</w:t>
            </w:r>
          </w:p>
          <w:p w14:paraId="338EDB5D" w14:textId="77777777"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MOE/GES national office and website </w:t>
            </w:r>
          </w:p>
          <w:p w14:paraId="2CE11C4A" w14:textId="0983C503" w:rsidR="002E63D3" w:rsidRPr="008B1BDA" w:rsidRDefault="56B3C4D0" w:rsidP="00A0230A">
            <w:pPr>
              <w:spacing w:after="120"/>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Distribution of electronic copy through email</w:t>
            </w:r>
          </w:p>
        </w:tc>
        <w:tc>
          <w:tcPr>
            <w:tcW w:w="646" w:type="pct"/>
          </w:tcPr>
          <w:p w14:paraId="530701BF"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GES Regional and District offices</w:t>
            </w:r>
          </w:p>
        </w:tc>
        <w:tc>
          <w:tcPr>
            <w:tcW w:w="611" w:type="pct"/>
          </w:tcPr>
          <w:p w14:paraId="4EDAE570"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Regional and district stakeholders</w:t>
            </w:r>
          </w:p>
        </w:tc>
        <w:tc>
          <w:tcPr>
            <w:tcW w:w="548" w:type="pct"/>
          </w:tcPr>
          <w:p w14:paraId="3EA0C67D" w14:textId="1F29AE4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Performance of the schools, GRM, maintenance of facilities, Security, SEA/SH education  </w:t>
            </w:r>
          </w:p>
        </w:tc>
        <w:tc>
          <w:tcPr>
            <w:tcW w:w="742" w:type="pct"/>
          </w:tcPr>
          <w:p w14:paraId="38EB8A38"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100%</w:t>
            </w:r>
          </w:p>
          <w:p w14:paraId="3F2253E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22F951F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51C9EEB5"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AD77344" w14:textId="77777777" w:rsidR="002E63D3" w:rsidRPr="008B1BDA" w:rsidRDefault="002E63D3" w:rsidP="77DEC07C">
            <w:pPr>
              <w:rPr>
                <w:rFonts w:asciiTheme="minorHAnsi" w:eastAsia="Arial" w:hAnsiTheme="minorHAnsi" w:cstheme="minorBidi"/>
                <w:color w:val="000000" w:themeColor="text1"/>
                <w:sz w:val="22"/>
                <w:szCs w:val="22"/>
                <w:lang w:eastAsia="en-US"/>
              </w:rPr>
            </w:pPr>
          </w:p>
          <w:p w14:paraId="466DC58E"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80%</w:t>
            </w:r>
          </w:p>
        </w:tc>
        <w:tc>
          <w:tcPr>
            <w:tcW w:w="579" w:type="pct"/>
          </w:tcPr>
          <w:p w14:paraId="7C40A7DB" w14:textId="77777777" w:rsidR="002E63D3" w:rsidRPr="008B1BDA" w:rsidRDefault="56B3C4D0" w:rsidP="77DEC07C">
            <w:pPr>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eastAsia="en-US"/>
              </w:rPr>
              <w:t xml:space="preserve">MOE, </w:t>
            </w:r>
            <w:proofErr w:type="gramStart"/>
            <w:r w:rsidRPr="008B1BDA">
              <w:rPr>
                <w:rFonts w:asciiTheme="minorHAnsi" w:eastAsia="Arial" w:hAnsiTheme="minorHAnsi" w:cstheme="minorBidi"/>
                <w:color w:val="000000" w:themeColor="text1"/>
                <w:sz w:val="22"/>
                <w:szCs w:val="22"/>
                <w:lang w:eastAsia="en-US"/>
              </w:rPr>
              <w:t>GES</w:t>
            </w:r>
            <w:proofErr w:type="gramEnd"/>
            <w:r w:rsidRPr="008B1BDA">
              <w:rPr>
                <w:rFonts w:asciiTheme="minorHAnsi" w:eastAsia="Arial" w:hAnsiTheme="minorHAnsi" w:cstheme="minorBidi"/>
                <w:color w:val="000000" w:themeColor="text1"/>
                <w:sz w:val="22"/>
                <w:szCs w:val="22"/>
                <w:lang w:eastAsia="en-US"/>
              </w:rPr>
              <w:t xml:space="preserve"> and Project Management unit</w:t>
            </w:r>
          </w:p>
          <w:p w14:paraId="57748381" w14:textId="77777777" w:rsidR="002E63D3" w:rsidRPr="008B1BDA" w:rsidRDefault="002E63D3" w:rsidP="77DEC07C">
            <w:pPr>
              <w:rPr>
                <w:rFonts w:asciiTheme="minorHAnsi" w:eastAsia="Arial" w:hAnsiTheme="minorHAnsi" w:cstheme="minorBidi"/>
                <w:color w:val="000000" w:themeColor="text1"/>
                <w:sz w:val="22"/>
                <w:szCs w:val="22"/>
                <w:lang w:eastAsia="en-US"/>
              </w:rPr>
            </w:pPr>
          </w:p>
        </w:tc>
      </w:tr>
      <w:tr w:rsidR="00EB6116" w:rsidRPr="008B1BDA" w14:paraId="0966B8D4" w14:textId="77777777" w:rsidTr="00FF7985">
        <w:trPr>
          <w:gridAfter w:val="1"/>
          <w:wAfter w:w="3" w:type="pct"/>
          <w:trHeight w:val="300"/>
        </w:trPr>
        <w:tc>
          <w:tcPr>
            <w:tcW w:w="654" w:type="pct"/>
          </w:tcPr>
          <w:p w14:paraId="29A79303" w14:textId="77777777" w:rsidR="002E63D3" w:rsidRPr="00A0230A" w:rsidRDefault="56B3C4D0" w:rsidP="77DEC07C">
            <w:pPr>
              <w:rPr>
                <w:rFonts w:asciiTheme="minorHAnsi" w:eastAsia="Arial" w:hAnsiTheme="minorHAnsi" w:cstheme="minorBidi"/>
                <w:b/>
                <w:bCs/>
                <w:color w:val="000000" w:themeColor="text1"/>
                <w:sz w:val="20"/>
                <w:szCs w:val="20"/>
                <w:lang w:eastAsia="en-US"/>
              </w:rPr>
            </w:pPr>
            <w:r w:rsidRPr="00A0230A">
              <w:rPr>
                <w:rFonts w:asciiTheme="minorHAnsi" w:eastAsia="Arial" w:hAnsiTheme="minorHAnsi" w:cstheme="minorBidi"/>
                <w:b/>
                <w:bCs/>
                <w:color w:val="000000" w:themeColor="text1"/>
                <w:sz w:val="20"/>
                <w:szCs w:val="20"/>
                <w:lang w:eastAsia="en-US"/>
              </w:rPr>
              <w:t xml:space="preserve">Completion Phase </w:t>
            </w:r>
          </w:p>
        </w:tc>
        <w:tc>
          <w:tcPr>
            <w:tcW w:w="654" w:type="pct"/>
          </w:tcPr>
          <w:p w14:paraId="1CBF9F8D" w14:textId="77777777"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Project completion report </w:t>
            </w:r>
          </w:p>
          <w:p w14:paraId="29F1067B" w14:textId="77777777" w:rsidR="002E63D3" w:rsidRPr="00A0230A" w:rsidRDefault="002E63D3" w:rsidP="77DEC07C">
            <w:pPr>
              <w:rPr>
                <w:rFonts w:asciiTheme="minorHAnsi" w:eastAsia="Arial" w:hAnsiTheme="minorHAnsi" w:cstheme="minorBidi"/>
                <w:color w:val="000000" w:themeColor="text1"/>
                <w:sz w:val="20"/>
                <w:szCs w:val="20"/>
                <w:lang w:eastAsia="en-US"/>
              </w:rPr>
            </w:pPr>
          </w:p>
        </w:tc>
        <w:tc>
          <w:tcPr>
            <w:tcW w:w="563" w:type="pct"/>
          </w:tcPr>
          <w:p w14:paraId="4278250B" w14:textId="393634C2"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Distribution of electronic copy through </w:t>
            </w:r>
            <w:proofErr w:type="gramStart"/>
            <w:r w:rsidRPr="00A0230A">
              <w:rPr>
                <w:rFonts w:asciiTheme="minorHAnsi" w:eastAsia="Arial" w:hAnsiTheme="minorHAnsi" w:cstheme="minorBidi"/>
                <w:color w:val="000000" w:themeColor="text1"/>
                <w:sz w:val="20"/>
                <w:szCs w:val="20"/>
                <w:lang w:eastAsia="en-US"/>
              </w:rPr>
              <w:t>email;</w:t>
            </w:r>
            <w:proofErr w:type="gramEnd"/>
          </w:p>
          <w:p w14:paraId="1E92782C" w14:textId="1317FBFC"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Website </w:t>
            </w:r>
          </w:p>
        </w:tc>
        <w:tc>
          <w:tcPr>
            <w:tcW w:w="646" w:type="pct"/>
          </w:tcPr>
          <w:p w14:paraId="74190181" w14:textId="11B4BCB2"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GES Regional and District Offices </w:t>
            </w:r>
          </w:p>
        </w:tc>
        <w:tc>
          <w:tcPr>
            <w:tcW w:w="611" w:type="pct"/>
          </w:tcPr>
          <w:p w14:paraId="7E5BA3AD" w14:textId="167F90A4" w:rsidR="002E63D3" w:rsidRPr="00A0230A" w:rsidRDefault="004B6A77"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National, Regional</w:t>
            </w:r>
            <w:r w:rsidR="56B3C4D0" w:rsidRPr="00A0230A">
              <w:rPr>
                <w:rFonts w:asciiTheme="minorHAnsi" w:eastAsia="Arial" w:hAnsiTheme="minorHAnsi" w:cstheme="minorBidi"/>
                <w:color w:val="000000" w:themeColor="text1"/>
                <w:sz w:val="20"/>
                <w:szCs w:val="20"/>
                <w:lang w:eastAsia="en-US"/>
              </w:rPr>
              <w:t xml:space="preserve"> and district stakeholders</w:t>
            </w:r>
          </w:p>
        </w:tc>
        <w:tc>
          <w:tcPr>
            <w:tcW w:w="548" w:type="pct"/>
          </w:tcPr>
          <w:p w14:paraId="1CA320C1" w14:textId="4445C145"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Outcome of the project </w:t>
            </w:r>
          </w:p>
        </w:tc>
        <w:tc>
          <w:tcPr>
            <w:tcW w:w="742" w:type="pct"/>
          </w:tcPr>
          <w:p w14:paraId="392C5E29" w14:textId="77777777" w:rsidR="002E63D3" w:rsidRPr="00A0230A" w:rsidRDefault="002E63D3" w:rsidP="77DEC07C">
            <w:pPr>
              <w:rPr>
                <w:rFonts w:asciiTheme="minorHAnsi" w:eastAsia="Arial" w:hAnsiTheme="minorHAnsi" w:cstheme="minorBidi"/>
                <w:color w:val="000000" w:themeColor="text1"/>
                <w:sz w:val="20"/>
                <w:szCs w:val="20"/>
                <w:lang w:eastAsia="en-US"/>
              </w:rPr>
            </w:pPr>
          </w:p>
        </w:tc>
        <w:tc>
          <w:tcPr>
            <w:tcW w:w="579" w:type="pct"/>
          </w:tcPr>
          <w:p w14:paraId="762520C2" w14:textId="708773B2" w:rsidR="002E63D3" w:rsidRPr="00A0230A" w:rsidRDefault="56B3C4D0" w:rsidP="77DEC07C">
            <w:pPr>
              <w:rPr>
                <w:rFonts w:asciiTheme="minorHAnsi" w:eastAsia="Arial" w:hAnsiTheme="minorHAnsi" w:cstheme="minorBidi"/>
                <w:color w:val="000000" w:themeColor="text1"/>
                <w:sz w:val="20"/>
                <w:szCs w:val="20"/>
                <w:lang w:eastAsia="en-US"/>
              </w:rPr>
            </w:pPr>
            <w:r w:rsidRPr="00A0230A">
              <w:rPr>
                <w:rFonts w:asciiTheme="minorHAnsi" w:eastAsia="Arial" w:hAnsiTheme="minorHAnsi" w:cstheme="minorBidi"/>
                <w:color w:val="000000" w:themeColor="text1"/>
                <w:sz w:val="20"/>
                <w:szCs w:val="20"/>
                <w:lang w:eastAsia="en-US"/>
              </w:rPr>
              <w:t xml:space="preserve">MOE, </w:t>
            </w:r>
            <w:proofErr w:type="gramStart"/>
            <w:r w:rsidRPr="00A0230A">
              <w:rPr>
                <w:rFonts w:asciiTheme="minorHAnsi" w:eastAsia="Arial" w:hAnsiTheme="minorHAnsi" w:cstheme="minorBidi"/>
                <w:color w:val="000000" w:themeColor="text1"/>
                <w:sz w:val="20"/>
                <w:szCs w:val="20"/>
                <w:lang w:eastAsia="en-US"/>
              </w:rPr>
              <w:t>GES</w:t>
            </w:r>
            <w:proofErr w:type="gramEnd"/>
            <w:r w:rsidRPr="00A0230A">
              <w:rPr>
                <w:rFonts w:asciiTheme="minorHAnsi" w:eastAsia="Arial" w:hAnsiTheme="minorHAnsi" w:cstheme="minorBidi"/>
                <w:color w:val="000000" w:themeColor="text1"/>
                <w:sz w:val="20"/>
                <w:szCs w:val="20"/>
                <w:lang w:eastAsia="en-US"/>
              </w:rPr>
              <w:t xml:space="preserve"> and Project Management unit</w:t>
            </w:r>
          </w:p>
        </w:tc>
      </w:tr>
    </w:tbl>
    <w:p w14:paraId="7654F09F" w14:textId="77777777" w:rsidR="002E63D3" w:rsidRPr="008B1BDA" w:rsidRDefault="002E63D3" w:rsidP="00E476BA">
      <w:pPr>
        <w:jc w:val="both"/>
        <w:rPr>
          <w:rFonts w:asciiTheme="minorHAnsi" w:eastAsia="Arial" w:hAnsiTheme="minorHAnsi" w:cstheme="minorHAnsi"/>
          <w:bCs/>
          <w:color w:val="000000" w:themeColor="text1"/>
          <w:sz w:val="22"/>
          <w:szCs w:val="22"/>
          <w:lang w:val="en-US" w:eastAsia="en-US"/>
        </w:rPr>
        <w:sectPr w:rsidR="002E63D3" w:rsidRPr="008B1BDA" w:rsidSect="009569EA">
          <w:pgSz w:w="15840" w:h="12240" w:orient="landscape"/>
          <w:pgMar w:top="1440" w:right="1440" w:bottom="1440" w:left="1440" w:header="720" w:footer="720" w:gutter="0"/>
          <w:cols w:space="720"/>
          <w:docGrid w:linePitch="360"/>
        </w:sectPr>
      </w:pPr>
    </w:p>
    <w:p w14:paraId="3D0807B9" w14:textId="7BDA073F" w:rsidR="00DA30A6" w:rsidRPr="008B1BDA" w:rsidRDefault="00DA30A6" w:rsidP="00E476BA">
      <w:pPr>
        <w:jc w:val="both"/>
        <w:rPr>
          <w:rFonts w:asciiTheme="minorHAnsi" w:eastAsia="Arial" w:hAnsiTheme="minorHAnsi" w:cstheme="minorHAnsi"/>
          <w:bCs/>
          <w:color w:val="000000" w:themeColor="text1"/>
          <w:sz w:val="22"/>
          <w:szCs w:val="22"/>
          <w:lang w:val="en-US" w:eastAsia="en-US"/>
        </w:rPr>
        <w:sectPr w:rsidR="00DA30A6" w:rsidRPr="008B1BDA" w:rsidSect="002E63D3">
          <w:type w:val="continuous"/>
          <w:pgSz w:w="15840" w:h="12240" w:orient="landscape"/>
          <w:pgMar w:top="1440" w:right="1440" w:bottom="1440" w:left="1440" w:header="720" w:footer="720" w:gutter="0"/>
          <w:cols w:space="720"/>
          <w:docGrid w:linePitch="360"/>
        </w:sectPr>
      </w:pPr>
    </w:p>
    <w:p w14:paraId="045FAED9" w14:textId="0E24F9B7" w:rsidR="00EB6116" w:rsidRPr="00493DA3" w:rsidRDefault="568AA851" w:rsidP="793357F2">
      <w:pPr>
        <w:jc w:val="both"/>
        <w:rPr>
          <w:rFonts w:asciiTheme="minorHAnsi" w:hAnsiTheme="minorHAnsi" w:cstheme="minorBidi"/>
          <w:sz w:val="22"/>
          <w:szCs w:val="22"/>
        </w:rPr>
      </w:pPr>
      <w:r w:rsidRPr="5B4E774B">
        <w:rPr>
          <w:rFonts w:asciiTheme="minorHAnsi" w:hAnsiTheme="minorHAnsi" w:cstheme="minorBidi"/>
          <w:sz w:val="22"/>
          <w:szCs w:val="22"/>
        </w:rPr>
        <w:lastRenderedPageBreak/>
        <w:t xml:space="preserve">Views and comments from stakeholders during the consultation process shall be written. Written comments shall be received and filed. </w:t>
      </w:r>
      <w:r w:rsidR="0C81F46B" w:rsidRPr="5B4E774B">
        <w:rPr>
          <w:rFonts w:asciiTheme="minorHAnsi" w:hAnsiTheme="minorHAnsi" w:cstheme="minorBidi"/>
          <w:sz w:val="22"/>
          <w:szCs w:val="22"/>
        </w:rPr>
        <w:t xml:space="preserve">The Project </w:t>
      </w:r>
      <w:r w:rsidR="4DDB8B80" w:rsidRPr="5B4E774B">
        <w:rPr>
          <w:rFonts w:asciiTheme="minorHAnsi" w:hAnsiTheme="minorHAnsi" w:cstheme="minorBidi"/>
          <w:sz w:val="22"/>
          <w:szCs w:val="22"/>
        </w:rPr>
        <w:t>Coordinating</w:t>
      </w:r>
      <w:r w:rsidR="0C81F46B" w:rsidRPr="5B4E774B">
        <w:rPr>
          <w:rFonts w:asciiTheme="minorHAnsi" w:hAnsiTheme="minorHAnsi" w:cstheme="minorBidi"/>
          <w:sz w:val="22"/>
          <w:szCs w:val="22"/>
        </w:rPr>
        <w:t xml:space="preserve"> Unit </w:t>
      </w:r>
      <w:r w:rsidRPr="5B4E774B">
        <w:rPr>
          <w:rFonts w:asciiTheme="minorHAnsi" w:hAnsiTheme="minorHAnsi" w:cstheme="minorBidi"/>
          <w:sz w:val="22"/>
          <w:szCs w:val="22"/>
        </w:rPr>
        <w:t>shall review all comments, either oral or written, and ensure that the comments are addressed and communicated to the stakeholders.</w:t>
      </w:r>
    </w:p>
    <w:p w14:paraId="2CF3F231" w14:textId="77777777" w:rsidR="00EB6116" w:rsidRDefault="00EB6116" w:rsidP="00C119E3">
      <w:pPr>
        <w:pStyle w:val="Heading2"/>
      </w:pPr>
    </w:p>
    <w:p w14:paraId="49F303B1" w14:textId="41B2D344" w:rsidR="00EC2E39" w:rsidRPr="008B1BDA" w:rsidRDefault="21D46C53" w:rsidP="00C119E3">
      <w:pPr>
        <w:pStyle w:val="Heading2"/>
      </w:pPr>
      <w:bookmarkStart w:id="55" w:name="_Toc173973996"/>
      <w:bookmarkStart w:id="56" w:name="_Toc1940647522"/>
      <w:r>
        <w:t>3</w:t>
      </w:r>
      <w:r w:rsidR="6D8F5C9C">
        <w:t>.</w:t>
      </w:r>
      <w:r>
        <w:t>4.</w:t>
      </w:r>
      <w:r w:rsidR="00C745CE">
        <w:tab/>
      </w:r>
      <w:r w:rsidR="38AC2437">
        <w:t>Proposed strategy to incorporate the view</w:t>
      </w:r>
      <w:r w:rsidR="15041223">
        <w:t>s</w:t>
      </w:r>
      <w:r w:rsidR="38AC2437">
        <w:t xml:space="preserve"> of vulnerable </w:t>
      </w:r>
      <w:proofErr w:type="gramStart"/>
      <w:r w:rsidR="38AC2437">
        <w:t>groups</w:t>
      </w:r>
      <w:bookmarkEnd w:id="55"/>
      <w:bookmarkEnd w:id="56"/>
      <w:proofErr w:type="gramEnd"/>
    </w:p>
    <w:p w14:paraId="5365617B" w14:textId="77777777" w:rsidR="004B6A77" w:rsidRDefault="55C73C30"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The consultation activities will be based on the principle of inclusiveness, i.e.</w:t>
      </w:r>
      <w:r w:rsidR="10A42DE9" w:rsidRPr="6539FF47">
        <w:rPr>
          <w:rFonts w:asciiTheme="minorHAnsi" w:eastAsia="Arial" w:hAnsiTheme="minorHAnsi" w:cstheme="minorBidi"/>
          <w:color w:val="000000" w:themeColor="text1"/>
          <w:sz w:val="22"/>
          <w:szCs w:val="22"/>
          <w:lang w:val="en-US" w:eastAsia="en-US"/>
        </w:rPr>
        <w:t>,</w:t>
      </w:r>
      <w:r w:rsidRPr="6539FF47">
        <w:rPr>
          <w:rFonts w:asciiTheme="minorHAnsi" w:eastAsia="Arial" w:hAnsiTheme="minorHAnsi" w:cstheme="minorBidi"/>
          <w:color w:val="000000" w:themeColor="text1"/>
          <w:sz w:val="22"/>
          <w:szCs w:val="22"/>
          <w:lang w:val="en-US" w:eastAsia="en-US"/>
        </w:rPr>
        <w:t xml:space="preserve"> engaging all segments of the local society, including disabled persons and other vulnerable individuals as specified above. If necessary, logistical assistance would be provided to enable representatives from the remote areas, persons with limited physical abilities and those with insufficient financial and transportation means to attend public meetings scheduled by the Project. In cases where vulnerable status may lead to people’s reluctance or physical incapacity to participate in large-scale community meetings, the project will hold separate small group discussions with them at an easily accessible venue </w:t>
      </w:r>
      <w:r w:rsidR="10A42DE9" w:rsidRPr="6539FF47">
        <w:rPr>
          <w:rFonts w:asciiTheme="minorHAnsi" w:eastAsia="Arial" w:hAnsiTheme="minorHAnsi" w:cstheme="minorBidi"/>
          <w:color w:val="000000" w:themeColor="text1"/>
          <w:sz w:val="22"/>
          <w:szCs w:val="22"/>
          <w:lang w:val="en-US" w:eastAsia="en-US"/>
        </w:rPr>
        <w:t>a</w:t>
      </w:r>
      <w:r w:rsidRPr="6539FF47">
        <w:rPr>
          <w:rFonts w:asciiTheme="minorHAnsi" w:eastAsia="Arial" w:hAnsiTheme="minorHAnsi" w:cstheme="minorBidi"/>
          <w:color w:val="000000" w:themeColor="text1"/>
          <w:sz w:val="22"/>
          <w:szCs w:val="22"/>
          <w:lang w:val="en-US" w:eastAsia="en-US"/>
        </w:rPr>
        <w:t>s a way for the Project to reach out to the groups who, under standard circumstances, may be insufficiently represented at general community gatherings.</w:t>
      </w:r>
      <w:r w:rsidR="3470351A" w:rsidRPr="6539FF47">
        <w:rPr>
          <w:rFonts w:asciiTheme="minorHAnsi" w:eastAsia="Arial" w:hAnsiTheme="minorHAnsi" w:cstheme="minorBidi"/>
          <w:color w:val="000000" w:themeColor="text1"/>
          <w:sz w:val="22"/>
          <w:szCs w:val="22"/>
          <w:lang w:val="en-US" w:eastAsia="en-US"/>
        </w:rPr>
        <w:t xml:space="preserve"> </w:t>
      </w:r>
    </w:p>
    <w:p w14:paraId="7253FAE8" w14:textId="77777777" w:rsidR="004B6A77" w:rsidRPr="004B6A77" w:rsidRDefault="171DF1E3" w:rsidP="6539FF47">
      <w:p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Views and comments from the disadvantaged and vulnerable groups shall be prioritized. During consultations with these disadvantaged and vulnerable groups, the invitation shall be extended to advocacy groups such as Religious and faith-based groups, CSOs, and NGOs to be present in the consultations and ensure that those views are addressed. </w:t>
      </w:r>
    </w:p>
    <w:p w14:paraId="1ACD8986" w14:textId="4DB3DC8B" w:rsidR="004B6A77" w:rsidRPr="004B6A77" w:rsidRDefault="171DF1E3" w:rsidP="6539FF47">
      <w:pPr>
        <w:spacing w:before="120" w:after="240"/>
        <w:jc w:val="both"/>
        <w:rPr>
          <w:rFonts w:asciiTheme="minorHAnsi" w:hAnsiTheme="minorHAnsi" w:cstheme="minorBidi"/>
          <w:sz w:val="22"/>
          <w:szCs w:val="22"/>
        </w:rPr>
      </w:pPr>
      <w:r w:rsidRPr="6539FF47">
        <w:rPr>
          <w:rFonts w:asciiTheme="minorHAnsi" w:hAnsiTheme="minorHAnsi" w:cstheme="minorBidi"/>
          <w:sz w:val="22"/>
          <w:szCs w:val="22"/>
        </w:rPr>
        <w:t xml:space="preserve">Appropriate media of communication such as Braille, sign languages, and local languages among others shall be employed to enhance the comprehension of the vulnerable groups. The strategy to be used in reaching out to and engaging the vulnerable is summarized in Table </w:t>
      </w:r>
      <w:r w:rsidR="0079523B">
        <w:rPr>
          <w:rFonts w:asciiTheme="minorHAnsi" w:hAnsiTheme="minorHAnsi" w:cstheme="minorBidi"/>
          <w:sz w:val="22"/>
          <w:szCs w:val="22"/>
        </w:rPr>
        <w:t>7</w:t>
      </w:r>
      <w:r w:rsidR="0079523B" w:rsidRPr="6539FF47">
        <w:rPr>
          <w:rFonts w:asciiTheme="minorHAnsi" w:hAnsiTheme="minorHAnsi" w:cstheme="minorBidi"/>
          <w:sz w:val="22"/>
          <w:szCs w:val="22"/>
        </w:rPr>
        <w:t xml:space="preserve"> </w:t>
      </w:r>
      <w:r w:rsidRPr="6539FF47">
        <w:rPr>
          <w:rFonts w:asciiTheme="minorHAnsi" w:hAnsiTheme="minorHAnsi" w:cstheme="minorBidi"/>
          <w:sz w:val="22"/>
          <w:szCs w:val="22"/>
        </w:rPr>
        <w:t>below.</w:t>
      </w:r>
    </w:p>
    <w:p w14:paraId="7DC90EBD" w14:textId="0820959E" w:rsidR="004B6A77" w:rsidRPr="004B6A77" w:rsidRDefault="171DF1E3" w:rsidP="004B6A77">
      <w:pPr>
        <w:pStyle w:val="Caption"/>
      </w:pPr>
      <w:bookmarkStart w:id="57" w:name="_Toc98148073"/>
      <w:bookmarkStart w:id="58" w:name="_Toc106034941"/>
      <w:bookmarkStart w:id="59" w:name="_Toc164786049"/>
      <w:bookmarkStart w:id="60" w:name="_Toc175271707"/>
      <w:r>
        <w:t xml:space="preserve">Table </w:t>
      </w:r>
      <w:r w:rsidR="0079523B">
        <w:t>7</w:t>
      </w:r>
      <w:r>
        <w:t>: Strategies for Engaging Vulnerable Groups</w:t>
      </w:r>
      <w:bookmarkEnd w:id="57"/>
      <w:bookmarkEnd w:id="58"/>
      <w:bookmarkEnd w:id="59"/>
      <w:bookmarkEnd w:id="60"/>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744"/>
        <w:gridCol w:w="2571"/>
        <w:gridCol w:w="1952"/>
        <w:gridCol w:w="1560"/>
      </w:tblGrid>
      <w:tr w:rsidR="0089440F" w:rsidRPr="004B6A77" w14:paraId="0D04810F" w14:textId="77777777" w:rsidTr="6539FF47">
        <w:trPr>
          <w:trHeight w:val="300"/>
        </w:trPr>
        <w:tc>
          <w:tcPr>
            <w:tcW w:w="1671" w:type="dxa"/>
            <w:shd w:val="clear" w:color="auto" w:fill="002060"/>
          </w:tcPr>
          <w:p w14:paraId="25476AD0"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Purpose of Engagement</w:t>
            </w:r>
          </w:p>
        </w:tc>
        <w:tc>
          <w:tcPr>
            <w:tcW w:w="1744" w:type="dxa"/>
            <w:shd w:val="clear" w:color="auto" w:fill="002060"/>
          </w:tcPr>
          <w:p w14:paraId="3FD974AB"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Vulnerable Group</w:t>
            </w:r>
          </w:p>
        </w:tc>
        <w:tc>
          <w:tcPr>
            <w:tcW w:w="2571" w:type="dxa"/>
            <w:shd w:val="clear" w:color="auto" w:fill="002060"/>
          </w:tcPr>
          <w:p w14:paraId="145DAC6D"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Method of Engagement</w:t>
            </w:r>
          </w:p>
        </w:tc>
        <w:tc>
          <w:tcPr>
            <w:tcW w:w="1952" w:type="dxa"/>
            <w:shd w:val="clear" w:color="auto" w:fill="002060"/>
          </w:tcPr>
          <w:p w14:paraId="68AC7F14"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Information to be shared</w:t>
            </w:r>
          </w:p>
        </w:tc>
        <w:tc>
          <w:tcPr>
            <w:tcW w:w="1560" w:type="dxa"/>
            <w:shd w:val="clear" w:color="auto" w:fill="002060"/>
          </w:tcPr>
          <w:p w14:paraId="3C9405EC"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Frequency of Engagement</w:t>
            </w:r>
          </w:p>
        </w:tc>
      </w:tr>
      <w:tr w:rsidR="0089440F" w:rsidRPr="004B6A77" w14:paraId="63E0DA85" w14:textId="77777777" w:rsidTr="6539FF47">
        <w:trPr>
          <w:trHeight w:val="300"/>
        </w:trPr>
        <w:tc>
          <w:tcPr>
            <w:tcW w:w="1671" w:type="dxa"/>
            <w:vMerge w:val="restart"/>
          </w:tcPr>
          <w:p w14:paraId="34529CC0" w14:textId="77777777" w:rsidR="004B6A77" w:rsidRPr="004B6A77" w:rsidRDefault="004B6A77" w:rsidP="6539FF47">
            <w:pPr>
              <w:rPr>
                <w:rFonts w:asciiTheme="minorHAnsi" w:hAnsiTheme="minorHAnsi" w:cstheme="minorBidi"/>
                <w:b/>
                <w:bCs/>
                <w:sz w:val="22"/>
                <w:szCs w:val="22"/>
              </w:rPr>
            </w:pPr>
          </w:p>
          <w:p w14:paraId="60544AB0" w14:textId="77777777" w:rsidR="004B6A77" w:rsidRPr="004B6A77" w:rsidRDefault="004B6A77" w:rsidP="6539FF47">
            <w:pPr>
              <w:rPr>
                <w:rFonts w:asciiTheme="minorHAnsi" w:hAnsiTheme="minorHAnsi" w:cstheme="minorBidi"/>
                <w:b/>
                <w:bCs/>
                <w:sz w:val="22"/>
                <w:szCs w:val="22"/>
              </w:rPr>
            </w:pPr>
          </w:p>
          <w:p w14:paraId="1CC23315" w14:textId="77777777" w:rsidR="004B6A77" w:rsidRPr="004B6A77" w:rsidRDefault="004B6A77" w:rsidP="6539FF47">
            <w:pPr>
              <w:rPr>
                <w:rFonts w:asciiTheme="minorHAnsi" w:hAnsiTheme="minorHAnsi" w:cstheme="minorBidi"/>
                <w:b/>
                <w:bCs/>
                <w:sz w:val="22"/>
                <w:szCs w:val="22"/>
              </w:rPr>
            </w:pPr>
          </w:p>
          <w:p w14:paraId="612E6ABE" w14:textId="77777777" w:rsidR="004B6A77" w:rsidRPr="004B6A77" w:rsidRDefault="004B6A77" w:rsidP="6539FF47">
            <w:pPr>
              <w:rPr>
                <w:rFonts w:asciiTheme="minorHAnsi" w:hAnsiTheme="minorHAnsi" w:cstheme="minorBidi"/>
                <w:b/>
                <w:bCs/>
                <w:sz w:val="22"/>
                <w:szCs w:val="22"/>
              </w:rPr>
            </w:pPr>
          </w:p>
          <w:p w14:paraId="4CC1EB1E"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Solicit stakeholders’ input</w:t>
            </w:r>
          </w:p>
        </w:tc>
        <w:tc>
          <w:tcPr>
            <w:tcW w:w="1744" w:type="dxa"/>
            <w:shd w:val="clear" w:color="auto" w:fill="D0CECE" w:themeFill="background2" w:themeFillShade="E6"/>
          </w:tcPr>
          <w:p w14:paraId="4665AD8C"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Visually Challenged </w:t>
            </w:r>
          </w:p>
        </w:tc>
        <w:tc>
          <w:tcPr>
            <w:tcW w:w="2571" w:type="dxa"/>
          </w:tcPr>
          <w:p w14:paraId="45BFB0EC"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1. A face-to-face meeting with identified groups, radio communication, community broadcast</w:t>
            </w:r>
          </w:p>
          <w:p w14:paraId="65F31823"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2. Transcribing text into Braille versions as possible for dissemination of information</w:t>
            </w:r>
          </w:p>
        </w:tc>
        <w:tc>
          <w:tcPr>
            <w:tcW w:w="1952" w:type="dxa"/>
            <w:vMerge w:val="restart"/>
            <w:shd w:val="clear" w:color="auto" w:fill="D0CECE" w:themeFill="background2" w:themeFillShade="E6"/>
          </w:tcPr>
          <w:p w14:paraId="39F1DEB7" w14:textId="77777777" w:rsidR="004B6A77" w:rsidRPr="004B6A77" w:rsidRDefault="004B6A77" w:rsidP="6539FF47">
            <w:pPr>
              <w:rPr>
                <w:rFonts w:asciiTheme="minorHAnsi" w:hAnsiTheme="minorHAnsi" w:cstheme="minorBidi"/>
                <w:sz w:val="22"/>
                <w:szCs w:val="22"/>
              </w:rPr>
            </w:pPr>
          </w:p>
          <w:p w14:paraId="0EF9F0D2" w14:textId="77777777" w:rsidR="004B6A77" w:rsidRPr="004B6A77" w:rsidRDefault="004B6A77" w:rsidP="6539FF47">
            <w:pPr>
              <w:rPr>
                <w:rFonts w:asciiTheme="minorHAnsi" w:hAnsiTheme="minorHAnsi" w:cstheme="minorBidi"/>
                <w:sz w:val="22"/>
                <w:szCs w:val="22"/>
              </w:rPr>
            </w:pPr>
          </w:p>
          <w:p w14:paraId="25984FB4" w14:textId="77777777" w:rsidR="004B6A77" w:rsidRPr="004B6A77" w:rsidRDefault="004B6A77" w:rsidP="6539FF47">
            <w:pPr>
              <w:rPr>
                <w:rFonts w:asciiTheme="minorHAnsi" w:hAnsiTheme="minorHAnsi" w:cstheme="minorBidi"/>
                <w:sz w:val="22"/>
                <w:szCs w:val="22"/>
              </w:rPr>
            </w:pPr>
          </w:p>
          <w:p w14:paraId="5F3674B2" w14:textId="77777777" w:rsidR="004B6A77" w:rsidRPr="004B6A77" w:rsidRDefault="004B6A77" w:rsidP="6539FF47">
            <w:pPr>
              <w:rPr>
                <w:rFonts w:asciiTheme="minorHAnsi" w:hAnsiTheme="minorHAnsi" w:cstheme="minorBidi"/>
                <w:sz w:val="22"/>
                <w:szCs w:val="22"/>
              </w:rPr>
            </w:pPr>
          </w:p>
          <w:p w14:paraId="4727B55E" w14:textId="77777777" w:rsidR="004B6A77" w:rsidRPr="004B6A77" w:rsidRDefault="004B6A77" w:rsidP="6539FF47">
            <w:pPr>
              <w:rPr>
                <w:rFonts w:asciiTheme="minorHAnsi" w:hAnsiTheme="minorHAnsi" w:cstheme="minorBidi"/>
                <w:sz w:val="22"/>
                <w:szCs w:val="22"/>
              </w:rPr>
            </w:pPr>
          </w:p>
          <w:p w14:paraId="5965B5C8"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Description of project activities, and project objectives</w:t>
            </w:r>
          </w:p>
        </w:tc>
        <w:tc>
          <w:tcPr>
            <w:tcW w:w="1560" w:type="dxa"/>
            <w:vMerge w:val="restart"/>
          </w:tcPr>
          <w:p w14:paraId="2DFBA34E" w14:textId="77777777" w:rsidR="004B6A77" w:rsidRPr="004B6A77" w:rsidRDefault="004B6A77" w:rsidP="6539FF47">
            <w:pPr>
              <w:rPr>
                <w:rFonts w:asciiTheme="minorHAnsi" w:hAnsiTheme="minorHAnsi" w:cstheme="minorBidi"/>
                <w:sz w:val="22"/>
                <w:szCs w:val="22"/>
              </w:rPr>
            </w:pPr>
          </w:p>
          <w:p w14:paraId="29B4C586" w14:textId="77777777" w:rsidR="004B6A77" w:rsidRPr="004B6A77" w:rsidRDefault="004B6A77" w:rsidP="6539FF47">
            <w:pPr>
              <w:rPr>
                <w:rFonts w:asciiTheme="minorHAnsi" w:hAnsiTheme="minorHAnsi" w:cstheme="minorBidi"/>
                <w:sz w:val="22"/>
                <w:szCs w:val="22"/>
              </w:rPr>
            </w:pPr>
          </w:p>
          <w:p w14:paraId="170A6585" w14:textId="77777777" w:rsidR="004B6A77" w:rsidRPr="004B6A77" w:rsidRDefault="004B6A77" w:rsidP="6539FF47">
            <w:pPr>
              <w:rPr>
                <w:rFonts w:asciiTheme="minorHAnsi" w:hAnsiTheme="minorHAnsi" w:cstheme="minorBidi"/>
                <w:sz w:val="22"/>
                <w:szCs w:val="22"/>
              </w:rPr>
            </w:pPr>
          </w:p>
          <w:p w14:paraId="04E56FDE"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One-time (project planning and designing phase</w:t>
            </w:r>
          </w:p>
        </w:tc>
      </w:tr>
      <w:tr w:rsidR="0089440F" w:rsidRPr="004B6A77" w14:paraId="382F8A98" w14:textId="77777777" w:rsidTr="6539FF47">
        <w:trPr>
          <w:trHeight w:val="300"/>
        </w:trPr>
        <w:tc>
          <w:tcPr>
            <w:tcW w:w="1671" w:type="dxa"/>
            <w:vMerge/>
          </w:tcPr>
          <w:p w14:paraId="5B2FEAD6"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58510050"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Hearing-impaired </w:t>
            </w:r>
          </w:p>
        </w:tc>
        <w:tc>
          <w:tcPr>
            <w:tcW w:w="2571" w:type="dxa"/>
          </w:tcPr>
          <w:p w14:paraId="3685DE78" w14:textId="521B3411" w:rsidR="004B6A77"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F</w:t>
            </w:r>
            <w:r w:rsidR="171DF1E3" w:rsidRPr="6539FF47">
              <w:rPr>
                <w:rFonts w:asciiTheme="minorHAnsi" w:hAnsiTheme="minorHAnsi" w:cstheme="minorBidi"/>
                <w:sz w:val="22"/>
                <w:szCs w:val="22"/>
              </w:rPr>
              <w:t>ace-to-face meeting with identified groups using sign language</w:t>
            </w:r>
          </w:p>
        </w:tc>
        <w:tc>
          <w:tcPr>
            <w:tcW w:w="1952" w:type="dxa"/>
            <w:vMerge/>
          </w:tcPr>
          <w:p w14:paraId="48B48087" w14:textId="77777777" w:rsidR="004B6A77" w:rsidRPr="004B6A77" w:rsidRDefault="004B6A77" w:rsidP="00100A7E">
            <w:pPr>
              <w:rPr>
                <w:rFonts w:asciiTheme="minorHAnsi" w:hAnsiTheme="minorHAnsi" w:cstheme="minorHAnsi"/>
                <w:sz w:val="22"/>
                <w:szCs w:val="22"/>
              </w:rPr>
            </w:pPr>
          </w:p>
        </w:tc>
        <w:tc>
          <w:tcPr>
            <w:tcW w:w="1560" w:type="dxa"/>
            <w:vMerge/>
          </w:tcPr>
          <w:p w14:paraId="4FB39A34" w14:textId="77777777" w:rsidR="004B6A77" w:rsidRPr="004B6A77" w:rsidRDefault="004B6A77" w:rsidP="00100A7E">
            <w:pPr>
              <w:rPr>
                <w:rFonts w:asciiTheme="minorHAnsi" w:hAnsiTheme="minorHAnsi" w:cstheme="minorHAnsi"/>
                <w:sz w:val="22"/>
                <w:szCs w:val="22"/>
              </w:rPr>
            </w:pPr>
          </w:p>
        </w:tc>
      </w:tr>
      <w:tr w:rsidR="0089440F" w:rsidRPr="004B6A77" w14:paraId="75EFD246" w14:textId="77777777" w:rsidTr="6539FF47">
        <w:trPr>
          <w:trHeight w:val="300"/>
        </w:trPr>
        <w:tc>
          <w:tcPr>
            <w:tcW w:w="1671" w:type="dxa"/>
            <w:vMerge/>
          </w:tcPr>
          <w:p w14:paraId="12E4AA8F"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696FF269" w14:textId="0EB7110D"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Children with special needs</w:t>
            </w:r>
          </w:p>
        </w:tc>
        <w:tc>
          <w:tcPr>
            <w:tcW w:w="2571" w:type="dxa"/>
            <w:vMerge w:val="restart"/>
          </w:tcPr>
          <w:p w14:paraId="06B38468" w14:textId="77777777" w:rsidR="0089440F" w:rsidRPr="004B6A77" w:rsidRDefault="0089440F" w:rsidP="6539FF47">
            <w:pPr>
              <w:rPr>
                <w:rFonts w:asciiTheme="minorHAnsi" w:hAnsiTheme="minorHAnsi" w:cstheme="minorBidi"/>
                <w:sz w:val="22"/>
                <w:szCs w:val="22"/>
              </w:rPr>
            </w:pPr>
          </w:p>
          <w:p w14:paraId="2FEB5097" w14:textId="77777777" w:rsidR="0089440F"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A face-to-face meeting with identified groups, radio communication, community broadcast</w:t>
            </w:r>
          </w:p>
        </w:tc>
        <w:tc>
          <w:tcPr>
            <w:tcW w:w="1952" w:type="dxa"/>
            <w:vMerge/>
          </w:tcPr>
          <w:p w14:paraId="717F7D48" w14:textId="77777777" w:rsidR="0089440F" w:rsidRPr="004B6A77" w:rsidRDefault="0089440F" w:rsidP="0089440F">
            <w:pPr>
              <w:rPr>
                <w:rFonts w:asciiTheme="minorHAnsi" w:hAnsiTheme="minorHAnsi" w:cstheme="minorHAnsi"/>
                <w:sz w:val="22"/>
                <w:szCs w:val="22"/>
              </w:rPr>
            </w:pPr>
          </w:p>
        </w:tc>
        <w:tc>
          <w:tcPr>
            <w:tcW w:w="1560" w:type="dxa"/>
            <w:vMerge/>
          </w:tcPr>
          <w:p w14:paraId="42F6177C" w14:textId="77777777" w:rsidR="0089440F" w:rsidRPr="004B6A77" w:rsidRDefault="0089440F" w:rsidP="0089440F">
            <w:pPr>
              <w:rPr>
                <w:rFonts w:asciiTheme="minorHAnsi" w:hAnsiTheme="minorHAnsi" w:cstheme="minorHAnsi"/>
                <w:sz w:val="22"/>
                <w:szCs w:val="22"/>
              </w:rPr>
            </w:pPr>
          </w:p>
        </w:tc>
      </w:tr>
      <w:tr w:rsidR="0089440F" w:rsidRPr="004B6A77" w14:paraId="318DCF53" w14:textId="77777777" w:rsidTr="6539FF47">
        <w:trPr>
          <w:trHeight w:val="300"/>
        </w:trPr>
        <w:tc>
          <w:tcPr>
            <w:tcW w:w="1671" w:type="dxa"/>
            <w:vMerge/>
          </w:tcPr>
          <w:p w14:paraId="0C62CCA8"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4551FB02" w14:textId="030E9DC7"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Women and girls </w:t>
            </w:r>
          </w:p>
        </w:tc>
        <w:tc>
          <w:tcPr>
            <w:tcW w:w="2571" w:type="dxa"/>
            <w:vMerge/>
          </w:tcPr>
          <w:p w14:paraId="75175B7B" w14:textId="77777777" w:rsidR="0089440F" w:rsidRPr="004B6A77" w:rsidRDefault="0089440F" w:rsidP="0089440F">
            <w:pPr>
              <w:rPr>
                <w:rFonts w:asciiTheme="minorHAnsi" w:hAnsiTheme="minorHAnsi" w:cstheme="minorHAnsi"/>
                <w:sz w:val="22"/>
                <w:szCs w:val="22"/>
              </w:rPr>
            </w:pPr>
          </w:p>
        </w:tc>
        <w:tc>
          <w:tcPr>
            <w:tcW w:w="1952" w:type="dxa"/>
            <w:vMerge/>
          </w:tcPr>
          <w:p w14:paraId="1C1D8322" w14:textId="77777777" w:rsidR="0089440F" w:rsidRPr="004B6A77" w:rsidRDefault="0089440F" w:rsidP="0089440F">
            <w:pPr>
              <w:rPr>
                <w:rFonts w:asciiTheme="minorHAnsi" w:hAnsiTheme="minorHAnsi" w:cstheme="minorHAnsi"/>
                <w:sz w:val="22"/>
                <w:szCs w:val="22"/>
              </w:rPr>
            </w:pPr>
          </w:p>
        </w:tc>
        <w:tc>
          <w:tcPr>
            <w:tcW w:w="1560" w:type="dxa"/>
            <w:vMerge/>
          </w:tcPr>
          <w:p w14:paraId="333C7629" w14:textId="77777777" w:rsidR="0089440F" w:rsidRPr="004B6A77" w:rsidRDefault="0089440F" w:rsidP="0089440F">
            <w:pPr>
              <w:rPr>
                <w:rFonts w:asciiTheme="minorHAnsi" w:hAnsiTheme="minorHAnsi" w:cstheme="minorHAnsi"/>
                <w:sz w:val="22"/>
                <w:szCs w:val="22"/>
              </w:rPr>
            </w:pPr>
          </w:p>
        </w:tc>
      </w:tr>
      <w:tr w:rsidR="0089440F" w:rsidRPr="004B6A77" w14:paraId="342FFAF5" w14:textId="77777777" w:rsidTr="6539FF47">
        <w:trPr>
          <w:trHeight w:val="300"/>
        </w:trPr>
        <w:tc>
          <w:tcPr>
            <w:tcW w:w="1671" w:type="dxa"/>
            <w:vMerge/>
          </w:tcPr>
          <w:p w14:paraId="2857611F"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3B359E0E" w14:textId="1C1354E0"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Orphans </w:t>
            </w:r>
          </w:p>
        </w:tc>
        <w:tc>
          <w:tcPr>
            <w:tcW w:w="2571" w:type="dxa"/>
            <w:vMerge/>
          </w:tcPr>
          <w:p w14:paraId="12FD56FB" w14:textId="77777777" w:rsidR="0089440F" w:rsidRPr="004B6A77" w:rsidRDefault="0089440F" w:rsidP="0089440F">
            <w:pPr>
              <w:rPr>
                <w:rFonts w:asciiTheme="minorHAnsi" w:hAnsiTheme="minorHAnsi" w:cstheme="minorHAnsi"/>
                <w:sz w:val="22"/>
                <w:szCs w:val="22"/>
              </w:rPr>
            </w:pPr>
          </w:p>
        </w:tc>
        <w:tc>
          <w:tcPr>
            <w:tcW w:w="1952" w:type="dxa"/>
            <w:vMerge/>
          </w:tcPr>
          <w:p w14:paraId="1BFE9122" w14:textId="77777777" w:rsidR="0089440F" w:rsidRPr="004B6A77" w:rsidRDefault="0089440F" w:rsidP="0089440F">
            <w:pPr>
              <w:rPr>
                <w:rFonts w:asciiTheme="minorHAnsi" w:hAnsiTheme="minorHAnsi" w:cstheme="minorHAnsi"/>
                <w:sz w:val="22"/>
                <w:szCs w:val="22"/>
              </w:rPr>
            </w:pPr>
          </w:p>
        </w:tc>
        <w:tc>
          <w:tcPr>
            <w:tcW w:w="1560" w:type="dxa"/>
            <w:vMerge/>
          </w:tcPr>
          <w:p w14:paraId="101296CD" w14:textId="77777777" w:rsidR="0089440F" w:rsidRPr="004B6A77" w:rsidRDefault="0089440F" w:rsidP="0089440F">
            <w:pPr>
              <w:rPr>
                <w:rFonts w:asciiTheme="minorHAnsi" w:hAnsiTheme="minorHAnsi" w:cstheme="minorHAnsi"/>
                <w:sz w:val="22"/>
                <w:szCs w:val="22"/>
              </w:rPr>
            </w:pPr>
          </w:p>
        </w:tc>
      </w:tr>
      <w:tr w:rsidR="0089440F" w:rsidRPr="004B6A77" w14:paraId="054173C8" w14:textId="77777777" w:rsidTr="6539FF47">
        <w:trPr>
          <w:trHeight w:val="300"/>
        </w:trPr>
        <w:tc>
          <w:tcPr>
            <w:tcW w:w="1671" w:type="dxa"/>
            <w:vMerge/>
          </w:tcPr>
          <w:p w14:paraId="2FBB6398"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42E888D9"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People living in remote areas</w:t>
            </w:r>
          </w:p>
        </w:tc>
        <w:tc>
          <w:tcPr>
            <w:tcW w:w="2571" w:type="dxa"/>
            <w:vMerge/>
          </w:tcPr>
          <w:p w14:paraId="6DD6C35F" w14:textId="77777777" w:rsidR="004B6A77" w:rsidRPr="004B6A77" w:rsidRDefault="004B6A77" w:rsidP="00100A7E">
            <w:pPr>
              <w:rPr>
                <w:rFonts w:asciiTheme="minorHAnsi" w:hAnsiTheme="minorHAnsi" w:cstheme="minorHAnsi"/>
                <w:sz w:val="22"/>
                <w:szCs w:val="22"/>
              </w:rPr>
            </w:pPr>
          </w:p>
        </w:tc>
        <w:tc>
          <w:tcPr>
            <w:tcW w:w="1952" w:type="dxa"/>
            <w:vMerge/>
          </w:tcPr>
          <w:p w14:paraId="63120BD8" w14:textId="77777777" w:rsidR="004B6A77" w:rsidRPr="004B6A77" w:rsidRDefault="004B6A77" w:rsidP="00100A7E">
            <w:pPr>
              <w:rPr>
                <w:rFonts w:asciiTheme="minorHAnsi" w:hAnsiTheme="minorHAnsi" w:cstheme="minorHAnsi"/>
                <w:sz w:val="22"/>
                <w:szCs w:val="22"/>
              </w:rPr>
            </w:pPr>
          </w:p>
        </w:tc>
        <w:tc>
          <w:tcPr>
            <w:tcW w:w="1560" w:type="dxa"/>
            <w:vMerge/>
          </w:tcPr>
          <w:p w14:paraId="465D52E2" w14:textId="77777777" w:rsidR="004B6A77" w:rsidRPr="004B6A77" w:rsidRDefault="004B6A77" w:rsidP="00100A7E">
            <w:pPr>
              <w:rPr>
                <w:rFonts w:asciiTheme="minorHAnsi" w:hAnsiTheme="minorHAnsi" w:cstheme="minorHAnsi"/>
                <w:sz w:val="22"/>
                <w:szCs w:val="22"/>
              </w:rPr>
            </w:pPr>
          </w:p>
        </w:tc>
      </w:tr>
      <w:tr w:rsidR="0089440F" w:rsidRPr="004B6A77" w14:paraId="001F75D0" w14:textId="77777777" w:rsidTr="6539FF47">
        <w:trPr>
          <w:trHeight w:val="300"/>
        </w:trPr>
        <w:tc>
          <w:tcPr>
            <w:tcW w:w="1671" w:type="dxa"/>
            <w:vMerge w:val="restart"/>
          </w:tcPr>
          <w:p w14:paraId="3B0384AA" w14:textId="77777777" w:rsidR="004B6A77" w:rsidRPr="004B6A77" w:rsidRDefault="004B6A77" w:rsidP="6539FF47">
            <w:pPr>
              <w:rPr>
                <w:rFonts w:asciiTheme="minorHAnsi" w:hAnsiTheme="minorHAnsi" w:cstheme="minorBidi"/>
                <w:b/>
                <w:bCs/>
                <w:sz w:val="22"/>
                <w:szCs w:val="22"/>
              </w:rPr>
            </w:pPr>
          </w:p>
          <w:p w14:paraId="110552C4" w14:textId="77777777" w:rsidR="004B6A77" w:rsidRPr="004B6A77" w:rsidRDefault="004B6A77" w:rsidP="6539FF47">
            <w:pPr>
              <w:rPr>
                <w:rFonts w:asciiTheme="minorHAnsi" w:hAnsiTheme="minorHAnsi" w:cstheme="minorBidi"/>
                <w:b/>
                <w:bCs/>
                <w:sz w:val="22"/>
                <w:szCs w:val="22"/>
              </w:rPr>
            </w:pPr>
          </w:p>
          <w:p w14:paraId="1444D6FD"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 xml:space="preserve">Project’s timelines and </w:t>
            </w:r>
            <w:r w:rsidRPr="6539FF47">
              <w:rPr>
                <w:rFonts w:asciiTheme="minorHAnsi" w:hAnsiTheme="minorHAnsi" w:cstheme="minorBidi"/>
                <w:b/>
                <w:bCs/>
                <w:sz w:val="22"/>
                <w:szCs w:val="22"/>
              </w:rPr>
              <w:lastRenderedPageBreak/>
              <w:t>requirements from stakeholders</w:t>
            </w:r>
          </w:p>
        </w:tc>
        <w:tc>
          <w:tcPr>
            <w:tcW w:w="1744" w:type="dxa"/>
            <w:shd w:val="clear" w:color="auto" w:fill="D0CECE" w:themeFill="background2" w:themeFillShade="E6"/>
          </w:tcPr>
          <w:p w14:paraId="2FF85AB6"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lastRenderedPageBreak/>
              <w:t xml:space="preserve">Visually Challenged </w:t>
            </w:r>
          </w:p>
        </w:tc>
        <w:tc>
          <w:tcPr>
            <w:tcW w:w="2571" w:type="dxa"/>
          </w:tcPr>
          <w:p w14:paraId="65BCD7CC" w14:textId="1FDB690C" w:rsidR="004B6A77"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F</w:t>
            </w:r>
            <w:r w:rsidR="171DF1E3" w:rsidRPr="6539FF47">
              <w:rPr>
                <w:rFonts w:asciiTheme="minorHAnsi" w:hAnsiTheme="minorHAnsi" w:cstheme="minorBidi"/>
                <w:sz w:val="22"/>
                <w:szCs w:val="22"/>
              </w:rPr>
              <w:t>ace-to-face meeting with identified groups, radio communication, community broadcast</w:t>
            </w:r>
          </w:p>
        </w:tc>
        <w:tc>
          <w:tcPr>
            <w:tcW w:w="1952" w:type="dxa"/>
            <w:vMerge w:val="restart"/>
            <w:shd w:val="clear" w:color="auto" w:fill="D0CECE" w:themeFill="background2" w:themeFillShade="E6"/>
          </w:tcPr>
          <w:p w14:paraId="18AFAB97" w14:textId="77777777" w:rsidR="004B6A77" w:rsidRPr="004B6A77" w:rsidRDefault="004B6A77" w:rsidP="6539FF47">
            <w:pPr>
              <w:rPr>
                <w:rFonts w:asciiTheme="minorHAnsi" w:hAnsiTheme="minorHAnsi" w:cstheme="minorBidi"/>
                <w:sz w:val="22"/>
                <w:szCs w:val="22"/>
              </w:rPr>
            </w:pPr>
          </w:p>
          <w:p w14:paraId="26568AB6" w14:textId="77777777" w:rsidR="004B6A77" w:rsidRPr="004B6A77" w:rsidRDefault="004B6A77" w:rsidP="6539FF47">
            <w:pPr>
              <w:rPr>
                <w:rFonts w:asciiTheme="minorHAnsi" w:hAnsiTheme="minorHAnsi" w:cstheme="minorBidi"/>
                <w:sz w:val="22"/>
                <w:szCs w:val="22"/>
              </w:rPr>
            </w:pPr>
          </w:p>
          <w:p w14:paraId="61142D33" w14:textId="77777777" w:rsidR="004B6A77" w:rsidRPr="004B6A77" w:rsidRDefault="004B6A77" w:rsidP="6539FF47">
            <w:pPr>
              <w:rPr>
                <w:rFonts w:asciiTheme="minorHAnsi" w:hAnsiTheme="minorHAnsi" w:cstheme="minorBidi"/>
                <w:sz w:val="22"/>
                <w:szCs w:val="22"/>
              </w:rPr>
            </w:pPr>
          </w:p>
          <w:p w14:paraId="5E16E97F" w14:textId="362F9D8D"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lastRenderedPageBreak/>
              <w:t xml:space="preserve">Timelines/schedule of project and resources </w:t>
            </w:r>
            <w:r w:rsidR="1FF2A45D" w:rsidRPr="6539FF47">
              <w:rPr>
                <w:rFonts w:asciiTheme="minorHAnsi" w:hAnsiTheme="minorHAnsi" w:cstheme="minorBidi"/>
                <w:sz w:val="22"/>
                <w:szCs w:val="22"/>
              </w:rPr>
              <w:t xml:space="preserve">and collaboration </w:t>
            </w:r>
            <w:r w:rsidRPr="6539FF47">
              <w:rPr>
                <w:rFonts w:asciiTheme="minorHAnsi" w:hAnsiTheme="minorHAnsi" w:cstheme="minorBidi"/>
                <w:sz w:val="22"/>
                <w:szCs w:val="22"/>
              </w:rPr>
              <w:t xml:space="preserve">required from </w:t>
            </w:r>
            <w:r w:rsidR="1FF2A45D" w:rsidRPr="6539FF47">
              <w:rPr>
                <w:rFonts w:asciiTheme="minorHAnsi" w:hAnsiTheme="minorHAnsi" w:cstheme="minorBidi"/>
                <w:sz w:val="22"/>
                <w:szCs w:val="22"/>
              </w:rPr>
              <w:t xml:space="preserve">parents, </w:t>
            </w:r>
            <w:proofErr w:type="gramStart"/>
            <w:r w:rsidR="1FF2A45D" w:rsidRPr="6539FF47">
              <w:rPr>
                <w:rFonts w:asciiTheme="minorHAnsi" w:hAnsiTheme="minorHAnsi" w:cstheme="minorBidi"/>
                <w:sz w:val="22"/>
                <w:szCs w:val="22"/>
              </w:rPr>
              <w:t>guidance</w:t>
            </w:r>
            <w:proofErr w:type="gramEnd"/>
            <w:r w:rsidR="1FF2A45D" w:rsidRPr="6539FF47">
              <w:rPr>
                <w:rFonts w:asciiTheme="minorHAnsi" w:hAnsiTheme="minorHAnsi" w:cstheme="minorBidi"/>
                <w:sz w:val="22"/>
                <w:szCs w:val="22"/>
              </w:rPr>
              <w:t xml:space="preserve"> and communities</w:t>
            </w:r>
            <w:r w:rsidRPr="6539FF47">
              <w:rPr>
                <w:rFonts w:asciiTheme="minorHAnsi" w:hAnsiTheme="minorHAnsi" w:cstheme="minorBidi"/>
                <w:sz w:val="22"/>
                <w:szCs w:val="22"/>
              </w:rPr>
              <w:t xml:space="preserve"> </w:t>
            </w:r>
          </w:p>
        </w:tc>
        <w:tc>
          <w:tcPr>
            <w:tcW w:w="1560" w:type="dxa"/>
            <w:vMerge w:val="restart"/>
          </w:tcPr>
          <w:p w14:paraId="3008A386" w14:textId="77777777" w:rsidR="004B6A77" w:rsidRPr="004B6A77" w:rsidRDefault="004B6A77" w:rsidP="6539FF47">
            <w:pPr>
              <w:rPr>
                <w:rFonts w:asciiTheme="minorHAnsi" w:hAnsiTheme="minorHAnsi" w:cstheme="minorBidi"/>
                <w:sz w:val="22"/>
                <w:szCs w:val="22"/>
              </w:rPr>
            </w:pPr>
          </w:p>
          <w:p w14:paraId="56762538" w14:textId="77777777" w:rsidR="004B6A77" w:rsidRPr="004B6A77" w:rsidRDefault="004B6A77" w:rsidP="6539FF47">
            <w:pPr>
              <w:rPr>
                <w:rFonts w:asciiTheme="minorHAnsi" w:hAnsiTheme="minorHAnsi" w:cstheme="minorBidi"/>
                <w:sz w:val="22"/>
                <w:szCs w:val="22"/>
              </w:rPr>
            </w:pPr>
          </w:p>
          <w:p w14:paraId="0D7EB182" w14:textId="5EEDDE81" w:rsidR="004B6A77"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As required (</w:t>
            </w:r>
            <w:r w:rsidR="171DF1E3" w:rsidRPr="6539FF47">
              <w:rPr>
                <w:rFonts w:asciiTheme="minorHAnsi" w:hAnsiTheme="minorHAnsi" w:cstheme="minorBidi"/>
                <w:sz w:val="22"/>
                <w:szCs w:val="22"/>
              </w:rPr>
              <w:t xml:space="preserve">project </w:t>
            </w:r>
            <w:r w:rsidR="171DF1E3" w:rsidRPr="6539FF47">
              <w:rPr>
                <w:rFonts w:asciiTheme="minorHAnsi" w:hAnsiTheme="minorHAnsi" w:cstheme="minorBidi"/>
                <w:sz w:val="22"/>
                <w:szCs w:val="22"/>
              </w:rPr>
              <w:lastRenderedPageBreak/>
              <w:t>planning and designing phase</w:t>
            </w:r>
            <w:r w:rsidRPr="6539FF47">
              <w:rPr>
                <w:rFonts w:asciiTheme="minorHAnsi" w:hAnsiTheme="minorHAnsi" w:cstheme="minorBidi"/>
                <w:sz w:val="22"/>
                <w:szCs w:val="22"/>
              </w:rPr>
              <w:t>)</w:t>
            </w:r>
          </w:p>
        </w:tc>
      </w:tr>
      <w:tr w:rsidR="0089440F" w:rsidRPr="004B6A77" w14:paraId="46164E15" w14:textId="77777777" w:rsidTr="6539FF47">
        <w:trPr>
          <w:trHeight w:val="300"/>
        </w:trPr>
        <w:tc>
          <w:tcPr>
            <w:tcW w:w="1671" w:type="dxa"/>
            <w:vMerge/>
          </w:tcPr>
          <w:p w14:paraId="6F399E62"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107E15CF"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Hearing-impaired </w:t>
            </w:r>
          </w:p>
        </w:tc>
        <w:tc>
          <w:tcPr>
            <w:tcW w:w="2571" w:type="dxa"/>
          </w:tcPr>
          <w:p w14:paraId="50175195" w14:textId="7D41FD75" w:rsidR="004B6A77"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F</w:t>
            </w:r>
            <w:r w:rsidR="171DF1E3" w:rsidRPr="6539FF47">
              <w:rPr>
                <w:rFonts w:asciiTheme="minorHAnsi" w:hAnsiTheme="minorHAnsi" w:cstheme="minorBidi"/>
                <w:sz w:val="22"/>
                <w:szCs w:val="22"/>
              </w:rPr>
              <w:t>ace-to-face meeting with identified groups using sign language</w:t>
            </w:r>
          </w:p>
        </w:tc>
        <w:tc>
          <w:tcPr>
            <w:tcW w:w="1952" w:type="dxa"/>
            <w:vMerge/>
          </w:tcPr>
          <w:p w14:paraId="29A1A17D" w14:textId="77777777" w:rsidR="004B6A77" w:rsidRPr="004B6A77" w:rsidRDefault="004B6A77" w:rsidP="00100A7E">
            <w:pPr>
              <w:rPr>
                <w:rFonts w:asciiTheme="minorHAnsi" w:hAnsiTheme="minorHAnsi" w:cstheme="minorHAnsi"/>
                <w:sz w:val="22"/>
                <w:szCs w:val="22"/>
              </w:rPr>
            </w:pPr>
          </w:p>
        </w:tc>
        <w:tc>
          <w:tcPr>
            <w:tcW w:w="1560" w:type="dxa"/>
            <w:vMerge/>
          </w:tcPr>
          <w:p w14:paraId="38BD0284" w14:textId="77777777" w:rsidR="004B6A77" w:rsidRPr="004B6A77" w:rsidRDefault="004B6A77" w:rsidP="00100A7E">
            <w:pPr>
              <w:rPr>
                <w:rFonts w:asciiTheme="minorHAnsi" w:hAnsiTheme="minorHAnsi" w:cstheme="minorHAnsi"/>
                <w:sz w:val="22"/>
                <w:szCs w:val="22"/>
              </w:rPr>
            </w:pPr>
          </w:p>
        </w:tc>
      </w:tr>
      <w:tr w:rsidR="0089440F" w:rsidRPr="004B6A77" w14:paraId="31F782B0" w14:textId="77777777" w:rsidTr="6539FF47">
        <w:trPr>
          <w:trHeight w:val="300"/>
        </w:trPr>
        <w:tc>
          <w:tcPr>
            <w:tcW w:w="1671" w:type="dxa"/>
            <w:vMerge/>
          </w:tcPr>
          <w:p w14:paraId="60BE4415"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7E46CC44" w14:textId="5A2AE2D2"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Children with special needs</w:t>
            </w:r>
          </w:p>
        </w:tc>
        <w:tc>
          <w:tcPr>
            <w:tcW w:w="2571" w:type="dxa"/>
            <w:vMerge w:val="restart"/>
          </w:tcPr>
          <w:p w14:paraId="7D174975" w14:textId="77777777" w:rsidR="0089440F" w:rsidRPr="004B6A77" w:rsidRDefault="0089440F" w:rsidP="6539FF47">
            <w:pPr>
              <w:rPr>
                <w:rFonts w:asciiTheme="minorHAnsi" w:hAnsiTheme="minorHAnsi" w:cstheme="minorBidi"/>
                <w:sz w:val="22"/>
                <w:szCs w:val="22"/>
              </w:rPr>
            </w:pPr>
          </w:p>
          <w:p w14:paraId="0169F7FB" w14:textId="77777777" w:rsidR="0089440F"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Face-to-face meetings with identified groups, radio communication, community broadcast</w:t>
            </w:r>
          </w:p>
        </w:tc>
        <w:tc>
          <w:tcPr>
            <w:tcW w:w="1952" w:type="dxa"/>
            <w:vMerge/>
          </w:tcPr>
          <w:p w14:paraId="595B1001" w14:textId="77777777" w:rsidR="0089440F" w:rsidRPr="004B6A77" w:rsidRDefault="0089440F" w:rsidP="0089440F">
            <w:pPr>
              <w:rPr>
                <w:rFonts w:asciiTheme="minorHAnsi" w:hAnsiTheme="minorHAnsi" w:cstheme="minorHAnsi"/>
                <w:sz w:val="22"/>
                <w:szCs w:val="22"/>
              </w:rPr>
            </w:pPr>
          </w:p>
        </w:tc>
        <w:tc>
          <w:tcPr>
            <w:tcW w:w="1560" w:type="dxa"/>
            <w:vMerge/>
          </w:tcPr>
          <w:p w14:paraId="1581DC92" w14:textId="77777777" w:rsidR="0089440F" w:rsidRPr="004B6A77" w:rsidRDefault="0089440F" w:rsidP="0089440F">
            <w:pPr>
              <w:rPr>
                <w:rFonts w:asciiTheme="minorHAnsi" w:hAnsiTheme="minorHAnsi" w:cstheme="minorHAnsi"/>
                <w:sz w:val="22"/>
                <w:szCs w:val="22"/>
              </w:rPr>
            </w:pPr>
          </w:p>
        </w:tc>
      </w:tr>
      <w:tr w:rsidR="0089440F" w:rsidRPr="004B6A77" w14:paraId="11F03A19" w14:textId="77777777" w:rsidTr="6539FF47">
        <w:trPr>
          <w:trHeight w:val="300"/>
        </w:trPr>
        <w:tc>
          <w:tcPr>
            <w:tcW w:w="1671" w:type="dxa"/>
            <w:vMerge/>
          </w:tcPr>
          <w:p w14:paraId="7F5D75DF"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3F7FE758" w14:textId="21167D13"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Women and girls </w:t>
            </w:r>
          </w:p>
        </w:tc>
        <w:tc>
          <w:tcPr>
            <w:tcW w:w="2571" w:type="dxa"/>
            <w:vMerge/>
          </w:tcPr>
          <w:p w14:paraId="28DAF436" w14:textId="77777777" w:rsidR="0089440F" w:rsidRPr="004B6A77" w:rsidRDefault="0089440F" w:rsidP="0089440F">
            <w:pPr>
              <w:rPr>
                <w:rFonts w:asciiTheme="minorHAnsi" w:hAnsiTheme="minorHAnsi" w:cstheme="minorHAnsi"/>
                <w:sz w:val="22"/>
                <w:szCs w:val="22"/>
              </w:rPr>
            </w:pPr>
          </w:p>
        </w:tc>
        <w:tc>
          <w:tcPr>
            <w:tcW w:w="1952" w:type="dxa"/>
            <w:vMerge/>
          </w:tcPr>
          <w:p w14:paraId="72D77BE7" w14:textId="77777777" w:rsidR="0089440F" w:rsidRPr="004B6A77" w:rsidRDefault="0089440F" w:rsidP="0089440F">
            <w:pPr>
              <w:rPr>
                <w:rFonts w:asciiTheme="minorHAnsi" w:hAnsiTheme="minorHAnsi" w:cstheme="minorHAnsi"/>
                <w:sz w:val="22"/>
                <w:szCs w:val="22"/>
              </w:rPr>
            </w:pPr>
          </w:p>
        </w:tc>
        <w:tc>
          <w:tcPr>
            <w:tcW w:w="1560" w:type="dxa"/>
            <w:vMerge/>
          </w:tcPr>
          <w:p w14:paraId="4FB94746" w14:textId="77777777" w:rsidR="0089440F" w:rsidRPr="004B6A77" w:rsidRDefault="0089440F" w:rsidP="0089440F">
            <w:pPr>
              <w:rPr>
                <w:rFonts w:asciiTheme="minorHAnsi" w:hAnsiTheme="minorHAnsi" w:cstheme="minorHAnsi"/>
                <w:sz w:val="22"/>
                <w:szCs w:val="22"/>
              </w:rPr>
            </w:pPr>
          </w:p>
        </w:tc>
      </w:tr>
      <w:tr w:rsidR="0089440F" w:rsidRPr="004B6A77" w14:paraId="35BE221B" w14:textId="77777777" w:rsidTr="6539FF47">
        <w:trPr>
          <w:trHeight w:val="300"/>
        </w:trPr>
        <w:tc>
          <w:tcPr>
            <w:tcW w:w="1671" w:type="dxa"/>
            <w:vMerge/>
          </w:tcPr>
          <w:p w14:paraId="47F1999D"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1A9EEF48" w14:textId="296AB005"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Orphans </w:t>
            </w:r>
          </w:p>
        </w:tc>
        <w:tc>
          <w:tcPr>
            <w:tcW w:w="2571" w:type="dxa"/>
            <w:vMerge/>
          </w:tcPr>
          <w:p w14:paraId="5E4E6F6D" w14:textId="77777777" w:rsidR="0089440F" w:rsidRPr="004B6A77" w:rsidRDefault="0089440F" w:rsidP="0089440F">
            <w:pPr>
              <w:rPr>
                <w:rFonts w:asciiTheme="minorHAnsi" w:hAnsiTheme="minorHAnsi" w:cstheme="minorHAnsi"/>
                <w:sz w:val="22"/>
                <w:szCs w:val="22"/>
              </w:rPr>
            </w:pPr>
          </w:p>
        </w:tc>
        <w:tc>
          <w:tcPr>
            <w:tcW w:w="1952" w:type="dxa"/>
            <w:vMerge/>
          </w:tcPr>
          <w:p w14:paraId="02159360" w14:textId="77777777" w:rsidR="0089440F" w:rsidRPr="004B6A77" w:rsidRDefault="0089440F" w:rsidP="0089440F">
            <w:pPr>
              <w:rPr>
                <w:rFonts w:asciiTheme="minorHAnsi" w:hAnsiTheme="minorHAnsi" w:cstheme="minorHAnsi"/>
                <w:sz w:val="22"/>
                <w:szCs w:val="22"/>
              </w:rPr>
            </w:pPr>
          </w:p>
        </w:tc>
        <w:tc>
          <w:tcPr>
            <w:tcW w:w="1560" w:type="dxa"/>
            <w:vMerge/>
          </w:tcPr>
          <w:p w14:paraId="10C37723" w14:textId="77777777" w:rsidR="0089440F" w:rsidRPr="004B6A77" w:rsidRDefault="0089440F" w:rsidP="0089440F">
            <w:pPr>
              <w:rPr>
                <w:rFonts w:asciiTheme="minorHAnsi" w:hAnsiTheme="minorHAnsi" w:cstheme="minorHAnsi"/>
                <w:sz w:val="22"/>
                <w:szCs w:val="22"/>
              </w:rPr>
            </w:pPr>
          </w:p>
        </w:tc>
      </w:tr>
      <w:tr w:rsidR="0089440F" w:rsidRPr="004B6A77" w14:paraId="21356787" w14:textId="77777777" w:rsidTr="6539FF47">
        <w:trPr>
          <w:trHeight w:val="300"/>
        </w:trPr>
        <w:tc>
          <w:tcPr>
            <w:tcW w:w="1671" w:type="dxa"/>
            <w:vMerge/>
          </w:tcPr>
          <w:p w14:paraId="5A2F2C9D"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5ECF75D3"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People living in remote areas</w:t>
            </w:r>
          </w:p>
        </w:tc>
        <w:tc>
          <w:tcPr>
            <w:tcW w:w="2571" w:type="dxa"/>
            <w:vMerge/>
          </w:tcPr>
          <w:p w14:paraId="57E803FB" w14:textId="77777777" w:rsidR="004B6A77" w:rsidRPr="004B6A77" w:rsidRDefault="004B6A77" w:rsidP="00100A7E">
            <w:pPr>
              <w:rPr>
                <w:rFonts w:asciiTheme="minorHAnsi" w:hAnsiTheme="minorHAnsi" w:cstheme="minorHAnsi"/>
                <w:sz w:val="22"/>
                <w:szCs w:val="22"/>
              </w:rPr>
            </w:pPr>
          </w:p>
        </w:tc>
        <w:tc>
          <w:tcPr>
            <w:tcW w:w="1952" w:type="dxa"/>
            <w:vMerge/>
          </w:tcPr>
          <w:p w14:paraId="7AED9656" w14:textId="77777777" w:rsidR="004B6A77" w:rsidRPr="004B6A77" w:rsidRDefault="004B6A77" w:rsidP="00100A7E">
            <w:pPr>
              <w:rPr>
                <w:rFonts w:asciiTheme="minorHAnsi" w:hAnsiTheme="minorHAnsi" w:cstheme="minorHAnsi"/>
                <w:sz w:val="22"/>
                <w:szCs w:val="22"/>
              </w:rPr>
            </w:pPr>
          </w:p>
        </w:tc>
        <w:tc>
          <w:tcPr>
            <w:tcW w:w="1560" w:type="dxa"/>
            <w:vMerge/>
          </w:tcPr>
          <w:p w14:paraId="07AD5F80" w14:textId="77777777" w:rsidR="004B6A77" w:rsidRPr="004B6A77" w:rsidRDefault="004B6A77" w:rsidP="00100A7E">
            <w:pPr>
              <w:rPr>
                <w:rFonts w:asciiTheme="minorHAnsi" w:hAnsiTheme="minorHAnsi" w:cstheme="minorHAnsi"/>
                <w:sz w:val="22"/>
                <w:szCs w:val="22"/>
              </w:rPr>
            </w:pPr>
          </w:p>
        </w:tc>
      </w:tr>
      <w:tr w:rsidR="0089440F" w:rsidRPr="004B6A77" w14:paraId="262EA9F9" w14:textId="77777777" w:rsidTr="6539FF47">
        <w:trPr>
          <w:trHeight w:val="300"/>
        </w:trPr>
        <w:tc>
          <w:tcPr>
            <w:tcW w:w="1671" w:type="dxa"/>
            <w:vMerge w:val="restart"/>
          </w:tcPr>
          <w:p w14:paraId="18D15819" w14:textId="77777777" w:rsidR="004B6A77" w:rsidRPr="004B6A77" w:rsidRDefault="004B6A77" w:rsidP="6539FF47">
            <w:pPr>
              <w:rPr>
                <w:rFonts w:asciiTheme="minorHAnsi" w:hAnsiTheme="minorHAnsi" w:cstheme="minorBidi"/>
                <w:b/>
                <w:bCs/>
                <w:sz w:val="22"/>
                <w:szCs w:val="22"/>
              </w:rPr>
            </w:pPr>
          </w:p>
          <w:p w14:paraId="322D7772" w14:textId="77777777" w:rsidR="004B6A77" w:rsidRPr="004B6A77" w:rsidRDefault="004B6A77" w:rsidP="6539FF47">
            <w:pPr>
              <w:rPr>
                <w:rFonts w:asciiTheme="minorHAnsi" w:hAnsiTheme="minorHAnsi" w:cstheme="minorBidi"/>
                <w:b/>
                <w:bCs/>
                <w:sz w:val="22"/>
                <w:szCs w:val="22"/>
              </w:rPr>
            </w:pPr>
          </w:p>
          <w:p w14:paraId="154C2B61"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Information on environmental and social risks and mitigations</w:t>
            </w:r>
          </w:p>
        </w:tc>
        <w:tc>
          <w:tcPr>
            <w:tcW w:w="1744" w:type="dxa"/>
            <w:shd w:val="clear" w:color="auto" w:fill="D0CECE" w:themeFill="background2" w:themeFillShade="E6"/>
          </w:tcPr>
          <w:p w14:paraId="2628EF59"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Visually Challenged </w:t>
            </w:r>
          </w:p>
        </w:tc>
        <w:tc>
          <w:tcPr>
            <w:tcW w:w="2571" w:type="dxa"/>
          </w:tcPr>
          <w:p w14:paraId="0B72EB46"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Face-to-face meetings with identified groups, radio communication, community broadcast</w:t>
            </w:r>
          </w:p>
        </w:tc>
        <w:tc>
          <w:tcPr>
            <w:tcW w:w="1952" w:type="dxa"/>
            <w:vMerge w:val="restart"/>
            <w:shd w:val="clear" w:color="auto" w:fill="D0CECE" w:themeFill="background2" w:themeFillShade="E6"/>
          </w:tcPr>
          <w:p w14:paraId="52B889E9" w14:textId="77777777" w:rsidR="004B6A77" w:rsidRPr="004B6A77" w:rsidRDefault="004B6A77" w:rsidP="6539FF47">
            <w:pPr>
              <w:rPr>
                <w:rFonts w:asciiTheme="minorHAnsi" w:hAnsiTheme="minorHAnsi" w:cstheme="minorBidi"/>
                <w:sz w:val="22"/>
                <w:szCs w:val="22"/>
              </w:rPr>
            </w:pPr>
          </w:p>
          <w:p w14:paraId="0C8F934D" w14:textId="77777777" w:rsidR="004B6A77" w:rsidRPr="004B6A77" w:rsidRDefault="004B6A77" w:rsidP="6539FF47">
            <w:pPr>
              <w:rPr>
                <w:rFonts w:asciiTheme="minorHAnsi" w:hAnsiTheme="minorHAnsi" w:cstheme="minorBidi"/>
                <w:sz w:val="22"/>
                <w:szCs w:val="22"/>
              </w:rPr>
            </w:pPr>
          </w:p>
          <w:p w14:paraId="7B12BAC6"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Environmental and social risks of the project and updated risk register</w:t>
            </w:r>
          </w:p>
        </w:tc>
        <w:tc>
          <w:tcPr>
            <w:tcW w:w="1560" w:type="dxa"/>
            <w:vMerge w:val="restart"/>
          </w:tcPr>
          <w:p w14:paraId="18943AEA" w14:textId="77777777" w:rsidR="004B6A77" w:rsidRPr="004B6A77" w:rsidRDefault="004B6A77" w:rsidP="6539FF47">
            <w:pPr>
              <w:rPr>
                <w:rFonts w:asciiTheme="minorHAnsi" w:hAnsiTheme="minorHAnsi" w:cstheme="minorBidi"/>
                <w:sz w:val="22"/>
                <w:szCs w:val="22"/>
              </w:rPr>
            </w:pPr>
          </w:p>
          <w:p w14:paraId="09A4D597" w14:textId="77777777" w:rsidR="004B6A77" w:rsidRPr="004B6A77" w:rsidRDefault="004B6A77" w:rsidP="6539FF47">
            <w:pPr>
              <w:rPr>
                <w:rFonts w:asciiTheme="minorHAnsi" w:hAnsiTheme="minorHAnsi" w:cstheme="minorBidi"/>
                <w:sz w:val="22"/>
                <w:szCs w:val="22"/>
              </w:rPr>
            </w:pPr>
          </w:p>
          <w:p w14:paraId="13A2A646" w14:textId="77777777" w:rsidR="004B6A77" w:rsidRPr="004B6A77" w:rsidRDefault="004B6A77" w:rsidP="6539FF47">
            <w:pPr>
              <w:rPr>
                <w:rFonts w:asciiTheme="minorHAnsi" w:hAnsiTheme="minorHAnsi" w:cstheme="minorBidi"/>
                <w:sz w:val="22"/>
                <w:szCs w:val="22"/>
              </w:rPr>
            </w:pPr>
          </w:p>
          <w:p w14:paraId="61D1898B"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Continuous (monthly)</w:t>
            </w:r>
          </w:p>
        </w:tc>
      </w:tr>
      <w:tr w:rsidR="0089440F" w:rsidRPr="004B6A77" w14:paraId="44FB1985" w14:textId="77777777" w:rsidTr="6539FF47">
        <w:trPr>
          <w:trHeight w:val="300"/>
        </w:trPr>
        <w:tc>
          <w:tcPr>
            <w:tcW w:w="1671" w:type="dxa"/>
            <w:vMerge/>
          </w:tcPr>
          <w:p w14:paraId="30293581"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37F672ED"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Hearing-impaired </w:t>
            </w:r>
          </w:p>
        </w:tc>
        <w:tc>
          <w:tcPr>
            <w:tcW w:w="2571" w:type="dxa"/>
          </w:tcPr>
          <w:p w14:paraId="04A3B881"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A face-to-face meeting with identified groups using sign language</w:t>
            </w:r>
          </w:p>
        </w:tc>
        <w:tc>
          <w:tcPr>
            <w:tcW w:w="1952" w:type="dxa"/>
            <w:vMerge/>
          </w:tcPr>
          <w:p w14:paraId="17E9EE81" w14:textId="77777777" w:rsidR="004B6A77" w:rsidRPr="004B6A77" w:rsidRDefault="004B6A77" w:rsidP="00100A7E">
            <w:pPr>
              <w:rPr>
                <w:rFonts w:asciiTheme="minorHAnsi" w:hAnsiTheme="minorHAnsi" w:cstheme="minorHAnsi"/>
                <w:sz w:val="22"/>
                <w:szCs w:val="22"/>
              </w:rPr>
            </w:pPr>
          </w:p>
        </w:tc>
        <w:tc>
          <w:tcPr>
            <w:tcW w:w="1560" w:type="dxa"/>
            <w:vMerge/>
          </w:tcPr>
          <w:p w14:paraId="046F82D7" w14:textId="77777777" w:rsidR="004B6A77" w:rsidRPr="004B6A77" w:rsidRDefault="004B6A77" w:rsidP="00100A7E">
            <w:pPr>
              <w:rPr>
                <w:rFonts w:asciiTheme="minorHAnsi" w:hAnsiTheme="minorHAnsi" w:cstheme="minorHAnsi"/>
                <w:sz w:val="22"/>
                <w:szCs w:val="22"/>
              </w:rPr>
            </w:pPr>
          </w:p>
        </w:tc>
      </w:tr>
      <w:tr w:rsidR="0089440F" w:rsidRPr="004B6A77" w14:paraId="54B1633A" w14:textId="77777777" w:rsidTr="6539FF47">
        <w:trPr>
          <w:trHeight w:val="300"/>
        </w:trPr>
        <w:tc>
          <w:tcPr>
            <w:tcW w:w="1671" w:type="dxa"/>
            <w:vMerge/>
          </w:tcPr>
          <w:p w14:paraId="700ECB9F"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02A67778" w14:textId="091B7268"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Children with special needs</w:t>
            </w:r>
          </w:p>
        </w:tc>
        <w:tc>
          <w:tcPr>
            <w:tcW w:w="2571" w:type="dxa"/>
            <w:vMerge w:val="restart"/>
          </w:tcPr>
          <w:p w14:paraId="4741EEDD" w14:textId="77777777" w:rsidR="0089440F" w:rsidRPr="004B6A77" w:rsidRDefault="1FF2A45D" w:rsidP="6539FF47">
            <w:pPr>
              <w:rPr>
                <w:rFonts w:asciiTheme="minorHAnsi" w:hAnsiTheme="minorHAnsi" w:cstheme="minorBidi"/>
                <w:sz w:val="22"/>
                <w:szCs w:val="22"/>
              </w:rPr>
            </w:pPr>
            <w:r w:rsidRPr="6539FF47">
              <w:rPr>
                <w:rFonts w:asciiTheme="minorHAnsi" w:hAnsiTheme="minorHAnsi" w:cstheme="minorBidi"/>
                <w:sz w:val="22"/>
                <w:szCs w:val="22"/>
              </w:rPr>
              <w:t>A face-to-face meeting with identified groups, radio communication, community broadcast</w:t>
            </w:r>
          </w:p>
        </w:tc>
        <w:tc>
          <w:tcPr>
            <w:tcW w:w="1952" w:type="dxa"/>
            <w:vMerge/>
          </w:tcPr>
          <w:p w14:paraId="47757DF0" w14:textId="77777777" w:rsidR="0089440F" w:rsidRPr="004B6A77" w:rsidRDefault="0089440F" w:rsidP="0089440F">
            <w:pPr>
              <w:rPr>
                <w:rFonts w:asciiTheme="minorHAnsi" w:hAnsiTheme="minorHAnsi" w:cstheme="minorHAnsi"/>
                <w:sz w:val="22"/>
                <w:szCs w:val="22"/>
              </w:rPr>
            </w:pPr>
          </w:p>
        </w:tc>
        <w:tc>
          <w:tcPr>
            <w:tcW w:w="1560" w:type="dxa"/>
            <w:vMerge/>
          </w:tcPr>
          <w:p w14:paraId="016D2F04" w14:textId="77777777" w:rsidR="0089440F" w:rsidRPr="004B6A77" w:rsidRDefault="0089440F" w:rsidP="0089440F">
            <w:pPr>
              <w:rPr>
                <w:rFonts w:asciiTheme="minorHAnsi" w:hAnsiTheme="minorHAnsi" w:cstheme="minorHAnsi"/>
                <w:sz w:val="22"/>
                <w:szCs w:val="22"/>
              </w:rPr>
            </w:pPr>
          </w:p>
        </w:tc>
      </w:tr>
      <w:tr w:rsidR="0089440F" w:rsidRPr="004B6A77" w14:paraId="19B4EEA2" w14:textId="77777777" w:rsidTr="6539FF47">
        <w:trPr>
          <w:trHeight w:val="300"/>
        </w:trPr>
        <w:tc>
          <w:tcPr>
            <w:tcW w:w="1671" w:type="dxa"/>
            <w:vMerge/>
          </w:tcPr>
          <w:p w14:paraId="34387972"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7597D364" w14:textId="1C6019E1"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Women and girls </w:t>
            </w:r>
          </w:p>
        </w:tc>
        <w:tc>
          <w:tcPr>
            <w:tcW w:w="2571" w:type="dxa"/>
            <w:vMerge/>
          </w:tcPr>
          <w:p w14:paraId="5C95A062" w14:textId="77777777" w:rsidR="0089440F" w:rsidRPr="004B6A77" w:rsidRDefault="0089440F" w:rsidP="0089440F">
            <w:pPr>
              <w:rPr>
                <w:rFonts w:asciiTheme="minorHAnsi" w:hAnsiTheme="minorHAnsi" w:cstheme="minorHAnsi"/>
                <w:sz w:val="22"/>
                <w:szCs w:val="22"/>
              </w:rPr>
            </w:pPr>
          </w:p>
        </w:tc>
        <w:tc>
          <w:tcPr>
            <w:tcW w:w="1952" w:type="dxa"/>
            <w:vMerge/>
          </w:tcPr>
          <w:p w14:paraId="7336AF95" w14:textId="77777777" w:rsidR="0089440F" w:rsidRPr="004B6A77" w:rsidRDefault="0089440F" w:rsidP="0089440F">
            <w:pPr>
              <w:rPr>
                <w:rFonts w:asciiTheme="minorHAnsi" w:hAnsiTheme="minorHAnsi" w:cstheme="minorHAnsi"/>
                <w:sz w:val="22"/>
                <w:szCs w:val="22"/>
              </w:rPr>
            </w:pPr>
          </w:p>
        </w:tc>
        <w:tc>
          <w:tcPr>
            <w:tcW w:w="1560" w:type="dxa"/>
            <w:vMerge/>
          </w:tcPr>
          <w:p w14:paraId="13FADB1F" w14:textId="77777777" w:rsidR="0089440F" w:rsidRPr="004B6A77" w:rsidRDefault="0089440F" w:rsidP="0089440F">
            <w:pPr>
              <w:rPr>
                <w:rFonts w:asciiTheme="minorHAnsi" w:hAnsiTheme="minorHAnsi" w:cstheme="minorHAnsi"/>
                <w:sz w:val="22"/>
                <w:szCs w:val="22"/>
              </w:rPr>
            </w:pPr>
          </w:p>
        </w:tc>
      </w:tr>
      <w:tr w:rsidR="0089440F" w:rsidRPr="004B6A77" w14:paraId="676D47E9" w14:textId="77777777" w:rsidTr="6539FF47">
        <w:trPr>
          <w:trHeight w:val="300"/>
        </w:trPr>
        <w:tc>
          <w:tcPr>
            <w:tcW w:w="1671" w:type="dxa"/>
            <w:vMerge/>
          </w:tcPr>
          <w:p w14:paraId="4D33836F" w14:textId="77777777" w:rsidR="0089440F" w:rsidRPr="004B6A77" w:rsidRDefault="0089440F" w:rsidP="0089440F">
            <w:pPr>
              <w:rPr>
                <w:rFonts w:asciiTheme="minorHAnsi" w:hAnsiTheme="minorHAnsi" w:cstheme="minorHAnsi"/>
                <w:b/>
                <w:bCs/>
                <w:sz w:val="22"/>
                <w:szCs w:val="22"/>
              </w:rPr>
            </w:pPr>
          </w:p>
        </w:tc>
        <w:tc>
          <w:tcPr>
            <w:tcW w:w="1744" w:type="dxa"/>
            <w:shd w:val="clear" w:color="auto" w:fill="D0CECE" w:themeFill="background2" w:themeFillShade="E6"/>
          </w:tcPr>
          <w:p w14:paraId="4C461735" w14:textId="41437E10" w:rsidR="0089440F" w:rsidRPr="004B6A77" w:rsidRDefault="1FF2A45D" w:rsidP="6539FF47">
            <w:pPr>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Orphans </w:t>
            </w:r>
          </w:p>
        </w:tc>
        <w:tc>
          <w:tcPr>
            <w:tcW w:w="2571" w:type="dxa"/>
            <w:vMerge/>
          </w:tcPr>
          <w:p w14:paraId="37F53CF2" w14:textId="77777777" w:rsidR="0089440F" w:rsidRPr="004B6A77" w:rsidRDefault="0089440F" w:rsidP="0089440F">
            <w:pPr>
              <w:rPr>
                <w:rFonts w:asciiTheme="minorHAnsi" w:hAnsiTheme="minorHAnsi" w:cstheme="minorHAnsi"/>
                <w:sz w:val="22"/>
                <w:szCs w:val="22"/>
              </w:rPr>
            </w:pPr>
          </w:p>
        </w:tc>
        <w:tc>
          <w:tcPr>
            <w:tcW w:w="1952" w:type="dxa"/>
            <w:vMerge/>
          </w:tcPr>
          <w:p w14:paraId="562FF0F2" w14:textId="77777777" w:rsidR="0089440F" w:rsidRPr="004B6A77" w:rsidRDefault="0089440F" w:rsidP="0089440F">
            <w:pPr>
              <w:rPr>
                <w:rFonts w:asciiTheme="minorHAnsi" w:hAnsiTheme="minorHAnsi" w:cstheme="minorHAnsi"/>
                <w:sz w:val="22"/>
                <w:szCs w:val="22"/>
              </w:rPr>
            </w:pPr>
          </w:p>
        </w:tc>
        <w:tc>
          <w:tcPr>
            <w:tcW w:w="1560" w:type="dxa"/>
            <w:vMerge/>
          </w:tcPr>
          <w:p w14:paraId="083B5660" w14:textId="77777777" w:rsidR="0089440F" w:rsidRPr="004B6A77" w:rsidRDefault="0089440F" w:rsidP="0089440F">
            <w:pPr>
              <w:rPr>
                <w:rFonts w:asciiTheme="minorHAnsi" w:hAnsiTheme="minorHAnsi" w:cstheme="minorHAnsi"/>
                <w:sz w:val="22"/>
                <w:szCs w:val="22"/>
              </w:rPr>
            </w:pPr>
          </w:p>
        </w:tc>
      </w:tr>
      <w:tr w:rsidR="0089440F" w:rsidRPr="004B6A77" w14:paraId="31E39F2D" w14:textId="77777777" w:rsidTr="6539FF47">
        <w:trPr>
          <w:trHeight w:val="300"/>
        </w:trPr>
        <w:tc>
          <w:tcPr>
            <w:tcW w:w="1671" w:type="dxa"/>
            <w:vMerge/>
          </w:tcPr>
          <w:p w14:paraId="666CA7D5"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716F8FAF"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People living in remote areas</w:t>
            </w:r>
          </w:p>
        </w:tc>
        <w:tc>
          <w:tcPr>
            <w:tcW w:w="2571" w:type="dxa"/>
            <w:vMerge/>
          </w:tcPr>
          <w:p w14:paraId="5FE82FB2" w14:textId="77777777" w:rsidR="004B6A77" w:rsidRPr="004B6A77" w:rsidRDefault="004B6A77" w:rsidP="00100A7E">
            <w:pPr>
              <w:rPr>
                <w:rFonts w:asciiTheme="minorHAnsi" w:hAnsiTheme="minorHAnsi" w:cstheme="minorHAnsi"/>
                <w:sz w:val="22"/>
                <w:szCs w:val="22"/>
              </w:rPr>
            </w:pPr>
          </w:p>
        </w:tc>
        <w:tc>
          <w:tcPr>
            <w:tcW w:w="1952" w:type="dxa"/>
            <w:vMerge/>
          </w:tcPr>
          <w:p w14:paraId="697ABB12" w14:textId="77777777" w:rsidR="004B6A77" w:rsidRPr="004B6A77" w:rsidRDefault="004B6A77" w:rsidP="00100A7E">
            <w:pPr>
              <w:rPr>
                <w:rFonts w:asciiTheme="minorHAnsi" w:hAnsiTheme="minorHAnsi" w:cstheme="minorHAnsi"/>
                <w:sz w:val="22"/>
                <w:szCs w:val="22"/>
              </w:rPr>
            </w:pPr>
          </w:p>
        </w:tc>
        <w:tc>
          <w:tcPr>
            <w:tcW w:w="1560" w:type="dxa"/>
            <w:vMerge/>
          </w:tcPr>
          <w:p w14:paraId="24678199" w14:textId="77777777" w:rsidR="004B6A77" w:rsidRPr="004B6A77" w:rsidRDefault="004B6A77" w:rsidP="00100A7E">
            <w:pPr>
              <w:rPr>
                <w:rFonts w:asciiTheme="minorHAnsi" w:hAnsiTheme="minorHAnsi" w:cstheme="minorHAnsi"/>
                <w:sz w:val="22"/>
                <w:szCs w:val="22"/>
              </w:rPr>
            </w:pPr>
          </w:p>
        </w:tc>
      </w:tr>
      <w:tr w:rsidR="0089440F" w:rsidRPr="004B6A77" w14:paraId="2E7955D0" w14:textId="77777777" w:rsidTr="6539FF47">
        <w:trPr>
          <w:trHeight w:val="300"/>
        </w:trPr>
        <w:tc>
          <w:tcPr>
            <w:tcW w:w="1671" w:type="dxa"/>
            <w:vMerge w:val="restart"/>
          </w:tcPr>
          <w:p w14:paraId="045E5DF7" w14:textId="77777777" w:rsidR="004B6A77" w:rsidRPr="004B6A77" w:rsidRDefault="004B6A77" w:rsidP="6539FF47">
            <w:pPr>
              <w:rPr>
                <w:rFonts w:asciiTheme="minorHAnsi" w:hAnsiTheme="minorHAnsi" w:cstheme="minorBidi"/>
                <w:b/>
                <w:bCs/>
                <w:sz w:val="22"/>
                <w:szCs w:val="22"/>
              </w:rPr>
            </w:pPr>
          </w:p>
          <w:p w14:paraId="33476D53" w14:textId="77777777" w:rsidR="004B6A77" w:rsidRPr="004B6A77" w:rsidRDefault="004B6A77" w:rsidP="6539FF47">
            <w:pPr>
              <w:rPr>
                <w:rFonts w:asciiTheme="minorHAnsi" w:hAnsiTheme="minorHAnsi" w:cstheme="minorBidi"/>
                <w:b/>
                <w:bCs/>
                <w:sz w:val="22"/>
                <w:szCs w:val="22"/>
              </w:rPr>
            </w:pPr>
          </w:p>
          <w:p w14:paraId="5639E384" w14:textId="77777777" w:rsidR="004B6A77" w:rsidRPr="004B6A77" w:rsidRDefault="004B6A77" w:rsidP="6539FF47">
            <w:pPr>
              <w:rPr>
                <w:rFonts w:asciiTheme="minorHAnsi" w:hAnsiTheme="minorHAnsi" w:cstheme="minorBidi"/>
                <w:b/>
                <w:bCs/>
                <w:sz w:val="22"/>
                <w:szCs w:val="22"/>
              </w:rPr>
            </w:pPr>
          </w:p>
          <w:p w14:paraId="05DA1B0B" w14:textId="77777777" w:rsidR="004B6A77" w:rsidRPr="004B6A77" w:rsidRDefault="004B6A77" w:rsidP="6539FF47">
            <w:pPr>
              <w:rPr>
                <w:rFonts w:asciiTheme="minorHAnsi" w:hAnsiTheme="minorHAnsi" w:cstheme="minorBidi"/>
                <w:b/>
                <w:bCs/>
                <w:sz w:val="22"/>
                <w:szCs w:val="22"/>
              </w:rPr>
            </w:pPr>
          </w:p>
          <w:p w14:paraId="1B4C318A" w14:textId="77777777" w:rsidR="004B6A77" w:rsidRPr="004B6A77" w:rsidRDefault="171DF1E3" w:rsidP="6539FF47">
            <w:pPr>
              <w:rPr>
                <w:rFonts w:asciiTheme="minorHAnsi" w:hAnsiTheme="minorHAnsi" w:cstheme="minorBidi"/>
                <w:b/>
                <w:bCs/>
                <w:sz w:val="22"/>
                <w:szCs w:val="22"/>
              </w:rPr>
            </w:pPr>
            <w:r w:rsidRPr="6539FF47">
              <w:rPr>
                <w:rFonts w:asciiTheme="minorHAnsi" w:hAnsiTheme="minorHAnsi" w:cstheme="minorBidi"/>
                <w:b/>
                <w:bCs/>
                <w:sz w:val="22"/>
                <w:szCs w:val="22"/>
              </w:rPr>
              <w:t>Grievance’s mechanism</w:t>
            </w:r>
          </w:p>
        </w:tc>
        <w:tc>
          <w:tcPr>
            <w:tcW w:w="1744" w:type="dxa"/>
            <w:shd w:val="clear" w:color="auto" w:fill="D0CECE" w:themeFill="background2" w:themeFillShade="E6"/>
          </w:tcPr>
          <w:p w14:paraId="55154BFB"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Visually Challenged </w:t>
            </w:r>
          </w:p>
        </w:tc>
        <w:tc>
          <w:tcPr>
            <w:tcW w:w="2571" w:type="dxa"/>
          </w:tcPr>
          <w:p w14:paraId="2D10B5A6"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A face-to-face meeting with identified groups, radio communication, community broadcast</w:t>
            </w:r>
          </w:p>
        </w:tc>
        <w:tc>
          <w:tcPr>
            <w:tcW w:w="1952" w:type="dxa"/>
            <w:vMerge w:val="restart"/>
            <w:shd w:val="clear" w:color="auto" w:fill="D0CECE" w:themeFill="background2" w:themeFillShade="E6"/>
          </w:tcPr>
          <w:p w14:paraId="7515767F" w14:textId="77777777" w:rsidR="004B6A77" w:rsidRPr="004B6A77" w:rsidRDefault="004B6A77" w:rsidP="6539FF47">
            <w:pPr>
              <w:rPr>
                <w:rFonts w:asciiTheme="minorHAnsi" w:hAnsiTheme="minorHAnsi" w:cstheme="minorBidi"/>
                <w:sz w:val="22"/>
                <w:szCs w:val="22"/>
              </w:rPr>
            </w:pPr>
          </w:p>
          <w:p w14:paraId="536FD421" w14:textId="77777777" w:rsidR="004B6A77" w:rsidRPr="004B6A77" w:rsidRDefault="004B6A77" w:rsidP="6539FF47">
            <w:pPr>
              <w:rPr>
                <w:rFonts w:asciiTheme="minorHAnsi" w:hAnsiTheme="minorHAnsi" w:cstheme="minorBidi"/>
                <w:sz w:val="22"/>
                <w:szCs w:val="22"/>
              </w:rPr>
            </w:pPr>
          </w:p>
          <w:p w14:paraId="0429E8B5" w14:textId="77777777" w:rsidR="004B6A77" w:rsidRPr="004B6A77" w:rsidRDefault="004B6A77" w:rsidP="6539FF47">
            <w:pPr>
              <w:rPr>
                <w:rFonts w:asciiTheme="minorHAnsi" w:hAnsiTheme="minorHAnsi" w:cstheme="minorBidi"/>
                <w:sz w:val="22"/>
                <w:szCs w:val="22"/>
              </w:rPr>
            </w:pPr>
          </w:p>
          <w:p w14:paraId="56D11EC0"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Grievance Mechanism </w:t>
            </w:r>
          </w:p>
        </w:tc>
        <w:tc>
          <w:tcPr>
            <w:tcW w:w="1560" w:type="dxa"/>
            <w:vMerge w:val="restart"/>
          </w:tcPr>
          <w:p w14:paraId="2F959207" w14:textId="77777777" w:rsidR="004B6A77" w:rsidRPr="004B6A77" w:rsidRDefault="004B6A77" w:rsidP="6845D5AB">
            <w:pPr>
              <w:rPr>
                <w:rFonts w:asciiTheme="minorHAnsi" w:hAnsiTheme="minorHAnsi" w:cstheme="minorBidi"/>
                <w:sz w:val="22"/>
                <w:szCs w:val="22"/>
              </w:rPr>
            </w:pPr>
          </w:p>
          <w:p w14:paraId="180FEE10" w14:textId="77777777" w:rsidR="004B6A77" w:rsidRPr="004B6A77" w:rsidRDefault="004B6A77" w:rsidP="6539FF47">
            <w:pPr>
              <w:rPr>
                <w:rFonts w:asciiTheme="minorHAnsi" w:hAnsiTheme="minorHAnsi" w:cstheme="minorBidi"/>
                <w:sz w:val="22"/>
                <w:szCs w:val="22"/>
              </w:rPr>
            </w:pPr>
          </w:p>
          <w:p w14:paraId="362C9549" w14:textId="77777777" w:rsidR="004B6A77" w:rsidRPr="004B6A77" w:rsidRDefault="004B6A77" w:rsidP="6539FF47">
            <w:pPr>
              <w:rPr>
                <w:rFonts w:asciiTheme="minorHAnsi" w:hAnsiTheme="minorHAnsi" w:cstheme="minorBidi"/>
                <w:sz w:val="22"/>
                <w:szCs w:val="22"/>
              </w:rPr>
            </w:pPr>
          </w:p>
          <w:p w14:paraId="6767D135" w14:textId="1F5F10F9" w:rsidR="004B6A77" w:rsidRPr="004B6A77" w:rsidRDefault="54C3C037" w:rsidP="6845D5AB">
            <w:pPr>
              <w:rPr>
                <w:rFonts w:asciiTheme="minorHAnsi" w:hAnsiTheme="minorHAnsi" w:cstheme="minorBidi"/>
                <w:sz w:val="22"/>
                <w:szCs w:val="22"/>
              </w:rPr>
            </w:pPr>
            <w:r w:rsidRPr="6539FF47">
              <w:rPr>
                <w:rFonts w:asciiTheme="minorHAnsi" w:hAnsiTheme="minorHAnsi" w:cstheme="minorBidi"/>
                <w:sz w:val="22"/>
                <w:szCs w:val="22"/>
              </w:rPr>
              <w:t>Continuous (</w:t>
            </w:r>
            <w:r w:rsidR="1E3F239F" w:rsidRPr="6539FF47">
              <w:rPr>
                <w:rFonts w:asciiTheme="minorHAnsi" w:hAnsiTheme="minorHAnsi" w:cstheme="minorBidi"/>
                <w:sz w:val="22"/>
                <w:szCs w:val="22"/>
              </w:rPr>
              <w:t>quarter</w:t>
            </w:r>
            <w:r w:rsidRPr="6539FF47">
              <w:rPr>
                <w:rFonts w:asciiTheme="minorHAnsi" w:hAnsiTheme="minorHAnsi" w:cstheme="minorBidi"/>
                <w:sz w:val="22"/>
                <w:szCs w:val="22"/>
              </w:rPr>
              <w:t>ly)</w:t>
            </w:r>
          </w:p>
        </w:tc>
      </w:tr>
      <w:tr w:rsidR="0089440F" w:rsidRPr="004B6A77" w14:paraId="7CB921C9" w14:textId="77777777" w:rsidTr="6539FF47">
        <w:trPr>
          <w:trHeight w:val="300"/>
        </w:trPr>
        <w:tc>
          <w:tcPr>
            <w:tcW w:w="1671" w:type="dxa"/>
            <w:vMerge/>
          </w:tcPr>
          <w:p w14:paraId="4ED4E844"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58DF5DA1"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 xml:space="preserve">Hearing-impaired </w:t>
            </w:r>
          </w:p>
        </w:tc>
        <w:tc>
          <w:tcPr>
            <w:tcW w:w="2571" w:type="dxa"/>
          </w:tcPr>
          <w:p w14:paraId="0C17DD08"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A face-to-face meeting with identified groups using sign language</w:t>
            </w:r>
          </w:p>
        </w:tc>
        <w:tc>
          <w:tcPr>
            <w:tcW w:w="1952" w:type="dxa"/>
            <w:vMerge/>
          </w:tcPr>
          <w:p w14:paraId="0A8732D5" w14:textId="77777777" w:rsidR="004B6A77" w:rsidRPr="004B6A77" w:rsidRDefault="004B6A77" w:rsidP="00100A7E">
            <w:pPr>
              <w:rPr>
                <w:rFonts w:asciiTheme="minorHAnsi" w:hAnsiTheme="minorHAnsi" w:cstheme="minorHAnsi"/>
                <w:sz w:val="22"/>
                <w:szCs w:val="22"/>
              </w:rPr>
            </w:pPr>
          </w:p>
        </w:tc>
        <w:tc>
          <w:tcPr>
            <w:tcW w:w="1560" w:type="dxa"/>
            <w:vMerge/>
          </w:tcPr>
          <w:p w14:paraId="7FB5CE52" w14:textId="77777777" w:rsidR="004B6A77" w:rsidRPr="004B6A77" w:rsidRDefault="004B6A77" w:rsidP="00100A7E">
            <w:pPr>
              <w:rPr>
                <w:rFonts w:asciiTheme="minorHAnsi" w:hAnsiTheme="minorHAnsi" w:cstheme="minorHAnsi"/>
                <w:sz w:val="22"/>
                <w:szCs w:val="22"/>
              </w:rPr>
            </w:pPr>
          </w:p>
        </w:tc>
      </w:tr>
      <w:tr w:rsidR="0089440F" w:rsidRPr="004B6A77" w14:paraId="2FF26875" w14:textId="77777777" w:rsidTr="6539FF47">
        <w:trPr>
          <w:trHeight w:val="300"/>
        </w:trPr>
        <w:tc>
          <w:tcPr>
            <w:tcW w:w="1671" w:type="dxa"/>
            <w:vMerge/>
          </w:tcPr>
          <w:p w14:paraId="655221EA"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1AEBFEA1"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Lifeline consumers</w:t>
            </w:r>
          </w:p>
        </w:tc>
        <w:tc>
          <w:tcPr>
            <w:tcW w:w="2571" w:type="dxa"/>
            <w:vMerge w:val="restart"/>
          </w:tcPr>
          <w:p w14:paraId="6A941A30" w14:textId="77777777" w:rsidR="004B6A77" w:rsidRPr="004B6A77" w:rsidRDefault="004B6A77" w:rsidP="6539FF47">
            <w:pPr>
              <w:rPr>
                <w:rFonts w:asciiTheme="minorHAnsi" w:hAnsiTheme="minorHAnsi" w:cstheme="minorBidi"/>
                <w:sz w:val="22"/>
                <w:szCs w:val="22"/>
              </w:rPr>
            </w:pPr>
          </w:p>
          <w:p w14:paraId="4EBD8A04"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Face-to-face meetings with identified groups, radio communication, community broadcast</w:t>
            </w:r>
          </w:p>
        </w:tc>
        <w:tc>
          <w:tcPr>
            <w:tcW w:w="1952" w:type="dxa"/>
            <w:vMerge/>
          </w:tcPr>
          <w:p w14:paraId="5864887A" w14:textId="77777777" w:rsidR="004B6A77" w:rsidRPr="004B6A77" w:rsidRDefault="004B6A77" w:rsidP="00100A7E">
            <w:pPr>
              <w:rPr>
                <w:rFonts w:asciiTheme="minorHAnsi" w:hAnsiTheme="minorHAnsi" w:cstheme="minorHAnsi"/>
                <w:sz w:val="22"/>
                <w:szCs w:val="22"/>
              </w:rPr>
            </w:pPr>
          </w:p>
        </w:tc>
        <w:tc>
          <w:tcPr>
            <w:tcW w:w="1560" w:type="dxa"/>
            <w:vMerge/>
          </w:tcPr>
          <w:p w14:paraId="23D4A609" w14:textId="77777777" w:rsidR="004B6A77" w:rsidRPr="004B6A77" w:rsidRDefault="004B6A77" w:rsidP="00100A7E">
            <w:pPr>
              <w:rPr>
                <w:rFonts w:asciiTheme="minorHAnsi" w:hAnsiTheme="minorHAnsi" w:cstheme="minorHAnsi"/>
                <w:sz w:val="22"/>
                <w:szCs w:val="22"/>
              </w:rPr>
            </w:pPr>
          </w:p>
        </w:tc>
      </w:tr>
      <w:tr w:rsidR="0089440F" w:rsidRPr="004B6A77" w14:paraId="38807F72" w14:textId="77777777" w:rsidTr="6539FF47">
        <w:trPr>
          <w:trHeight w:val="300"/>
        </w:trPr>
        <w:tc>
          <w:tcPr>
            <w:tcW w:w="1671" w:type="dxa"/>
            <w:vMerge/>
          </w:tcPr>
          <w:p w14:paraId="019E2B65"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2BF381D5"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Slum-dwellers</w:t>
            </w:r>
          </w:p>
        </w:tc>
        <w:tc>
          <w:tcPr>
            <w:tcW w:w="2571" w:type="dxa"/>
            <w:vMerge/>
          </w:tcPr>
          <w:p w14:paraId="37C88E70" w14:textId="77777777" w:rsidR="004B6A77" w:rsidRPr="004B6A77" w:rsidRDefault="004B6A77" w:rsidP="00100A7E">
            <w:pPr>
              <w:rPr>
                <w:rFonts w:asciiTheme="minorHAnsi" w:hAnsiTheme="minorHAnsi" w:cstheme="minorHAnsi"/>
                <w:sz w:val="22"/>
                <w:szCs w:val="22"/>
              </w:rPr>
            </w:pPr>
          </w:p>
        </w:tc>
        <w:tc>
          <w:tcPr>
            <w:tcW w:w="1952" w:type="dxa"/>
            <w:vMerge/>
          </w:tcPr>
          <w:p w14:paraId="240D3DA9" w14:textId="77777777" w:rsidR="004B6A77" w:rsidRPr="004B6A77" w:rsidRDefault="004B6A77" w:rsidP="00100A7E">
            <w:pPr>
              <w:rPr>
                <w:rFonts w:asciiTheme="minorHAnsi" w:hAnsiTheme="minorHAnsi" w:cstheme="minorHAnsi"/>
                <w:sz w:val="22"/>
                <w:szCs w:val="22"/>
              </w:rPr>
            </w:pPr>
          </w:p>
        </w:tc>
        <w:tc>
          <w:tcPr>
            <w:tcW w:w="1560" w:type="dxa"/>
            <w:vMerge/>
          </w:tcPr>
          <w:p w14:paraId="2B034BD2" w14:textId="77777777" w:rsidR="004B6A77" w:rsidRPr="004B6A77" w:rsidRDefault="004B6A77" w:rsidP="00100A7E">
            <w:pPr>
              <w:rPr>
                <w:rFonts w:asciiTheme="minorHAnsi" w:hAnsiTheme="minorHAnsi" w:cstheme="minorHAnsi"/>
                <w:sz w:val="22"/>
                <w:szCs w:val="22"/>
              </w:rPr>
            </w:pPr>
          </w:p>
        </w:tc>
      </w:tr>
      <w:tr w:rsidR="0089440F" w:rsidRPr="004B6A77" w14:paraId="614FF705" w14:textId="77777777" w:rsidTr="6539FF47">
        <w:trPr>
          <w:trHeight w:val="300"/>
        </w:trPr>
        <w:tc>
          <w:tcPr>
            <w:tcW w:w="1671" w:type="dxa"/>
            <w:vMerge/>
          </w:tcPr>
          <w:p w14:paraId="34A60F2F"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61A13E96"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Single Parents</w:t>
            </w:r>
          </w:p>
        </w:tc>
        <w:tc>
          <w:tcPr>
            <w:tcW w:w="2571" w:type="dxa"/>
            <w:vMerge/>
          </w:tcPr>
          <w:p w14:paraId="01EAE965" w14:textId="77777777" w:rsidR="004B6A77" w:rsidRPr="004B6A77" w:rsidRDefault="004B6A77" w:rsidP="00100A7E">
            <w:pPr>
              <w:rPr>
                <w:rFonts w:asciiTheme="minorHAnsi" w:hAnsiTheme="minorHAnsi" w:cstheme="minorHAnsi"/>
                <w:sz w:val="22"/>
                <w:szCs w:val="22"/>
              </w:rPr>
            </w:pPr>
          </w:p>
        </w:tc>
        <w:tc>
          <w:tcPr>
            <w:tcW w:w="1952" w:type="dxa"/>
            <w:vMerge/>
          </w:tcPr>
          <w:p w14:paraId="2C08868F" w14:textId="77777777" w:rsidR="004B6A77" w:rsidRPr="004B6A77" w:rsidRDefault="004B6A77" w:rsidP="00100A7E">
            <w:pPr>
              <w:rPr>
                <w:rFonts w:asciiTheme="minorHAnsi" w:hAnsiTheme="minorHAnsi" w:cstheme="minorHAnsi"/>
                <w:sz w:val="22"/>
                <w:szCs w:val="22"/>
              </w:rPr>
            </w:pPr>
          </w:p>
        </w:tc>
        <w:tc>
          <w:tcPr>
            <w:tcW w:w="1560" w:type="dxa"/>
            <w:vMerge/>
          </w:tcPr>
          <w:p w14:paraId="5E1EDEA3" w14:textId="77777777" w:rsidR="004B6A77" w:rsidRPr="004B6A77" w:rsidRDefault="004B6A77" w:rsidP="00100A7E">
            <w:pPr>
              <w:rPr>
                <w:rFonts w:asciiTheme="minorHAnsi" w:hAnsiTheme="minorHAnsi" w:cstheme="minorHAnsi"/>
                <w:sz w:val="22"/>
                <w:szCs w:val="22"/>
              </w:rPr>
            </w:pPr>
          </w:p>
        </w:tc>
      </w:tr>
      <w:tr w:rsidR="0089440F" w:rsidRPr="004B6A77" w14:paraId="5F4A6327" w14:textId="77777777" w:rsidTr="6539FF47">
        <w:trPr>
          <w:trHeight w:val="300"/>
        </w:trPr>
        <w:tc>
          <w:tcPr>
            <w:tcW w:w="1671" w:type="dxa"/>
            <w:vMerge/>
          </w:tcPr>
          <w:p w14:paraId="53C4528E" w14:textId="77777777" w:rsidR="004B6A77" w:rsidRPr="004B6A77" w:rsidRDefault="004B6A77" w:rsidP="00100A7E">
            <w:pPr>
              <w:rPr>
                <w:rFonts w:asciiTheme="minorHAnsi" w:hAnsiTheme="minorHAnsi" w:cstheme="minorHAnsi"/>
                <w:b/>
                <w:bCs/>
                <w:sz w:val="22"/>
                <w:szCs w:val="22"/>
              </w:rPr>
            </w:pPr>
          </w:p>
        </w:tc>
        <w:tc>
          <w:tcPr>
            <w:tcW w:w="1744" w:type="dxa"/>
            <w:shd w:val="clear" w:color="auto" w:fill="D0CECE" w:themeFill="background2" w:themeFillShade="E6"/>
          </w:tcPr>
          <w:p w14:paraId="2DA00653" w14:textId="77777777" w:rsidR="004B6A77" w:rsidRPr="004B6A77" w:rsidRDefault="171DF1E3" w:rsidP="6539FF47">
            <w:pPr>
              <w:rPr>
                <w:rFonts w:asciiTheme="minorHAnsi" w:hAnsiTheme="minorHAnsi" w:cstheme="minorBidi"/>
                <w:sz w:val="22"/>
                <w:szCs w:val="22"/>
              </w:rPr>
            </w:pPr>
            <w:r w:rsidRPr="6539FF47">
              <w:rPr>
                <w:rFonts w:asciiTheme="minorHAnsi" w:hAnsiTheme="minorHAnsi" w:cstheme="minorBidi"/>
                <w:sz w:val="22"/>
                <w:szCs w:val="22"/>
              </w:rPr>
              <w:t>People living in remote areas</w:t>
            </w:r>
          </w:p>
        </w:tc>
        <w:tc>
          <w:tcPr>
            <w:tcW w:w="2571" w:type="dxa"/>
            <w:vMerge/>
          </w:tcPr>
          <w:p w14:paraId="6F1F77D7" w14:textId="77777777" w:rsidR="004B6A77" w:rsidRPr="004B6A77" w:rsidRDefault="004B6A77" w:rsidP="00100A7E">
            <w:pPr>
              <w:rPr>
                <w:rFonts w:asciiTheme="minorHAnsi" w:hAnsiTheme="minorHAnsi" w:cstheme="minorHAnsi"/>
                <w:sz w:val="22"/>
                <w:szCs w:val="22"/>
              </w:rPr>
            </w:pPr>
          </w:p>
        </w:tc>
        <w:tc>
          <w:tcPr>
            <w:tcW w:w="1952" w:type="dxa"/>
            <w:vMerge/>
          </w:tcPr>
          <w:p w14:paraId="25455D35" w14:textId="77777777" w:rsidR="004B6A77" w:rsidRPr="004B6A77" w:rsidRDefault="004B6A77" w:rsidP="00100A7E">
            <w:pPr>
              <w:rPr>
                <w:rFonts w:asciiTheme="minorHAnsi" w:hAnsiTheme="minorHAnsi" w:cstheme="minorHAnsi"/>
                <w:sz w:val="22"/>
                <w:szCs w:val="22"/>
              </w:rPr>
            </w:pPr>
          </w:p>
        </w:tc>
        <w:tc>
          <w:tcPr>
            <w:tcW w:w="1560" w:type="dxa"/>
            <w:vMerge/>
          </w:tcPr>
          <w:p w14:paraId="71157585" w14:textId="77777777" w:rsidR="004B6A77" w:rsidRPr="004B6A77" w:rsidRDefault="004B6A77" w:rsidP="00100A7E">
            <w:pPr>
              <w:rPr>
                <w:rFonts w:asciiTheme="minorHAnsi" w:hAnsiTheme="minorHAnsi" w:cstheme="minorHAnsi"/>
                <w:sz w:val="22"/>
                <w:szCs w:val="22"/>
              </w:rPr>
            </w:pPr>
          </w:p>
        </w:tc>
      </w:tr>
    </w:tbl>
    <w:p w14:paraId="07EEDF11" w14:textId="77777777" w:rsidR="00EC2E39" w:rsidRPr="008B1BDA" w:rsidRDefault="00EC2E39" w:rsidP="004E63DF">
      <w:pPr>
        <w:jc w:val="both"/>
        <w:rPr>
          <w:rFonts w:asciiTheme="minorHAnsi" w:eastAsia="Arial" w:hAnsiTheme="minorHAnsi" w:cstheme="minorHAnsi"/>
          <w:b/>
          <w:bCs/>
          <w:color w:val="000000" w:themeColor="text1"/>
          <w:sz w:val="22"/>
          <w:szCs w:val="22"/>
          <w:lang w:val="en-US" w:eastAsia="en-US"/>
        </w:rPr>
      </w:pPr>
    </w:p>
    <w:p w14:paraId="2A8D0315" w14:textId="77777777" w:rsidR="00EC2E39" w:rsidRPr="008B1BDA" w:rsidRDefault="00EC2E39" w:rsidP="004E63DF">
      <w:pPr>
        <w:jc w:val="both"/>
        <w:rPr>
          <w:rFonts w:asciiTheme="minorHAnsi" w:eastAsia="Arial" w:hAnsiTheme="minorHAnsi" w:cstheme="minorHAnsi"/>
          <w:b/>
          <w:bCs/>
          <w:color w:val="000000" w:themeColor="text1"/>
          <w:sz w:val="22"/>
          <w:szCs w:val="22"/>
          <w:lang w:val="en-US" w:eastAsia="en-US"/>
        </w:rPr>
      </w:pPr>
    </w:p>
    <w:p w14:paraId="51E9EF96" w14:textId="77777777" w:rsidR="00251116" w:rsidRDefault="00251116" w:rsidP="004354AC">
      <w:pPr>
        <w:pStyle w:val="Heading1"/>
        <w:sectPr w:rsidR="00251116" w:rsidSect="00B74DB6">
          <w:pgSz w:w="12240" w:h="15840"/>
          <w:pgMar w:top="1440" w:right="1440" w:bottom="1440" w:left="1440" w:header="720" w:footer="720" w:gutter="0"/>
          <w:cols w:space="720"/>
          <w:docGrid w:linePitch="360"/>
        </w:sectPr>
      </w:pPr>
    </w:p>
    <w:p w14:paraId="1862E14C" w14:textId="3677DA04" w:rsidR="00CC53AB" w:rsidRDefault="7C32043E" w:rsidP="007F273A">
      <w:pPr>
        <w:pStyle w:val="Heading1"/>
        <w:spacing w:before="0" w:after="120"/>
        <w:jc w:val="center"/>
      </w:pPr>
      <w:bookmarkStart w:id="61" w:name="_Toc1496199300"/>
      <w:r>
        <w:lastRenderedPageBreak/>
        <w:t>CHAPTER FOUR</w:t>
      </w:r>
      <w:bookmarkEnd w:id="61"/>
    </w:p>
    <w:p w14:paraId="5ACE7354" w14:textId="4ACA9D8D" w:rsidR="004E63DF" w:rsidRPr="008B1BDA" w:rsidRDefault="78307CB8" w:rsidP="007F273A">
      <w:pPr>
        <w:pStyle w:val="Heading1"/>
        <w:spacing w:before="0" w:after="120"/>
        <w:jc w:val="center"/>
      </w:pPr>
      <w:bookmarkStart w:id="62" w:name="_Toc999411057"/>
      <w:r>
        <w:t>R</w:t>
      </w:r>
      <w:r w:rsidR="71C705D9">
        <w:t>ESOURCES AND RESPONSIBILITIES FOR IMPLEMENTING SEP ACTIVITIES</w:t>
      </w:r>
      <w:bookmarkEnd w:id="62"/>
    </w:p>
    <w:p w14:paraId="21C040F3" w14:textId="77777777" w:rsidR="007463C5" w:rsidRPr="008B1BDA" w:rsidRDefault="007463C5" w:rsidP="004E63DF">
      <w:pPr>
        <w:jc w:val="both"/>
        <w:rPr>
          <w:rFonts w:asciiTheme="minorHAnsi" w:eastAsia="Arial" w:hAnsiTheme="minorHAnsi" w:cstheme="minorHAnsi"/>
          <w:b/>
          <w:bCs/>
          <w:color w:val="000000" w:themeColor="text1"/>
          <w:sz w:val="22"/>
          <w:szCs w:val="22"/>
          <w:lang w:val="en-US" w:eastAsia="en-US"/>
        </w:rPr>
      </w:pPr>
    </w:p>
    <w:p w14:paraId="27608AA7" w14:textId="2B8070B9" w:rsidR="004E63DF" w:rsidRPr="008B1BDA" w:rsidRDefault="2D5D39FF" w:rsidP="00C119E3">
      <w:pPr>
        <w:pStyle w:val="Heading2"/>
      </w:pPr>
      <w:bookmarkStart w:id="63" w:name="_Toc282619944"/>
      <w:r>
        <w:t>4</w:t>
      </w:r>
      <w:r w:rsidR="2B885B7C">
        <w:t xml:space="preserve">.1 </w:t>
      </w:r>
      <w:r w:rsidR="4F83755D">
        <w:t>Resources</w:t>
      </w:r>
      <w:bookmarkEnd w:id="63"/>
    </w:p>
    <w:p w14:paraId="7FDB94A5" w14:textId="6931233F" w:rsidR="004E63DF" w:rsidRPr="008B1BDA" w:rsidRDefault="004E63DF" w:rsidP="77DEC07C">
      <w:pPr>
        <w:jc w:val="both"/>
        <w:rPr>
          <w:rFonts w:asciiTheme="minorHAnsi" w:eastAsia="Arial" w:hAnsiTheme="minorHAnsi" w:cstheme="minorBidi"/>
          <w:color w:val="000000" w:themeColor="text1"/>
          <w:sz w:val="22"/>
          <w:szCs w:val="22"/>
          <w:lang w:eastAsia="en-US"/>
        </w:rPr>
      </w:pPr>
      <w:r w:rsidRPr="008B1BDA">
        <w:rPr>
          <w:rFonts w:asciiTheme="minorHAnsi" w:eastAsia="Arial" w:hAnsiTheme="minorHAnsi" w:cstheme="minorBidi"/>
          <w:color w:val="000000" w:themeColor="text1"/>
          <w:sz w:val="22"/>
          <w:szCs w:val="22"/>
          <w:lang w:val="en-US" w:eastAsia="en-US"/>
        </w:rPr>
        <w:t xml:space="preserve">Funding for the SEP implementation </w:t>
      </w:r>
      <w:r w:rsidR="00AA7BFE" w:rsidRPr="008B1BDA">
        <w:rPr>
          <w:rFonts w:asciiTheme="minorHAnsi" w:eastAsia="Arial" w:hAnsiTheme="minorHAnsi" w:cstheme="minorBidi"/>
          <w:color w:val="000000" w:themeColor="text1"/>
          <w:sz w:val="22"/>
          <w:szCs w:val="22"/>
          <w:lang w:val="en-US" w:eastAsia="en-US"/>
        </w:rPr>
        <w:t>is</w:t>
      </w:r>
      <w:r w:rsidRPr="008B1BDA">
        <w:rPr>
          <w:rFonts w:asciiTheme="minorHAnsi" w:eastAsia="Arial" w:hAnsiTheme="minorHAnsi" w:cstheme="minorBidi"/>
          <w:color w:val="000000" w:themeColor="text1"/>
          <w:sz w:val="22"/>
          <w:szCs w:val="22"/>
          <w:lang w:val="en-US" w:eastAsia="en-US"/>
        </w:rPr>
        <w:t xml:space="preserve"> </w:t>
      </w:r>
      <w:r w:rsidR="004647F8" w:rsidRPr="008B1BDA">
        <w:rPr>
          <w:rFonts w:asciiTheme="minorHAnsi" w:eastAsia="Arial" w:hAnsiTheme="minorHAnsi" w:cstheme="minorBidi"/>
          <w:color w:val="000000" w:themeColor="text1"/>
          <w:sz w:val="22"/>
          <w:szCs w:val="22"/>
          <w:lang w:val="en-US" w:eastAsia="en-US"/>
        </w:rPr>
        <w:t xml:space="preserve">included </w:t>
      </w:r>
      <w:r w:rsidRPr="008B1BDA">
        <w:rPr>
          <w:rFonts w:asciiTheme="minorHAnsi" w:eastAsia="Arial" w:hAnsiTheme="minorHAnsi" w:cstheme="minorBidi"/>
          <w:color w:val="000000" w:themeColor="text1"/>
          <w:sz w:val="22"/>
          <w:szCs w:val="22"/>
          <w:lang w:val="en-US" w:eastAsia="en-US"/>
        </w:rPr>
        <w:t>as part of project cost under sub-</w:t>
      </w:r>
      <w:r w:rsidR="00EC2E39" w:rsidRPr="008B1BDA">
        <w:rPr>
          <w:rFonts w:asciiTheme="minorHAnsi" w:eastAsia="Arial" w:hAnsiTheme="minorHAnsi" w:cstheme="minorBidi"/>
          <w:color w:val="000000" w:themeColor="text1"/>
          <w:sz w:val="22"/>
          <w:szCs w:val="22"/>
          <w:lang w:val="en-US" w:eastAsia="en-US"/>
        </w:rPr>
        <w:t>component</w:t>
      </w:r>
      <w:r w:rsidRPr="008B1BDA">
        <w:rPr>
          <w:rFonts w:asciiTheme="minorHAnsi" w:eastAsia="Arial" w:hAnsiTheme="minorHAnsi" w:cstheme="minorBidi"/>
          <w:color w:val="000000" w:themeColor="text1"/>
          <w:sz w:val="22"/>
          <w:szCs w:val="22"/>
          <w:lang w:val="en-US" w:eastAsia="en-US"/>
        </w:rPr>
        <w:t xml:space="preserve"> 4.</w:t>
      </w:r>
      <w:r w:rsidR="00C60FC0" w:rsidRPr="008B1BDA">
        <w:rPr>
          <w:rFonts w:asciiTheme="minorHAnsi" w:eastAsia="Arial" w:hAnsiTheme="minorHAnsi" w:cstheme="minorBidi"/>
          <w:color w:val="000000" w:themeColor="text1"/>
          <w:sz w:val="22"/>
          <w:szCs w:val="22"/>
          <w:lang w:val="en-US" w:eastAsia="en-US"/>
        </w:rPr>
        <w:t>1</w:t>
      </w:r>
      <w:r w:rsidR="00C60FC0" w:rsidRPr="008B1BDA">
        <w:rPr>
          <w:rFonts w:asciiTheme="minorHAnsi" w:eastAsia="Arial" w:hAnsiTheme="minorHAnsi" w:cstheme="minorBidi"/>
          <w:color w:val="000000" w:themeColor="text1"/>
          <w:sz w:val="22"/>
          <w:szCs w:val="22"/>
          <w:lang w:eastAsia="en-US"/>
        </w:rPr>
        <w:t xml:space="preserve"> which</w:t>
      </w:r>
      <w:r w:rsidRPr="008B1BDA">
        <w:rPr>
          <w:rFonts w:asciiTheme="minorHAnsi" w:eastAsia="Arial" w:hAnsiTheme="minorHAnsi" w:cstheme="minorBidi"/>
          <w:color w:val="000000" w:themeColor="text1"/>
          <w:sz w:val="22"/>
          <w:szCs w:val="22"/>
          <w:lang w:eastAsia="en-US"/>
        </w:rPr>
        <w:t xml:space="preserve"> would fund all </w:t>
      </w:r>
      <w:r w:rsidR="002D459F" w:rsidRPr="008B1BDA">
        <w:rPr>
          <w:rFonts w:asciiTheme="minorHAnsi" w:eastAsia="Arial" w:hAnsiTheme="minorHAnsi" w:cstheme="minorBidi"/>
          <w:color w:val="000000" w:themeColor="text1"/>
          <w:sz w:val="22"/>
          <w:szCs w:val="22"/>
          <w:lang w:eastAsia="en-US"/>
        </w:rPr>
        <w:t xml:space="preserve">technical assistance </w:t>
      </w:r>
      <w:r w:rsidR="004647F8" w:rsidRPr="008B1BDA">
        <w:rPr>
          <w:rFonts w:asciiTheme="minorHAnsi" w:eastAsia="Arial" w:hAnsiTheme="minorHAnsi" w:cstheme="minorBidi"/>
          <w:color w:val="000000" w:themeColor="text1"/>
          <w:sz w:val="22"/>
          <w:szCs w:val="22"/>
          <w:lang w:eastAsia="en-US"/>
        </w:rPr>
        <w:t>(</w:t>
      </w:r>
      <w:r w:rsidR="007026F5" w:rsidRPr="008B1BDA">
        <w:rPr>
          <w:rFonts w:asciiTheme="minorHAnsi" w:eastAsia="Arial" w:hAnsiTheme="minorHAnsi" w:cstheme="minorBidi"/>
          <w:color w:val="000000" w:themeColor="text1"/>
          <w:sz w:val="22"/>
          <w:szCs w:val="22"/>
          <w:lang w:eastAsia="en-US"/>
        </w:rPr>
        <w:t>TA</w:t>
      </w:r>
      <w:r w:rsidR="004647F8" w:rsidRPr="008B1BDA">
        <w:rPr>
          <w:rFonts w:asciiTheme="minorHAnsi" w:eastAsia="Arial" w:hAnsiTheme="minorHAnsi" w:cstheme="minorBidi"/>
          <w:color w:val="000000" w:themeColor="text1"/>
          <w:sz w:val="22"/>
          <w:szCs w:val="22"/>
          <w:lang w:eastAsia="en-US"/>
        </w:rPr>
        <w:t>)</w:t>
      </w:r>
      <w:r w:rsidR="007026F5" w:rsidRPr="008B1BDA">
        <w:rPr>
          <w:rFonts w:asciiTheme="minorHAnsi" w:eastAsia="Arial" w:hAnsiTheme="minorHAnsi" w:cstheme="minorBidi"/>
          <w:color w:val="000000" w:themeColor="text1"/>
          <w:sz w:val="22"/>
          <w:szCs w:val="22"/>
          <w:lang w:eastAsia="en-US"/>
        </w:rPr>
        <w:t xml:space="preserve"> </w:t>
      </w:r>
      <w:r w:rsidRPr="008B1BDA">
        <w:rPr>
          <w:rFonts w:asciiTheme="minorHAnsi" w:eastAsia="Arial" w:hAnsiTheme="minorHAnsi" w:cstheme="minorBidi"/>
          <w:color w:val="000000" w:themeColor="text1"/>
          <w:sz w:val="22"/>
          <w:szCs w:val="22"/>
          <w:lang w:eastAsia="en-US"/>
        </w:rPr>
        <w:t xml:space="preserve">and </w:t>
      </w:r>
      <w:r w:rsidR="007463C5" w:rsidRPr="008B1BDA">
        <w:rPr>
          <w:rFonts w:asciiTheme="minorHAnsi" w:eastAsia="Arial" w:hAnsiTheme="minorHAnsi" w:cstheme="minorBidi"/>
          <w:color w:val="000000" w:themeColor="text1"/>
          <w:sz w:val="22"/>
          <w:szCs w:val="22"/>
          <w:lang w:eastAsia="en-US"/>
        </w:rPr>
        <w:t>communication strategies</w:t>
      </w:r>
      <w:r w:rsidRPr="008B1BDA">
        <w:rPr>
          <w:rFonts w:asciiTheme="minorHAnsi" w:eastAsia="Arial" w:hAnsiTheme="minorHAnsi" w:cstheme="minorBidi"/>
          <w:color w:val="000000" w:themeColor="text1"/>
          <w:sz w:val="22"/>
          <w:szCs w:val="22"/>
          <w:lang w:eastAsia="en-US"/>
        </w:rPr>
        <w:t xml:space="preserve"> conducted at the headquarters, regional and district level</w:t>
      </w:r>
      <w:r w:rsidR="004647F8" w:rsidRPr="008B1BDA">
        <w:rPr>
          <w:rFonts w:asciiTheme="minorHAnsi" w:eastAsia="Arial" w:hAnsiTheme="minorHAnsi" w:cstheme="minorBidi"/>
          <w:color w:val="000000" w:themeColor="text1"/>
          <w:sz w:val="22"/>
          <w:szCs w:val="22"/>
          <w:lang w:eastAsia="en-US"/>
        </w:rPr>
        <w:t>s.</w:t>
      </w:r>
      <w:r w:rsidRPr="008B1BDA">
        <w:rPr>
          <w:rFonts w:asciiTheme="minorHAnsi" w:eastAsia="Arial" w:hAnsiTheme="minorHAnsi" w:cstheme="minorBidi"/>
          <w:color w:val="000000" w:themeColor="text1"/>
          <w:sz w:val="22"/>
          <w:szCs w:val="22"/>
          <w:lang w:eastAsia="en-US"/>
        </w:rPr>
        <w:t xml:space="preserve"> </w:t>
      </w:r>
    </w:p>
    <w:p w14:paraId="729BA608" w14:textId="77777777" w:rsidR="007463C5" w:rsidRPr="008B1BDA" w:rsidRDefault="007463C5" w:rsidP="004E63DF">
      <w:pPr>
        <w:jc w:val="both"/>
        <w:rPr>
          <w:rFonts w:asciiTheme="minorHAnsi" w:eastAsia="Arial" w:hAnsiTheme="minorHAnsi" w:cstheme="minorHAnsi"/>
          <w:b/>
          <w:bCs/>
          <w:color w:val="000000" w:themeColor="text1"/>
          <w:sz w:val="22"/>
          <w:szCs w:val="22"/>
          <w:lang w:val="en-US" w:eastAsia="en-US"/>
        </w:rPr>
      </w:pPr>
    </w:p>
    <w:p w14:paraId="3C137AF2" w14:textId="176AFE6F" w:rsidR="004E63DF" w:rsidRPr="008B1BDA" w:rsidRDefault="2D5D39FF" w:rsidP="00C119E3">
      <w:pPr>
        <w:pStyle w:val="Heading2"/>
      </w:pPr>
      <w:bookmarkStart w:id="64" w:name="_Toc182077959"/>
      <w:r>
        <w:t>4</w:t>
      </w:r>
      <w:r w:rsidR="2B885B7C">
        <w:t xml:space="preserve">.2 </w:t>
      </w:r>
      <w:r w:rsidR="4F83755D">
        <w:t>Management functions and responsibilities</w:t>
      </w:r>
      <w:bookmarkEnd w:id="64"/>
    </w:p>
    <w:p w14:paraId="6CBE607E" w14:textId="15F7563E" w:rsidR="00EA39C7" w:rsidRDefault="7550146B" w:rsidP="6539FF47">
      <w:pPr>
        <w:spacing w:before="120"/>
        <w:jc w:val="both"/>
        <w:rPr>
          <w:rFonts w:asciiTheme="minorHAnsi" w:hAnsiTheme="minorHAnsi" w:cstheme="minorBidi"/>
          <w:sz w:val="22"/>
          <w:szCs w:val="22"/>
        </w:rPr>
      </w:pPr>
      <w:r w:rsidRPr="5B4E774B">
        <w:rPr>
          <w:rFonts w:asciiTheme="minorHAnsi" w:eastAsia="Arial" w:hAnsiTheme="minorHAnsi" w:cstheme="minorBidi"/>
          <w:color w:val="000000" w:themeColor="text1"/>
          <w:sz w:val="22"/>
          <w:szCs w:val="22"/>
        </w:rPr>
        <w:t xml:space="preserve">From the institutional arrangements, the Project will be mainstreamed in the </w:t>
      </w:r>
      <w:proofErr w:type="spellStart"/>
      <w:r w:rsidRPr="5B4E774B">
        <w:rPr>
          <w:rFonts w:asciiTheme="minorHAnsi" w:eastAsia="Arial" w:hAnsiTheme="minorHAnsi" w:cstheme="minorBidi"/>
          <w:color w:val="000000" w:themeColor="text1"/>
          <w:sz w:val="22"/>
          <w:szCs w:val="22"/>
        </w:rPr>
        <w:t>MoE</w:t>
      </w:r>
      <w:proofErr w:type="spellEnd"/>
      <w:r w:rsidRPr="5B4E774B">
        <w:rPr>
          <w:rFonts w:asciiTheme="minorHAnsi" w:eastAsia="Arial" w:hAnsiTheme="minorHAnsi" w:cstheme="minorBidi"/>
          <w:color w:val="000000" w:themeColor="text1"/>
          <w:sz w:val="22"/>
          <w:szCs w:val="22"/>
        </w:rPr>
        <w:t xml:space="preserve"> and the GES and have a Project Technical Team (PTT) within the Planning, Budgeting, Monitoring and Evaluation (PBME) Division of the </w:t>
      </w:r>
      <w:proofErr w:type="spellStart"/>
      <w:r w:rsidRPr="5B4E774B">
        <w:rPr>
          <w:rFonts w:asciiTheme="minorHAnsi" w:eastAsia="Arial" w:hAnsiTheme="minorHAnsi" w:cstheme="minorBidi"/>
          <w:color w:val="000000" w:themeColor="text1"/>
          <w:sz w:val="22"/>
          <w:szCs w:val="22"/>
        </w:rPr>
        <w:t>MoE</w:t>
      </w:r>
      <w:proofErr w:type="spellEnd"/>
      <w:r w:rsidRPr="5B4E774B">
        <w:rPr>
          <w:rFonts w:asciiTheme="minorHAnsi" w:eastAsia="Arial" w:hAnsiTheme="minorHAnsi" w:cstheme="minorBidi"/>
          <w:color w:val="000000" w:themeColor="text1"/>
          <w:sz w:val="22"/>
          <w:szCs w:val="22"/>
        </w:rPr>
        <w:t xml:space="preserve"> (the Project Coordinating Unit (PCU)). </w:t>
      </w:r>
      <w:r w:rsidRPr="5B4E774B">
        <w:rPr>
          <w:rFonts w:asciiTheme="minorHAnsi" w:hAnsiTheme="minorHAnsi" w:cstheme="minorBidi"/>
          <w:sz w:val="22"/>
          <w:szCs w:val="22"/>
        </w:rPr>
        <w:t xml:space="preserve">The PTT will be responsible for implementing their mandated activities under the program and will comprise technical representatives of the </w:t>
      </w:r>
      <w:proofErr w:type="spellStart"/>
      <w:r w:rsidRPr="5B4E774B">
        <w:rPr>
          <w:rFonts w:asciiTheme="minorHAnsi" w:hAnsiTheme="minorHAnsi" w:cstheme="minorBidi"/>
          <w:sz w:val="22"/>
          <w:szCs w:val="22"/>
        </w:rPr>
        <w:t>MoE</w:t>
      </w:r>
      <w:proofErr w:type="spellEnd"/>
      <w:r w:rsidRPr="5B4E774B">
        <w:rPr>
          <w:rFonts w:asciiTheme="minorHAnsi" w:hAnsiTheme="minorHAnsi" w:cstheme="minorBidi"/>
          <w:sz w:val="22"/>
          <w:szCs w:val="22"/>
        </w:rPr>
        <w:t xml:space="preserve"> implementation agencies and key departments (including GES, </w:t>
      </w:r>
      <w:proofErr w:type="spellStart"/>
      <w:r w:rsidRPr="5B4E774B">
        <w:rPr>
          <w:rFonts w:asciiTheme="minorHAnsi" w:hAnsiTheme="minorHAnsi" w:cstheme="minorBidi"/>
          <w:sz w:val="22"/>
          <w:szCs w:val="22"/>
        </w:rPr>
        <w:t>NaSIA</w:t>
      </w:r>
      <w:proofErr w:type="spellEnd"/>
      <w:r w:rsidRPr="5B4E774B">
        <w:rPr>
          <w:rFonts w:asciiTheme="minorHAnsi" w:hAnsiTheme="minorHAnsi" w:cstheme="minorBidi"/>
          <w:sz w:val="22"/>
          <w:szCs w:val="22"/>
        </w:rPr>
        <w:t xml:space="preserve">, </w:t>
      </w:r>
      <w:proofErr w:type="spellStart"/>
      <w:r w:rsidRPr="5B4E774B">
        <w:rPr>
          <w:rFonts w:asciiTheme="minorHAnsi" w:hAnsiTheme="minorHAnsi" w:cstheme="minorBidi"/>
          <w:sz w:val="22"/>
          <w:szCs w:val="22"/>
        </w:rPr>
        <w:t>NaCCA</w:t>
      </w:r>
      <w:proofErr w:type="spellEnd"/>
      <w:r w:rsidRPr="5B4E774B">
        <w:rPr>
          <w:rFonts w:asciiTheme="minorHAnsi" w:hAnsiTheme="minorHAnsi" w:cstheme="minorBidi"/>
          <w:sz w:val="22"/>
          <w:szCs w:val="22"/>
        </w:rPr>
        <w:t xml:space="preserve">, NTC, CENDLOS, CEA, and NSS). The PTT will also include the current coordination units for GALOP and GEOP. </w:t>
      </w:r>
    </w:p>
    <w:p w14:paraId="57CB6ECC" w14:textId="26135371" w:rsidR="00EA39C7" w:rsidRDefault="39D1DE52" w:rsidP="6539FF47">
      <w:pPr>
        <w:spacing w:before="120"/>
        <w:jc w:val="both"/>
        <w:rPr>
          <w:rFonts w:asciiTheme="minorHAnsi" w:eastAsia="Arial" w:hAnsiTheme="minorHAnsi" w:cstheme="minorBidi"/>
          <w:color w:val="000000"/>
          <w:sz w:val="22"/>
          <w:szCs w:val="22"/>
        </w:rPr>
      </w:pPr>
      <w:r w:rsidRPr="6539FF47">
        <w:rPr>
          <w:rFonts w:asciiTheme="minorHAnsi" w:hAnsiTheme="minorHAnsi" w:cstheme="minorBidi"/>
          <w:sz w:val="22"/>
          <w:szCs w:val="22"/>
        </w:rPr>
        <w:t xml:space="preserve">The PBME will designate the M&amp;E lead to coordinate the PTT. The PTT/PCU will liaise with the Project Oversight Committee (POC) which will have members of the heads of agencies and the </w:t>
      </w:r>
      <w:proofErr w:type="spellStart"/>
      <w:r w:rsidRPr="6539FF47">
        <w:rPr>
          <w:rFonts w:asciiTheme="minorHAnsi" w:hAnsiTheme="minorHAnsi" w:cstheme="minorBidi"/>
          <w:sz w:val="22"/>
          <w:szCs w:val="22"/>
        </w:rPr>
        <w:t>MoE</w:t>
      </w:r>
      <w:proofErr w:type="spellEnd"/>
      <w:r w:rsidRPr="6539FF47">
        <w:rPr>
          <w:rFonts w:asciiTheme="minorHAnsi" w:hAnsiTheme="minorHAnsi" w:cstheme="minorBidi"/>
          <w:sz w:val="22"/>
          <w:szCs w:val="22"/>
        </w:rPr>
        <w:t xml:space="preserve">.  The POC will have the responsibility for oversight of the project to ensure facilitated and effective implementation. The POC will also have representation from the funders and the GPE and will be chaired by the </w:t>
      </w:r>
      <w:proofErr w:type="spellStart"/>
      <w:r w:rsidRPr="6539FF47">
        <w:rPr>
          <w:rFonts w:asciiTheme="minorHAnsi" w:hAnsiTheme="minorHAnsi" w:cstheme="minorBidi"/>
          <w:sz w:val="22"/>
          <w:szCs w:val="22"/>
        </w:rPr>
        <w:t>MoE</w:t>
      </w:r>
      <w:proofErr w:type="spellEnd"/>
      <w:r w:rsidRPr="6539FF47">
        <w:rPr>
          <w:rFonts w:asciiTheme="minorHAnsi" w:hAnsiTheme="minorHAnsi" w:cstheme="minorBidi"/>
          <w:sz w:val="22"/>
          <w:szCs w:val="22"/>
        </w:rPr>
        <w:t>.</w:t>
      </w:r>
    </w:p>
    <w:p w14:paraId="526061E4" w14:textId="38C83F09" w:rsidR="004E63DF" w:rsidRPr="008B1BDA" w:rsidRDefault="2F0E5B0B" w:rsidP="6539FF47">
      <w:pPr>
        <w:spacing w:before="120" w:after="120"/>
        <w:jc w:val="both"/>
        <w:rPr>
          <w:rFonts w:asciiTheme="minorHAnsi" w:eastAsia="Arial" w:hAnsiTheme="minorHAnsi" w:cstheme="minorBidi"/>
          <w:color w:val="000000" w:themeColor="text1"/>
          <w:sz w:val="22"/>
          <w:szCs w:val="22"/>
          <w:lang w:val="en-US" w:eastAsia="en-US"/>
        </w:rPr>
      </w:pPr>
      <w:bookmarkStart w:id="65" w:name="_Hlk6784301"/>
      <w:r w:rsidRPr="5B4E774B">
        <w:rPr>
          <w:rFonts w:asciiTheme="minorHAnsi" w:hAnsiTheme="minorHAnsi" w:cstheme="minorBidi"/>
          <w:sz w:val="22"/>
          <w:szCs w:val="22"/>
        </w:rPr>
        <w:t>A</w:t>
      </w:r>
      <w:r w:rsidR="7550146B" w:rsidRPr="5B4E774B">
        <w:rPr>
          <w:rFonts w:asciiTheme="minorHAnsi" w:hAnsiTheme="minorHAnsi" w:cstheme="minorBidi"/>
          <w:sz w:val="22"/>
          <w:szCs w:val="22"/>
        </w:rPr>
        <w:t xml:space="preserve"> </w:t>
      </w:r>
      <w:r w:rsidR="24202FD2" w:rsidRPr="5B4E774B">
        <w:rPr>
          <w:rFonts w:asciiTheme="minorHAnsi" w:hAnsiTheme="minorHAnsi" w:cstheme="minorBidi"/>
          <w:sz w:val="22"/>
          <w:szCs w:val="22"/>
        </w:rPr>
        <w:t>S</w:t>
      </w:r>
      <w:r w:rsidR="7550146B" w:rsidRPr="5B4E774B">
        <w:rPr>
          <w:rFonts w:asciiTheme="minorHAnsi" w:hAnsiTheme="minorHAnsi" w:cstheme="minorBidi"/>
          <w:sz w:val="22"/>
          <w:szCs w:val="22"/>
        </w:rPr>
        <w:t xml:space="preserve">ocial </w:t>
      </w:r>
      <w:r w:rsidR="50078442" w:rsidRPr="5B4E774B">
        <w:rPr>
          <w:rFonts w:asciiTheme="minorHAnsi" w:hAnsiTheme="minorHAnsi" w:cstheme="minorBidi"/>
          <w:sz w:val="22"/>
          <w:szCs w:val="22"/>
        </w:rPr>
        <w:t>S</w:t>
      </w:r>
      <w:r w:rsidR="2B45996D" w:rsidRPr="5B4E774B">
        <w:rPr>
          <w:rFonts w:asciiTheme="minorHAnsi" w:hAnsiTheme="minorHAnsi" w:cstheme="minorBidi"/>
          <w:sz w:val="22"/>
          <w:szCs w:val="22"/>
        </w:rPr>
        <w:t xml:space="preserve">pecialist </w:t>
      </w:r>
      <w:r w:rsidR="7550146B" w:rsidRPr="5B4E774B">
        <w:rPr>
          <w:rFonts w:asciiTheme="minorHAnsi" w:hAnsiTheme="minorHAnsi" w:cstheme="minorBidi"/>
          <w:sz w:val="22"/>
          <w:szCs w:val="22"/>
        </w:rPr>
        <w:t xml:space="preserve">and </w:t>
      </w:r>
      <w:r w:rsidR="703AEE96" w:rsidRPr="5B4E774B">
        <w:rPr>
          <w:rFonts w:asciiTheme="minorHAnsi" w:hAnsiTheme="minorHAnsi" w:cstheme="minorBidi"/>
          <w:sz w:val="22"/>
          <w:szCs w:val="22"/>
        </w:rPr>
        <w:t xml:space="preserve">an </w:t>
      </w:r>
      <w:r w:rsidR="5D4396E1" w:rsidRPr="5B4E774B">
        <w:rPr>
          <w:rFonts w:asciiTheme="minorHAnsi" w:hAnsiTheme="minorHAnsi" w:cstheme="minorBidi"/>
          <w:sz w:val="22"/>
          <w:szCs w:val="22"/>
        </w:rPr>
        <w:t>E</w:t>
      </w:r>
      <w:r w:rsidR="7550146B" w:rsidRPr="5B4E774B">
        <w:rPr>
          <w:rFonts w:asciiTheme="minorHAnsi" w:hAnsiTheme="minorHAnsi" w:cstheme="minorBidi"/>
          <w:sz w:val="22"/>
          <w:szCs w:val="22"/>
        </w:rPr>
        <w:t xml:space="preserve">nvironmental </w:t>
      </w:r>
      <w:r w:rsidR="44C8053E" w:rsidRPr="5B4E774B">
        <w:rPr>
          <w:rFonts w:asciiTheme="minorHAnsi" w:hAnsiTheme="minorHAnsi" w:cstheme="minorBidi"/>
          <w:sz w:val="22"/>
          <w:szCs w:val="22"/>
        </w:rPr>
        <w:t>S</w:t>
      </w:r>
      <w:r w:rsidR="28AFB77D" w:rsidRPr="5B4E774B">
        <w:rPr>
          <w:rFonts w:asciiTheme="minorHAnsi" w:hAnsiTheme="minorHAnsi" w:cstheme="minorBidi"/>
          <w:sz w:val="22"/>
          <w:szCs w:val="22"/>
        </w:rPr>
        <w:t>pecialist</w:t>
      </w:r>
      <w:r w:rsidR="7550146B" w:rsidRPr="5B4E774B">
        <w:rPr>
          <w:rFonts w:asciiTheme="minorHAnsi" w:hAnsiTheme="minorHAnsi" w:cstheme="minorBidi"/>
          <w:sz w:val="22"/>
          <w:szCs w:val="22"/>
        </w:rPr>
        <w:t xml:space="preserve"> will be procured/seconded to support the PTT in carrying out its duties.</w:t>
      </w:r>
      <w:r w:rsidR="4F83755D" w:rsidRPr="5B4E774B">
        <w:rPr>
          <w:rFonts w:asciiTheme="minorHAnsi" w:eastAsia="Arial" w:hAnsiTheme="minorHAnsi" w:cstheme="minorBidi"/>
          <w:color w:val="000000" w:themeColor="text1"/>
          <w:sz w:val="22"/>
          <w:szCs w:val="22"/>
          <w:lang w:val="en-US" w:eastAsia="en-US"/>
        </w:rPr>
        <w:t xml:space="preserve"> </w:t>
      </w:r>
      <w:r w:rsidR="57A01DA5" w:rsidRPr="5B4E774B">
        <w:rPr>
          <w:rFonts w:asciiTheme="minorHAnsi" w:eastAsia="Arial" w:hAnsiTheme="minorHAnsi" w:cstheme="minorBidi"/>
          <w:color w:val="000000" w:themeColor="text1"/>
          <w:sz w:val="22"/>
          <w:szCs w:val="22"/>
          <w:lang w:val="en-US" w:eastAsia="en-US"/>
        </w:rPr>
        <w:t>T</w:t>
      </w:r>
      <w:bookmarkEnd w:id="65"/>
      <w:r w:rsidR="4F83755D" w:rsidRPr="5B4E774B">
        <w:rPr>
          <w:rFonts w:asciiTheme="minorHAnsi" w:eastAsia="Arial" w:hAnsiTheme="minorHAnsi" w:cstheme="minorBidi"/>
          <w:color w:val="000000" w:themeColor="text1"/>
          <w:sz w:val="22"/>
          <w:szCs w:val="22"/>
          <w:lang w:val="en-US" w:eastAsia="en-US"/>
        </w:rPr>
        <w:t xml:space="preserve">he Environment and Social </w:t>
      </w:r>
      <w:r w:rsidR="4D7FF12A" w:rsidRPr="5B4E774B">
        <w:rPr>
          <w:rFonts w:asciiTheme="minorHAnsi" w:eastAsia="Arial" w:hAnsiTheme="minorHAnsi" w:cstheme="minorBidi"/>
          <w:color w:val="000000" w:themeColor="text1"/>
          <w:sz w:val="22"/>
          <w:szCs w:val="22"/>
          <w:lang w:val="en-US" w:eastAsia="en-US"/>
        </w:rPr>
        <w:t>specialists</w:t>
      </w:r>
      <w:r w:rsidR="4F83755D" w:rsidRPr="5B4E774B">
        <w:rPr>
          <w:rFonts w:asciiTheme="minorHAnsi" w:eastAsia="Arial" w:hAnsiTheme="minorHAnsi" w:cstheme="minorBidi"/>
          <w:color w:val="000000" w:themeColor="text1"/>
          <w:sz w:val="22"/>
          <w:szCs w:val="22"/>
          <w:lang w:val="en-US" w:eastAsia="en-US"/>
        </w:rPr>
        <w:t xml:space="preserve"> within the </w:t>
      </w:r>
      <w:r w:rsidR="7550146B" w:rsidRPr="5B4E774B">
        <w:rPr>
          <w:rFonts w:asciiTheme="minorHAnsi" w:eastAsia="Arial" w:hAnsiTheme="minorHAnsi" w:cstheme="minorBidi"/>
          <w:color w:val="000000" w:themeColor="text1"/>
          <w:sz w:val="22"/>
          <w:szCs w:val="22"/>
          <w:lang w:val="en-US" w:eastAsia="en-US"/>
        </w:rPr>
        <w:t xml:space="preserve">PTT </w:t>
      </w:r>
      <w:r w:rsidR="4F83755D" w:rsidRPr="5B4E774B">
        <w:rPr>
          <w:rFonts w:asciiTheme="minorHAnsi" w:eastAsia="Arial" w:hAnsiTheme="minorHAnsi" w:cstheme="minorBidi"/>
          <w:color w:val="000000" w:themeColor="text1"/>
          <w:sz w:val="22"/>
          <w:szCs w:val="22"/>
          <w:lang w:val="en-US" w:eastAsia="en-US"/>
        </w:rPr>
        <w:t>will directly facilitate implementation of the SEP</w:t>
      </w:r>
      <w:r w:rsidR="5303E04D" w:rsidRPr="5B4E774B">
        <w:rPr>
          <w:rFonts w:asciiTheme="minorHAnsi" w:eastAsia="Arial" w:hAnsiTheme="minorHAnsi" w:cstheme="minorBidi"/>
          <w:color w:val="000000" w:themeColor="text1"/>
          <w:sz w:val="22"/>
          <w:szCs w:val="22"/>
          <w:lang w:val="en-US" w:eastAsia="en-US"/>
        </w:rPr>
        <w:t>, gender issues and inclusion</w:t>
      </w:r>
      <w:r w:rsidR="4F83755D" w:rsidRPr="5B4E774B">
        <w:rPr>
          <w:rFonts w:asciiTheme="minorHAnsi" w:eastAsia="Arial" w:hAnsiTheme="minorHAnsi" w:cstheme="minorBidi"/>
          <w:color w:val="000000" w:themeColor="text1"/>
          <w:sz w:val="22"/>
          <w:szCs w:val="22"/>
          <w:lang w:val="en-US" w:eastAsia="en-US"/>
        </w:rPr>
        <w:t xml:space="preserve">. </w:t>
      </w:r>
      <w:r w:rsidR="4F83755D" w:rsidRPr="5B4E774B">
        <w:rPr>
          <w:rFonts w:asciiTheme="minorHAnsi" w:eastAsia="Arial" w:hAnsiTheme="minorHAnsi" w:cstheme="minorBidi"/>
          <w:color w:val="000000" w:themeColor="text1"/>
          <w:sz w:val="22"/>
          <w:szCs w:val="22"/>
          <w:lang w:eastAsia="en-US"/>
        </w:rPr>
        <w:t xml:space="preserve">The Project will also </w:t>
      </w:r>
      <w:r w:rsidR="3EF86395" w:rsidRPr="5B4E774B">
        <w:rPr>
          <w:rFonts w:asciiTheme="minorHAnsi" w:eastAsia="Arial" w:hAnsiTheme="minorHAnsi" w:cstheme="minorBidi"/>
          <w:color w:val="000000" w:themeColor="text1"/>
          <w:sz w:val="22"/>
          <w:szCs w:val="22"/>
          <w:lang w:eastAsia="en-US"/>
        </w:rPr>
        <w:t xml:space="preserve">include </w:t>
      </w:r>
      <w:r w:rsidR="4F83755D" w:rsidRPr="5B4E774B">
        <w:rPr>
          <w:rFonts w:asciiTheme="minorHAnsi" w:eastAsia="Arial" w:hAnsiTheme="minorHAnsi" w:cstheme="minorBidi"/>
          <w:color w:val="000000" w:themeColor="text1"/>
          <w:sz w:val="22"/>
          <w:szCs w:val="22"/>
          <w:lang w:eastAsia="en-US"/>
        </w:rPr>
        <w:t>the</w:t>
      </w:r>
      <w:r w:rsidR="7FA1C1B1" w:rsidRPr="5B4E774B">
        <w:rPr>
          <w:rFonts w:asciiTheme="minorHAnsi" w:eastAsia="Arial" w:hAnsiTheme="minorHAnsi" w:cstheme="minorBidi"/>
          <w:color w:val="000000" w:themeColor="text1"/>
          <w:sz w:val="22"/>
          <w:szCs w:val="22"/>
          <w:lang w:eastAsia="en-US"/>
        </w:rPr>
        <w:t xml:space="preserve"> </w:t>
      </w:r>
      <w:r w:rsidR="4F83755D" w:rsidRPr="5B4E774B">
        <w:rPr>
          <w:rFonts w:asciiTheme="minorHAnsi" w:eastAsia="Arial" w:hAnsiTheme="minorHAnsi" w:cstheme="minorBidi"/>
          <w:color w:val="000000" w:themeColor="text1"/>
          <w:sz w:val="22"/>
          <w:szCs w:val="22"/>
          <w:lang w:val="en-US" w:eastAsia="en-US"/>
        </w:rPr>
        <w:t>District Education Oversight Committee</w:t>
      </w:r>
      <w:r w:rsidR="3EF86395" w:rsidRPr="5B4E774B">
        <w:rPr>
          <w:rFonts w:asciiTheme="minorHAnsi" w:eastAsia="Arial" w:hAnsiTheme="minorHAnsi" w:cstheme="minorBidi"/>
          <w:color w:val="000000" w:themeColor="text1"/>
          <w:sz w:val="22"/>
          <w:szCs w:val="22"/>
          <w:lang w:val="en-US" w:eastAsia="en-US"/>
        </w:rPr>
        <w:t>s</w:t>
      </w:r>
      <w:r w:rsidR="4F83755D" w:rsidRPr="5B4E774B">
        <w:rPr>
          <w:rFonts w:asciiTheme="minorHAnsi" w:eastAsia="Arial" w:hAnsiTheme="minorHAnsi" w:cstheme="minorBidi"/>
          <w:color w:val="000000" w:themeColor="text1"/>
          <w:sz w:val="22"/>
          <w:szCs w:val="22"/>
          <w:lang w:val="en-US" w:eastAsia="en-US"/>
        </w:rPr>
        <w:t xml:space="preserve"> (DEOC</w:t>
      </w:r>
      <w:r w:rsidR="3EF86395" w:rsidRPr="5B4E774B">
        <w:rPr>
          <w:rFonts w:asciiTheme="minorHAnsi" w:eastAsia="Arial" w:hAnsiTheme="minorHAnsi" w:cstheme="minorBidi"/>
          <w:color w:val="000000" w:themeColor="text1"/>
          <w:sz w:val="22"/>
          <w:szCs w:val="22"/>
          <w:lang w:val="en-US" w:eastAsia="en-US"/>
        </w:rPr>
        <w:t>s</w:t>
      </w:r>
      <w:r w:rsidR="4F83755D" w:rsidRPr="5B4E774B">
        <w:rPr>
          <w:rFonts w:asciiTheme="minorHAnsi" w:eastAsia="Arial" w:hAnsiTheme="minorHAnsi" w:cstheme="minorBidi"/>
          <w:color w:val="000000" w:themeColor="text1"/>
          <w:sz w:val="22"/>
          <w:szCs w:val="22"/>
          <w:lang w:val="en-US" w:eastAsia="en-US"/>
        </w:rPr>
        <w:t>) and School Management Committee</w:t>
      </w:r>
      <w:r w:rsidR="2D5D39FF" w:rsidRPr="5B4E774B">
        <w:rPr>
          <w:rFonts w:asciiTheme="minorHAnsi" w:eastAsia="Arial" w:hAnsiTheme="minorHAnsi" w:cstheme="minorBidi"/>
          <w:color w:val="000000" w:themeColor="text1"/>
          <w:sz w:val="22"/>
          <w:szCs w:val="22"/>
          <w:lang w:val="en-US" w:eastAsia="en-US"/>
        </w:rPr>
        <w:t>s</w:t>
      </w:r>
      <w:r w:rsidR="4F83755D" w:rsidRPr="5B4E774B">
        <w:rPr>
          <w:rFonts w:asciiTheme="minorHAnsi" w:eastAsia="Arial" w:hAnsiTheme="minorHAnsi" w:cstheme="minorBidi"/>
          <w:color w:val="000000" w:themeColor="text1"/>
          <w:sz w:val="22"/>
          <w:szCs w:val="22"/>
          <w:lang w:val="en-US" w:eastAsia="en-US"/>
        </w:rPr>
        <w:t xml:space="preserve"> (SMCs) who will ensure SEP implementation at the sub-</w:t>
      </w:r>
      <w:r w:rsidR="3EF86395" w:rsidRPr="5B4E774B">
        <w:rPr>
          <w:rFonts w:asciiTheme="minorHAnsi" w:eastAsia="Arial" w:hAnsiTheme="minorHAnsi" w:cstheme="minorBidi"/>
          <w:color w:val="000000" w:themeColor="text1"/>
          <w:sz w:val="22"/>
          <w:szCs w:val="22"/>
          <w:lang w:val="en-US" w:eastAsia="en-US"/>
        </w:rPr>
        <w:t xml:space="preserve">national </w:t>
      </w:r>
      <w:r w:rsidR="4F83755D" w:rsidRPr="5B4E774B">
        <w:rPr>
          <w:rFonts w:asciiTheme="minorHAnsi" w:eastAsia="Arial" w:hAnsiTheme="minorHAnsi" w:cstheme="minorBidi"/>
          <w:color w:val="000000" w:themeColor="text1"/>
          <w:sz w:val="22"/>
          <w:szCs w:val="22"/>
          <w:lang w:val="en-US" w:eastAsia="en-US"/>
        </w:rPr>
        <w:t xml:space="preserve">level. </w:t>
      </w:r>
    </w:p>
    <w:p w14:paraId="286488AF" w14:textId="77777777" w:rsidR="006B0B75" w:rsidRDefault="4A91A184" w:rsidP="6539FF47">
      <w:pPr>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Below is </w:t>
      </w:r>
      <w:r w:rsidR="10A42DE9" w:rsidRPr="6539FF47">
        <w:rPr>
          <w:rFonts w:asciiTheme="minorHAnsi" w:eastAsia="Arial" w:hAnsiTheme="minorHAnsi" w:cstheme="minorBidi"/>
          <w:color w:val="000000" w:themeColor="text1"/>
          <w:sz w:val="22"/>
          <w:szCs w:val="22"/>
          <w:lang w:val="en-US" w:eastAsia="en-US"/>
        </w:rPr>
        <w:t xml:space="preserve">a </w:t>
      </w:r>
      <w:r w:rsidRPr="6539FF47">
        <w:rPr>
          <w:rFonts w:asciiTheme="minorHAnsi" w:eastAsia="Arial" w:hAnsiTheme="minorHAnsi" w:cstheme="minorBidi"/>
          <w:color w:val="000000" w:themeColor="text1"/>
          <w:sz w:val="22"/>
          <w:szCs w:val="22"/>
          <w:lang w:val="en-US" w:eastAsia="en-US"/>
        </w:rPr>
        <w:t>summary of GALOP’s management functions and responsibilities.</w:t>
      </w:r>
    </w:p>
    <w:p w14:paraId="6BA45EED" w14:textId="77777777" w:rsidR="006B0B75" w:rsidRDefault="006B0B75" w:rsidP="6539FF47">
      <w:pPr>
        <w:jc w:val="both"/>
        <w:rPr>
          <w:rFonts w:asciiTheme="minorHAnsi" w:eastAsia="Arial" w:hAnsiTheme="minorHAnsi" w:cstheme="minorBidi"/>
          <w:color w:val="000000" w:themeColor="text1"/>
          <w:sz w:val="22"/>
          <w:szCs w:val="22"/>
          <w:lang w:val="en-US" w:eastAsia="en-US"/>
        </w:rPr>
      </w:pPr>
    </w:p>
    <w:p w14:paraId="24129173" w14:textId="3A278F0B" w:rsidR="006B0B75" w:rsidRPr="008B1BDA" w:rsidRDefault="60B090C8" w:rsidP="006B0B75">
      <w:pPr>
        <w:pStyle w:val="Caption"/>
      </w:pPr>
      <w:bookmarkStart w:id="66" w:name="_Toc175271708"/>
      <w:r>
        <w:t xml:space="preserve">Table </w:t>
      </w:r>
      <w:r w:rsidR="0079523B">
        <w:t>8</w:t>
      </w:r>
      <w:r>
        <w:t>: Summary of key Institutions/Focal Persons and their Responsibilities</w:t>
      </w:r>
      <w:bookmarkEnd w:id="66"/>
    </w:p>
    <w:tbl>
      <w:tblPr>
        <w:tblStyle w:val="PlainTable2"/>
        <w:tblW w:w="0" w:type="auto"/>
        <w:tblLook w:val="04A0" w:firstRow="1" w:lastRow="0" w:firstColumn="1" w:lastColumn="0" w:noHBand="0" w:noVBand="1"/>
      </w:tblPr>
      <w:tblGrid>
        <w:gridCol w:w="4050"/>
        <w:gridCol w:w="5300"/>
      </w:tblGrid>
      <w:tr w:rsidR="006B0B75" w:rsidRPr="008B1BDA" w14:paraId="05D65AB9" w14:textId="77777777" w:rsidTr="5B4E774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050" w:type="dxa"/>
          </w:tcPr>
          <w:p w14:paraId="77629F2C" w14:textId="77777777" w:rsidR="006B0B75" w:rsidRPr="006B0B75" w:rsidRDefault="006B0B75" w:rsidP="00100A7E">
            <w:pPr>
              <w:spacing w:before="120" w:after="80"/>
              <w:jc w:val="both"/>
              <w:rPr>
                <w:rFonts w:asciiTheme="minorHAnsi" w:eastAsia="Arial" w:hAnsiTheme="minorHAnsi" w:cstheme="minorHAnsi"/>
                <w:bCs w:val="0"/>
                <w:color w:val="000000" w:themeColor="text1"/>
                <w:sz w:val="21"/>
                <w:szCs w:val="21"/>
                <w:lang w:val="en-US" w:eastAsia="en-US"/>
              </w:rPr>
            </w:pPr>
            <w:r w:rsidRPr="006B0B75">
              <w:rPr>
                <w:rFonts w:asciiTheme="minorHAnsi" w:eastAsia="Arial" w:hAnsiTheme="minorHAnsi" w:cstheme="minorHAnsi"/>
                <w:bCs w:val="0"/>
                <w:color w:val="000000" w:themeColor="text1"/>
                <w:sz w:val="21"/>
                <w:szCs w:val="21"/>
                <w:lang w:val="en-US" w:eastAsia="en-US"/>
              </w:rPr>
              <w:t>Institutions/Focal persons/Unit</w:t>
            </w:r>
          </w:p>
        </w:tc>
        <w:tc>
          <w:tcPr>
            <w:tcW w:w="5300" w:type="dxa"/>
          </w:tcPr>
          <w:p w14:paraId="1D81563E" w14:textId="77777777" w:rsidR="006B0B75" w:rsidRPr="006B0B75" w:rsidRDefault="006B0B75" w:rsidP="006B0B75">
            <w:pPr>
              <w:spacing w:before="120" w:after="8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val="0"/>
                <w:color w:val="000000" w:themeColor="text1"/>
                <w:sz w:val="21"/>
                <w:szCs w:val="21"/>
                <w:lang w:val="en-US" w:eastAsia="en-US"/>
              </w:rPr>
            </w:pPr>
            <w:r w:rsidRPr="006B0B75">
              <w:rPr>
                <w:rFonts w:asciiTheme="minorHAnsi" w:eastAsia="Arial" w:hAnsiTheme="minorHAnsi" w:cstheme="minorHAnsi"/>
                <w:bCs w:val="0"/>
                <w:color w:val="000000" w:themeColor="text1"/>
                <w:sz w:val="21"/>
                <w:szCs w:val="21"/>
                <w:lang w:val="en-US" w:eastAsia="en-US"/>
              </w:rPr>
              <w:t>Responsibilities</w:t>
            </w:r>
          </w:p>
        </w:tc>
      </w:tr>
      <w:tr w:rsidR="006B0B75" w:rsidRPr="008B1BDA" w14:paraId="0E74DABD" w14:textId="77777777" w:rsidTr="5B4E774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0B6328A7" w14:textId="7521BA3C" w:rsidR="006B0B75" w:rsidRPr="008B1BDA" w:rsidRDefault="60B090C8" w:rsidP="6539FF47">
            <w:pPr>
              <w:jc w:val="both"/>
              <w:rPr>
                <w:rFonts w:asciiTheme="minorHAnsi" w:eastAsia="Arial" w:hAnsiTheme="minorHAnsi" w:cstheme="minorBidi"/>
                <w:b w:val="0"/>
                <w:bCs w:val="0"/>
                <w:color w:val="000000" w:themeColor="text1"/>
                <w:sz w:val="21"/>
                <w:szCs w:val="21"/>
                <w:lang w:val="en-US" w:eastAsia="en-US"/>
              </w:rPr>
            </w:pPr>
            <w:r w:rsidRPr="6539FF47">
              <w:rPr>
                <w:rFonts w:asciiTheme="minorHAnsi" w:eastAsia="Arial" w:hAnsiTheme="minorHAnsi" w:cstheme="minorBidi"/>
                <w:b w:val="0"/>
                <w:bCs w:val="0"/>
                <w:color w:val="000000" w:themeColor="text1"/>
                <w:sz w:val="21"/>
                <w:szCs w:val="21"/>
                <w:lang w:val="en-US" w:eastAsia="en-US"/>
              </w:rPr>
              <w:t xml:space="preserve">Project </w:t>
            </w:r>
            <w:r w:rsidR="39D1DE52" w:rsidRPr="6539FF47">
              <w:rPr>
                <w:rFonts w:asciiTheme="minorHAnsi" w:eastAsia="Arial" w:hAnsiTheme="minorHAnsi" w:cstheme="minorBidi"/>
                <w:b w:val="0"/>
                <w:bCs w:val="0"/>
                <w:color w:val="000000" w:themeColor="text1"/>
                <w:sz w:val="21"/>
                <w:szCs w:val="21"/>
                <w:lang w:val="en-US" w:eastAsia="en-US"/>
              </w:rPr>
              <w:t>Oversight Committee</w:t>
            </w:r>
          </w:p>
        </w:tc>
        <w:tc>
          <w:tcPr>
            <w:tcW w:w="5300" w:type="dxa"/>
          </w:tcPr>
          <w:p w14:paraId="761B400B" w14:textId="77777777" w:rsidR="006B0B75" w:rsidRPr="008B1BDA" w:rsidRDefault="006B0B75"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Oversight responsibility for entire implementation team</w:t>
            </w:r>
          </w:p>
        </w:tc>
      </w:tr>
      <w:tr w:rsidR="006B0B75" w:rsidRPr="008B1BDA" w14:paraId="7647775A" w14:textId="77777777" w:rsidTr="5B4E774B">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33F83823" w14:textId="595E2B2A" w:rsidR="006B0B75" w:rsidRPr="008B1BDA" w:rsidRDefault="60B090C8" w:rsidP="6539FF47">
            <w:pPr>
              <w:jc w:val="both"/>
              <w:rPr>
                <w:rFonts w:asciiTheme="minorHAnsi" w:eastAsia="Arial" w:hAnsiTheme="minorHAnsi" w:cstheme="minorBidi"/>
                <w:b w:val="0"/>
                <w:bCs w:val="0"/>
                <w:color w:val="000000" w:themeColor="text1"/>
                <w:sz w:val="21"/>
                <w:szCs w:val="21"/>
                <w:lang w:val="en-US" w:eastAsia="en-US"/>
              </w:rPr>
            </w:pPr>
            <w:r w:rsidRPr="6539FF47">
              <w:rPr>
                <w:rFonts w:asciiTheme="minorHAnsi" w:eastAsia="Arial" w:hAnsiTheme="minorHAnsi" w:cstheme="minorBidi"/>
                <w:b w:val="0"/>
                <w:bCs w:val="0"/>
                <w:color w:val="000000" w:themeColor="text1"/>
                <w:sz w:val="21"/>
                <w:szCs w:val="21"/>
                <w:lang w:val="en-US" w:eastAsia="en-US"/>
              </w:rPr>
              <w:t xml:space="preserve">Project </w:t>
            </w:r>
            <w:r w:rsidR="39D1DE52" w:rsidRPr="6539FF47">
              <w:rPr>
                <w:rFonts w:asciiTheme="minorHAnsi" w:eastAsia="Arial" w:hAnsiTheme="minorHAnsi" w:cstheme="minorBidi"/>
                <w:b w:val="0"/>
                <w:bCs w:val="0"/>
                <w:color w:val="000000" w:themeColor="text1"/>
                <w:sz w:val="21"/>
                <w:szCs w:val="21"/>
                <w:lang w:val="en-US" w:eastAsia="en-US"/>
              </w:rPr>
              <w:t xml:space="preserve">Technical </w:t>
            </w:r>
            <w:r w:rsidRPr="6539FF47">
              <w:rPr>
                <w:rFonts w:asciiTheme="minorHAnsi" w:eastAsia="Arial" w:hAnsiTheme="minorHAnsi" w:cstheme="minorBidi"/>
                <w:b w:val="0"/>
                <w:bCs w:val="0"/>
                <w:color w:val="000000" w:themeColor="text1"/>
                <w:sz w:val="21"/>
                <w:szCs w:val="21"/>
                <w:lang w:val="en-US" w:eastAsia="en-US"/>
              </w:rPr>
              <w:t>Team (MOE</w:t>
            </w:r>
            <w:r w:rsidR="39D1DE52" w:rsidRPr="6539FF47">
              <w:rPr>
                <w:rFonts w:asciiTheme="minorHAnsi" w:eastAsia="Arial" w:hAnsiTheme="minorHAnsi" w:cstheme="minorBidi"/>
                <w:b w:val="0"/>
                <w:bCs w:val="0"/>
                <w:color w:val="000000" w:themeColor="text1"/>
                <w:sz w:val="21"/>
                <w:szCs w:val="21"/>
                <w:lang w:val="en-US" w:eastAsia="en-US"/>
              </w:rPr>
              <w:t>,</w:t>
            </w:r>
            <w:r w:rsidRPr="6539FF47">
              <w:rPr>
                <w:rFonts w:asciiTheme="minorHAnsi" w:eastAsia="Arial" w:hAnsiTheme="minorHAnsi" w:cstheme="minorBidi"/>
                <w:b w:val="0"/>
                <w:bCs w:val="0"/>
                <w:color w:val="000000" w:themeColor="text1"/>
                <w:sz w:val="21"/>
                <w:szCs w:val="21"/>
                <w:lang w:val="en-US" w:eastAsia="en-US"/>
              </w:rPr>
              <w:t xml:space="preserve"> GES</w:t>
            </w:r>
            <w:r w:rsidR="39D1DE52" w:rsidRPr="6539FF47">
              <w:rPr>
                <w:rFonts w:asciiTheme="minorHAnsi" w:eastAsia="Arial" w:hAnsiTheme="minorHAnsi" w:cstheme="minorBidi"/>
                <w:b w:val="0"/>
                <w:bCs w:val="0"/>
                <w:color w:val="000000" w:themeColor="text1"/>
                <w:sz w:val="21"/>
                <w:szCs w:val="21"/>
                <w:lang w:val="en-US" w:eastAsia="en-US"/>
              </w:rPr>
              <w:t xml:space="preserve">, </w:t>
            </w:r>
            <w:proofErr w:type="spellStart"/>
            <w:r w:rsidR="39D1DE52" w:rsidRPr="6539FF47">
              <w:rPr>
                <w:rFonts w:asciiTheme="minorHAnsi" w:hAnsiTheme="minorHAnsi" w:cstheme="minorBidi"/>
                <w:b w:val="0"/>
                <w:bCs w:val="0"/>
                <w:sz w:val="22"/>
                <w:szCs w:val="22"/>
              </w:rPr>
              <w:t>NaSIA</w:t>
            </w:r>
            <w:proofErr w:type="spellEnd"/>
            <w:r w:rsidR="39D1DE52" w:rsidRPr="6539FF47">
              <w:rPr>
                <w:rFonts w:asciiTheme="minorHAnsi" w:hAnsiTheme="minorHAnsi" w:cstheme="minorBidi"/>
                <w:b w:val="0"/>
                <w:bCs w:val="0"/>
                <w:sz w:val="22"/>
                <w:szCs w:val="22"/>
              </w:rPr>
              <w:t xml:space="preserve">, </w:t>
            </w:r>
            <w:proofErr w:type="spellStart"/>
            <w:r w:rsidR="39D1DE52" w:rsidRPr="6539FF47">
              <w:rPr>
                <w:rFonts w:asciiTheme="minorHAnsi" w:hAnsiTheme="minorHAnsi" w:cstheme="minorBidi"/>
                <w:b w:val="0"/>
                <w:bCs w:val="0"/>
                <w:sz w:val="22"/>
                <w:szCs w:val="22"/>
              </w:rPr>
              <w:t>NaCCA</w:t>
            </w:r>
            <w:proofErr w:type="spellEnd"/>
            <w:r w:rsidR="39D1DE52" w:rsidRPr="6539FF47">
              <w:rPr>
                <w:rFonts w:asciiTheme="minorHAnsi" w:hAnsiTheme="minorHAnsi" w:cstheme="minorBidi"/>
                <w:b w:val="0"/>
                <w:bCs w:val="0"/>
                <w:sz w:val="22"/>
                <w:szCs w:val="22"/>
              </w:rPr>
              <w:t>, NTC, CENDLOS, CEA, and NSS</w:t>
            </w:r>
            <w:r w:rsidRPr="6539FF47">
              <w:rPr>
                <w:rFonts w:asciiTheme="minorHAnsi" w:eastAsia="Arial" w:hAnsiTheme="minorHAnsi" w:cstheme="minorBidi"/>
                <w:b w:val="0"/>
                <w:bCs w:val="0"/>
                <w:color w:val="000000" w:themeColor="text1"/>
                <w:sz w:val="21"/>
                <w:szCs w:val="21"/>
                <w:lang w:val="en-US" w:eastAsia="en-US"/>
              </w:rPr>
              <w:t>)</w:t>
            </w:r>
          </w:p>
        </w:tc>
        <w:tc>
          <w:tcPr>
            <w:tcW w:w="5300" w:type="dxa"/>
          </w:tcPr>
          <w:p w14:paraId="548E6863"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Coordination</w:t>
            </w:r>
          </w:p>
        </w:tc>
      </w:tr>
      <w:tr w:rsidR="006B0B75" w:rsidRPr="008B1BDA" w14:paraId="4E2BA168" w14:textId="77777777" w:rsidTr="5B4E774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2EBAAC49" w14:textId="7F1B3BD2" w:rsidR="006B0B75" w:rsidRPr="008B1BDA" w:rsidRDefault="60B090C8" w:rsidP="6539FF47">
            <w:pPr>
              <w:jc w:val="both"/>
              <w:rPr>
                <w:rFonts w:asciiTheme="minorHAnsi" w:eastAsia="Arial" w:hAnsiTheme="minorHAnsi" w:cstheme="minorBidi"/>
                <w:b w:val="0"/>
                <w:bCs w:val="0"/>
                <w:color w:val="000000" w:themeColor="text1"/>
                <w:sz w:val="22"/>
                <w:szCs w:val="22"/>
                <w:lang w:val="en-US" w:eastAsia="en-US"/>
              </w:rPr>
            </w:pPr>
            <w:proofErr w:type="spellStart"/>
            <w:r w:rsidRPr="6539FF47">
              <w:rPr>
                <w:rFonts w:asciiTheme="minorHAnsi" w:hAnsiTheme="minorHAnsi" w:cstheme="minorBidi"/>
                <w:b w:val="0"/>
                <w:bCs w:val="0"/>
                <w:sz w:val="22"/>
                <w:szCs w:val="22"/>
              </w:rPr>
              <w:t>MoE</w:t>
            </w:r>
            <w:proofErr w:type="spellEnd"/>
            <w:r w:rsidRPr="6539FF47">
              <w:rPr>
                <w:rFonts w:asciiTheme="minorHAnsi" w:hAnsiTheme="minorHAnsi" w:cstheme="minorBidi"/>
                <w:b w:val="0"/>
                <w:bCs w:val="0"/>
                <w:sz w:val="22"/>
                <w:szCs w:val="22"/>
              </w:rPr>
              <w:t xml:space="preserve">, GES, </w:t>
            </w:r>
            <w:proofErr w:type="spellStart"/>
            <w:r w:rsidRPr="6539FF47">
              <w:rPr>
                <w:rFonts w:asciiTheme="minorHAnsi" w:eastAsia="Times New Roman" w:hAnsiTheme="minorHAnsi" w:cstheme="minorBidi"/>
                <w:b w:val="0"/>
                <w:bCs w:val="0"/>
                <w:sz w:val="22"/>
                <w:szCs w:val="22"/>
              </w:rPr>
              <w:t>NaSIA</w:t>
            </w:r>
            <w:proofErr w:type="spellEnd"/>
            <w:r w:rsidRPr="6539FF47">
              <w:rPr>
                <w:rFonts w:asciiTheme="minorHAnsi" w:eastAsia="Times New Roman" w:hAnsiTheme="minorHAnsi" w:cstheme="minorBidi"/>
                <w:b w:val="0"/>
                <w:bCs w:val="0"/>
                <w:sz w:val="22"/>
                <w:szCs w:val="22"/>
              </w:rPr>
              <w:t xml:space="preserve">, </w:t>
            </w:r>
            <w:proofErr w:type="spellStart"/>
            <w:r w:rsidRPr="6539FF47">
              <w:rPr>
                <w:rFonts w:asciiTheme="minorHAnsi" w:eastAsia="Times New Roman" w:hAnsiTheme="minorHAnsi" w:cstheme="minorBidi"/>
                <w:b w:val="0"/>
                <w:bCs w:val="0"/>
                <w:sz w:val="22"/>
                <w:szCs w:val="22"/>
              </w:rPr>
              <w:t>NaCCA</w:t>
            </w:r>
            <w:proofErr w:type="spellEnd"/>
            <w:r w:rsidR="39D1DE52" w:rsidRPr="6539FF47">
              <w:rPr>
                <w:rFonts w:asciiTheme="minorHAnsi" w:eastAsia="Times New Roman" w:hAnsiTheme="minorHAnsi" w:cstheme="minorBidi"/>
                <w:b w:val="0"/>
                <w:bCs w:val="0"/>
                <w:sz w:val="22"/>
                <w:szCs w:val="22"/>
              </w:rPr>
              <w:t xml:space="preserve">, </w:t>
            </w:r>
            <w:r w:rsidR="39D1DE52" w:rsidRPr="6539FF47">
              <w:rPr>
                <w:rFonts w:asciiTheme="minorHAnsi" w:hAnsiTheme="minorHAnsi" w:cstheme="minorBidi"/>
                <w:b w:val="0"/>
                <w:bCs w:val="0"/>
                <w:sz w:val="22"/>
                <w:szCs w:val="22"/>
              </w:rPr>
              <w:t>NTC, CENDLOS,</w:t>
            </w:r>
            <w:r w:rsidRPr="6539FF47">
              <w:rPr>
                <w:rFonts w:asciiTheme="minorHAnsi" w:eastAsia="Times New Roman" w:hAnsiTheme="minorHAnsi" w:cstheme="minorBidi"/>
                <w:b w:val="0"/>
                <w:bCs w:val="0"/>
                <w:sz w:val="22"/>
                <w:szCs w:val="22"/>
              </w:rPr>
              <w:t xml:space="preserve"> and the Complementary Education Agency (CEA) of GES</w:t>
            </w:r>
          </w:p>
        </w:tc>
        <w:tc>
          <w:tcPr>
            <w:tcW w:w="5300" w:type="dxa"/>
          </w:tcPr>
          <w:p w14:paraId="4A703846" w14:textId="77777777" w:rsidR="006B0B75" w:rsidRPr="008B1BDA" w:rsidRDefault="006B0B75"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Bidi"/>
                <w:color w:val="000000" w:themeColor="text1"/>
                <w:sz w:val="22"/>
                <w:szCs w:val="22"/>
                <w:lang w:val="en-US" w:eastAsia="en-US"/>
              </w:rPr>
            </w:pPr>
            <w:r w:rsidRPr="008B1BDA">
              <w:rPr>
                <w:rFonts w:asciiTheme="minorHAnsi" w:eastAsia="Times New Roman" w:hAnsiTheme="minorHAnsi" w:cstheme="minorBidi"/>
                <w:sz w:val="22"/>
                <w:szCs w:val="22"/>
              </w:rPr>
              <w:t>Provide oversight and regulation of activities of social investors and service providers during implementation</w:t>
            </w:r>
          </w:p>
        </w:tc>
      </w:tr>
      <w:tr w:rsidR="006B0B75" w:rsidRPr="008B1BDA" w14:paraId="3E6785C4" w14:textId="77777777" w:rsidTr="5B4E774B">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7ADBF3A9" w14:textId="77777777" w:rsidR="006B0B75" w:rsidRPr="008B1BDA" w:rsidRDefault="006B0B75" w:rsidP="00100A7E">
            <w:pPr>
              <w:jc w:val="both"/>
              <w:rPr>
                <w:rFonts w:asciiTheme="minorHAnsi" w:eastAsia="Arial" w:hAnsiTheme="minorHAnsi" w:cstheme="minorBidi"/>
                <w:b w:val="0"/>
                <w:bCs w:val="0"/>
                <w:color w:val="000000" w:themeColor="text1"/>
                <w:sz w:val="21"/>
                <w:szCs w:val="21"/>
                <w:lang w:val="en-US" w:eastAsia="en-US"/>
              </w:rPr>
            </w:pPr>
            <w:r w:rsidRPr="008B1BDA">
              <w:rPr>
                <w:rFonts w:ascii="Calibri" w:hAnsi="Calibri" w:cs="Calibri"/>
                <w:b w:val="0"/>
                <w:bCs w:val="0"/>
                <w:sz w:val="22"/>
                <w:szCs w:val="22"/>
              </w:rPr>
              <w:t>School headmaster</w:t>
            </w:r>
          </w:p>
        </w:tc>
        <w:tc>
          <w:tcPr>
            <w:tcW w:w="5300" w:type="dxa"/>
          </w:tcPr>
          <w:p w14:paraId="631F9546" w14:textId="77777777" w:rsidR="006B0B75" w:rsidRPr="008B1BDA" w:rsidRDefault="006B0B75" w:rsidP="00766E67">
            <w:pPr>
              <w:pStyle w:val="ListParagraph"/>
              <w:numPr>
                <w:ilvl w:val="0"/>
                <w:numId w:val="7"/>
              </w:numPr>
              <w:spacing w:after="40"/>
              <w:contextualSpacing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8B1BDA">
              <w:rPr>
                <w:rFonts w:ascii="Calibri" w:hAnsi="Calibri" w:cs="Calibri"/>
                <w:sz w:val="22"/>
                <w:szCs w:val="22"/>
              </w:rPr>
              <w:t xml:space="preserve">Help the service providers/NGOs identify context-specific stakeholders to </w:t>
            </w:r>
            <w:proofErr w:type="gramStart"/>
            <w:r w:rsidRPr="008B1BDA">
              <w:rPr>
                <w:rFonts w:ascii="Calibri" w:hAnsi="Calibri" w:cs="Calibri"/>
                <w:sz w:val="22"/>
                <w:szCs w:val="22"/>
              </w:rPr>
              <w:t>engage</w:t>
            </w:r>
            <w:proofErr w:type="gramEnd"/>
          </w:p>
          <w:p w14:paraId="4DAE9A6F" w14:textId="77777777" w:rsidR="006B0B75" w:rsidRPr="008B1BDA" w:rsidRDefault="006B0B75" w:rsidP="00766E67">
            <w:pPr>
              <w:pStyle w:val="ListParagraph"/>
              <w:numPr>
                <w:ilvl w:val="0"/>
                <w:numId w:val="7"/>
              </w:numPr>
              <w:spacing w:after="40"/>
              <w:contextualSpacing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8B1BDA">
              <w:rPr>
                <w:rFonts w:ascii="Calibri" w:hAnsi="Calibri" w:cs="Calibri"/>
                <w:sz w:val="22"/>
                <w:szCs w:val="22"/>
              </w:rPr>
              <w:t>Help co-ordinate and oversee activities as needed, including ensuring teachers and other staff participation in stakeholder engagement programmes etc.</w:t>
            </w:r>
          </w:p>
        </w:tc>
      </w:tr>
      <w:tr w:rsidR="006B0B75" w:rsidRPr="008B1BDA" w14:paraId="2FC7E24B" w14:textId="77777777" w:rsidTr="5B4E774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24838A32" w14:textId="77777777" w:rsidR="006B0B75" w:rsidRPr="008B1BDA" w:rsidRDefault="006B0B75" w:rsidP="00100A7E">
            <w:pPr>
              <w:jc w:val="both"/>
              <w:rPr>
                <w:rFonts w:asciiTheme="minorHAnsi" w:hAnsiTheme="minorHAnsi" w:cstheme="minorBidi"/>
                <w:b w:val="0"/>
                <w:bCs w:val="0"/>
                <w:sz w:val="22"/>
                <w:szCs w:val="22"/>
              </w:rPr>
            </w:pPr>
            <w:r w:rsidRPr="008B1BDA">
              <w:rPr>
                <w:rFonts w:asciiTheme="minorHAnsi" w:hAnsiTheme="minorHAnsi" w:cstheme="minorBidi"/>
                <w:b w:val="0"/>
                <w:bCs w:val="0"/>
                <w:noProof/>
                <w:sz w:val="22"/>
                <w:szCs w:val="22"/>
              </w:rPr>
              <w:t xml:space="preserve">Guidance and </w:t>
            </w:r>
            <w:r w:rsidRPr="008B1BDA">
              <w:rPr>
                <w:rFonts w:asciiTheme="minorHAnsi" w:hAnsiTheme="minorHAnsi" w:cstheme="minorBidi"/>
                <w:b w:val="0"/>
                <w:bCs w:val="0"/>
                <w:sz w:val="22"/>
                <w:szCs w:val="22"/>
              </w:rPr>
              <w:t xml:space="preserve">Counselling Unit of GES </w:t>
            </w:r>
          </w:p>
        </w:tc>
        <w:tc>
          <w:tcPr>
            <w:tcW w:w="5300" w:type="dxa"/>
          </w:tcPr>
          <w:p w14:paraId="65595968" w14:textId="77777777" w:rsidR="006B0B75" w:rsidRPr="008B1BDA" w:rsidRDefault="006B0B75" w:rsidP="00766E67">
            <w:pPr>
              <w:pStyle w:val="ListParagraph"/>
              <w:numPr>
                <w:ilvl w:val="0"/>
                <w:numId w:val="7"/>
              </w:numPr>
              <w:spacing w:after="4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008B1BDA">
              <w:rPr>
                <w:rFonts w:asciiTheme="minorHAnsi" w:hAnsiTheme="minorHAnsi" w:cstheme="minorBidi"/>
                <w:noProof/>
                <w:sz w:val="22"/>
                <w:szCs w:val="22"/>
              </w:rPr>
              <w:t xml:space="preserve">Provide basic psychosocial support and referral to service providers and support systems </w:t>
            </w:r>
          </w:p>
        </w:tc>
      </w:tr>
      <w:tr w:rsidR="006B0B75" w:rsidRPr="008B1BDA" w14:paraId="0EB4F3A2" w14:textId="77777777" w:rsidTr="5B4E774B">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22412639" w14:textId="77777777" w:rsidR="006B0B75" w:rsidRPr="008B1BDA" w:rsidRDefault="006B0B75" w:rsidP="00100A7E">
            <w:pPr>
              <w:jc w:val="both"/>
              <w:rPr>
                <w:rFonts w:asciiTheme="minorHAnsi" w:eastAsia="Arial" w:hAnsiTheme="minorHAnsi" w:cstheme="minorBidi"/>
                <w:b w:val="0"/>
                <w:bCs w:val="0"/>
                <w:color w:val="000000" w:themeColor="text1"/>
                <w:sz w:val="21"/>
                <w:szCs w:val="21"/>
                <w:lang w:val="en-US" w:eastAsia="en-US"/>
              </w:rPr>
            </w:pPr>
            <w:r w:rsidRPr="008B1BDA">
              <w:rPr>
                <w:rFonts w:asciiTheme="minorHAnsi" w:eastAsia="Arial" w:hAnsiTheme="minorHAnsi" w:cstheme="minorBidi"/>
                <w:b w:val="0"/>
                <w:bCs w:val="0"/>
                <w:color w:val="000000" w:themeColor="text1"/>
                <w:sz w:val="21"/>
                <w:szCs w:val="21"/>
                <w:lang w:val="en-US" w:eastAsia="en-US"/>
              </w:rPr>
              <w:lastRenderedPageBreak/>
              <w:t xml:space="preserve">CENDLOS, </w:t>
            </w:r>
            <w:proofErr w:type="spellStart"/>
            <w:r w:rsidRPr="008B1BDA">
              <w:rPr>
                <w:rFonts w:asciiTheme="minorHAnsi" w:eastAsia="Arial" w:hAnsiTheme="minorHAnsi" w:cstheme="minorBidi"/>
                <w:b w:val="0"/>
                <w:bCs w:val="0"/>
                <w:color w:val="000000" w:themeColor="text1"/>
                <w:sz w:val="21"/>
                <w:szCs w:val="21"/>
                <w:lang w:val="en-US" w:eastAsia="en-US"/>
              </w:rPr>
              <w:t>GhLA</w:t>
            </w:r>
            <w:proofErr w:type="spellEnd"/>
          </w:p>
        </w:tc>
        <w:tc>
          <w:tcPr>
            <w:tcW w:w="5300" w:type="dxa"/>
          </w:tcPr>
          <w:p w14:paraId="38641D6B"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Develop and curate digital learning content and training materials for teachers. </w:t>
            </w:r>
          </w:p>
          <w:p w14:paraId="73C95B00"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proofErr w:type="spellStart"/>
            <w:r w:rsidRPr="008B1BDA">
              <w:rPr>
                <w:rFonts w:asciiTheme="minorHAnsi" w:eastAsia="Arial" w:hAnsiTheme="minorHAnsi" w:cstheme="minorBidi"/>
                <w:color w:val="000000" w:themeColor="text1"/>
                <w:sz w:val="21"/>
                <w:szCs w:val="21"/>
                <w:lang w:val="en-US" w:eastAsia="en-US"/>
              </w:rPr>
              <w:t>GhLA</w:t>
            </w:r>
            <w:proofErr w:type="spellEnd"/>
            <w:r w:rsidRPr="008B1BDA">
              <w:rPr>
                <w:rFonts w:asciiTheme="minorHAnsi" w:eastAsia="Arial" w:hAnsiTheme="minorHAnsi" w:cstheme="minorBidi"/>
                <w:color w:val="000000" w:themeColor="text1"/>
                <w:sz w:val="21"/>
                <w:szCs w:val="21"/>
                <w:lang w:val="en-US" w:eastAsia="en-US"/>
              </w:rPr>
              <w:t xml:space="preserve"> compiles all materials developed on the enhanced digital library.  </w:t>
            </w:r>
          </w:p>
        </w:tc>
      </w:tr>
      <w:tr w:rsidR="006B0B75" w:rsidRPr="008B1BDA" w14:paraId="6871CE63" w14:textId="77777777" w:rsidTr="5B4E774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4EF33F3B" w14:textId="77777777" w:rsidR="006B0B75" w:rsidRPr="008B1BDA" w:rsidRDefault="006B0B75" w:rsidP="00100A7E">
            <w:pPr>
              <w:jc w:val="both"/>
              <w:rPr>
                <w:rFonts w:asciiTheme="minorHAnsi" w:eastAsia="Arial" w:hAnsiTheme="minorHAnsi" w:cstheme="minorHAnsi"/>
                <w:bCs w:val="0"/>
                <w:color w:val="000000" w:themeColor="text1"/>
                <w:sz w:val="21"/>
                <w:szCs w:val="21"/>
                <w:lang w:val="en-US" w:eastAsia="en-US"/>
              </w:rPr>
            </w:pPr>
            <w:r w:rsidRPr="008B1BDA">
              <w:rPr>
                <w:rFonts w:asciiTheme="minorHAnsi" w:eastAsia="Arial" w:hAnsiTheme="minorHAnsi" w:cstheme="minorHAnsi"/>
                <w:b w:val="0"/>
                <w:color w:val="000000" w:themeColor="text1"/>
                <w:sz w:val="21"/>
                <w:szCs w:val="21"/>
                <w:lang w:val="en-US" w:eastAsia="en-US"/>
              </w:rPr>
              <w:t>NACCA</w:t>
            </w:r>
          </w:p>
          <w:p w14:paraId="64CD88CF" w14:textId="77777777" w:rsidR="006B0B75" w:rsidRPr="008B1BDA" w:rsidRDefault="006B0B75" w:rsidP="00100A7E">
            <w:pPr>
              <w:jc w:val="both"/>
              <w:rPr>
                <w:rFonts w:asciiTheme="minorHAnsi" w:eastAsia="Arial" w:hAnsiTheme="minorHAnsi" w:cstheme="minorHAnsi"/>
                <w:bCs w:val="0"/>
                <w:color w:val="000000" w:themeColor="text1"/>
                <w:sz w:val="21"/>
                <w:szCs w:val="21"/>
                <w:lang w:val="en-US" w:eastAsia="en-US"/>
              </w:rPr>
            </w:pPr>
          </w:p>
          <w:p w14:paraId="3C0646E4" w14:textId="77777777" w:rsidR="006B0B75" w:rsidRPr="008B1BDA" w:rsidRDefault="006B0B75" w:rsidP="00100A7E">
            <w:pPr>
              <w:jc w:val="both"/>
              <w:rPr>
                <w:rFonts w:asciiTheme="minorHAnsi" w:eastAsia="Arial" w:hAnsiTheme="minorHAnsi" w:cstheme="minorHAnsi"/>
                <w:b w:val="0"/>
                <w:color w:val="000000" w:themeColor="text1"/>
                <w:sz w:val="21"/>
                <w:szCs w:val="21"/>
                <w:lang w:val="en-US" w:eastAsia="en-US"/>
              </w:rPr>
            </w:pPr>
            <w:r w:rsidRPr="008B1BDA">
              <w:rPr>
                <w:rFonts w:asciiTheme="minorHAnsi" w:eastAsia="Arial" w:hAnsiTheme="minorHAnsi" w:cstheme="minorHAnsi"/>
                <w:b w:val="0"/>
                <w:color w:val="000000" w:themeColor="text1"/>
                <w:sz w:val="21"/>
                <w:szCs w:val="21"/>
                <w:lang w:val="en-US" w:eastAsia="en-US"/>
              </w:rPr>
              <w:t>SPED/SHEP</w:t>
            </w:r>
          </w:p>
        </w:tc>
        <w:tc>
          <w:tcPr>
            <w:tcW w:w="5300" w:type="dxa"/>
          </w:tcPr>
          <w:p w14:paraId="57DA5C90" w14:textId="77777777" w:rsidR="006B0B75" w:rsidRDefault="60B090C8"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6539FF47">
              <w:rPr>
                <w:rFonts w:asciiTheme="minorHAnsi" w:eastAsia="Arial" w:hAnsiTheme="minorHAnsi" w:cstheme="minorBidi"/>
                <w:color w:val="000000" w:themeColor="text1"/>
                <w:sz w:val="21"/>
                <w:szCs w:val="21"/>
                <w:lang w:val="en-US" w:eastAsia="en-US"/>
              </w:rPr>
              <w:t xml:space="preserve">Development of new standard based curriculum to be used by </w:t>
            </w:r>
            <w:proofErr w:type="gramStart"/>
            <w:r w:rsidRPr="6539FF47">
              <w:rPr>
                <w:rFonts w:asciiTheme="minorHAnsi" w:eastAsia="Arial" w:hAnsiTheme="minorHAnsi" w:cstheme="minorBidi"/>
                <w:color w:val="000000" w:themeColor="text1"/>
                <w:sz w:val="21"/>
                <w:szCs w:val="21"/>
                <w:lang w:val="en-US" w:eastAsia="en-US"/>
              </w:rPr>
              <w:t>teachers</w:t>
            </w:r>
            <w:proofErr w:type="gramEnd"/>
          </w:p>
          <w:p w14:paraId="7C61D0B0" w14:textId="5873E2F5" w:rsidR="006B0B75" w:rsidRPr="008B1BDA" w:rsidRDefault="60B090C8"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6539FF47">
              <w:rPr>
                <w:rFonts w:asciiTheme="minorHAnsi" w:eastAsia="Arial" w:hAnsiTheme="minorHAnsi" w:cstheme="minorBidi"/>
                <w:color w:val="000000" w:themeColor="text1"/>
                <w:sz w:val="21"/>
                <w:szCs w:val="21"/>
                <w:lang w:val="en-US" w:eastAsia="en-US"/>
              </w:rPr>
              <w:t xml:space="preserve">Conduction of National Standardized Tests (NST) </w:t>
            </w:r>
          </w:p>
          <w:p w14:paraId="6F1DE1F1" w14:textId="77777777" w:rsidR="006B0B75" w:rsidRPr="008B1BDA" w:rsidRDefault="006B0B75"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Support the development of curriculum for PWD.</w:t>
            </w:r>
          </w:p>
        </w:tc>
      </w:tr>
      <w:tr w:rsidR="006B0B75" w:rsidRPr="008B1BDA" w14:paraId="68BD6BD8" w14:textId="77777777" w:rsidTr="5B4E774B">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7107A545" w14:textId="77777777" w:rsidR="006B0B75" w:rsidRPr="008B1BDA" w:rsidRDefault="006B0B75" w:rsidP="00100A7E">
            <w:pPr>
              <w:jc w:val="both"/>
              <w:rPr>
                <w:rFonts w:asciiTheme="minorHAnsi" w:eastAsia="Arial" w:hAnsiTheme="minorHAnsi" w:cstheme="minorHAnsi"/>
                <w:b w:val="0"/>
                <w:color w:val="000000" w:themeColor="text1"/>
                <w:sz w:val="21"/>
                <w:szCs w:val="21"/>
                <w:lang w:val="en-US" w:eastAsia="en-US"/>
              </w:rPr>
            </w:pPr>
            <w:r w:rsidRPr="008B1BDA">
              <w:rPr>
                <w:rFonts w:asciiTheme="minorHAnsi" w:eastAsia="Arial" w:hAnsiTheme="minorHAnsi" w:cstheme="minorHAnsi"/>
                <w:b w:val="0"/>
                <w:color w:val="000000" w:themeColor="text1"/>
                <w:sz w:val="21"/>
                <w:szCs w:val="21"/>
                <w:lang w:val="en-US" w:eastAsia="en-US"/>
              </w:rPr>
              <w:t>NTC</w:t>
            </w:r>
          </w:p>
        </w:tc>
        <w:tc>
          <w:tcPr>
            <w:tcW w:w="5300" w:type="dxa"/>
          </w:tcPr>
          <w:p w14:paraId="4D5C4B31"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Teacher licensing/design of teacher training</w:t>
            </w:r>
          </w:p>
        </w:tc>
      </w:tr>
      <w:tr w:rsidR="006B0B75" w:rsidRPr="008B1BDA" w14:paraId="799968F8" w14:textId="77777777" w:rsidTr="5B4E774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45DF1D87" w14:textId="7346B446" w:rsidR="006B0B75" w:rsidRPr="008B1BDA" w:rsidRDefault="60B090C8" w:rsidP="6539FF47">
            <w:pPr>
              <w:jc w:val="both"/>
              <w:rPr>
                <w:rFonts w:asciiTheme="minorHAnsi" w:eastAsia="Arial" w:hAnsiTheme="minorHAnsi" w:cstheme="minorBidi"/>
                <w:b w:val="0"/>
                <w:bCs w:val="0"/>
                <w:color w:val="000000" w:themeColor="text1"/>
                <w:sz w:val="21"/>
                <w:szCs w:val="21"/>
                <w:lang w:val="en-US" w:eastAsia="en-US"/>
              </w:rPr>
            </w:pPr>
            <w:proofErr w:type="spellStart"/>
            <w:r w:rsidRPr="6539FF47">
              <w:rPr>
                <w:rFonts w:asciiTheme="minorHAnsi" w:eastAsia="Arial" w:hAnsiTheme="minorHAnsi" w:cstheme="minorBidi"/>
                <w:b w:val="0"/>
                <w:bCs w:val="0"/>
                <w:color w:val="000000" w:themeColor="text1"/>
                <w:sz w:val="21"/>
                <w:szCs w:val="21"/>
                <w:lang w:val="en-US" w:eastAsia="en-US"/>
              </w:rPr>
              <w:t>NaSIA</w:t>
            </w:r>
            <w:proofErr w:type="spellEnd"/>
          </w:p>
        </w:tc>
        <w:tc>
          <w:tcPr>
            <w:tcW w:w="5300" w:type="dxa"/>
          </w:tcPr>
          <w:p w14:paraId="1B7C98A4" w14:textId="77777777" w:rsidR="006B0B75" w:rsidRPr="008B1BDA" w:rsidRDefault="006B0B75"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School supervision/provide support for the design of inspection </w:t>
            </w:r>
            <w:proofErr w:type="gramStart"/>
            <w:r w:rsidRPr="008B1BDA">
              <w:rPr>
                <w:rFonts w:asciiTheme="minorHAnsi" w:eastAsia="Arial" w:hAnsiTheme="minorHAnsi" w:cstheme="minorHAnsi"/>
                <w:bCs/>
                <w:color w:val="000000" w:themeColor="text1"/>
                <w:sz w:val="21"/>
                <w:szCs w:val="21"/>
                <w:lang w:val="en-US" w:eastAsia="en-US"/>
              </w:rPr>
              <w:t>tools</w:t>
            </w:r>
            <w:proofErr w:type="gramEnd"/>
          </w:p>
          <w:p w14:paraId="15F881D4" w14:textId="77777777" w:rsidR="006B0B75" w:rsidRPr="008B1BDA" w:rsidRDefault="006B0B75" w:rsidP="00766E67">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Coordinate harmonization of inspection tools</w:t>
            </w:r>
          </w:p>
        </w:tc>
      </w:tr>
      <w:tr w:rsidR="006B0B75" w:rsidRPr="008B1BDA" w14:paraId="333136BC" w14:textId="77777777" w:rsidTr="5B4E774B">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0D5CF2D3" w14:textId="5CB27BD1" w:rsidR="006B0B75" w:rsidRPr="008B1BDA" w:rsidRDefault="6AD0E7AC" w:rsidP="5B4E774B">
            <w:pPr>
              <w:jc w:val="both"/>
              <w:rPr>
                <w:rFonts w:ascii="Calibri" w:hAnsi="Calibri" w:cs="Calibri"/>
                <w:sz w:val="21"/>
                <w:szCs w:val="21"/>
                <w:lang w:val="en-US"/>
              </w:rPr>
            </w:pPr>
            <w:r w:rsidRPr="5B4E774B">
              <w:rPr>
                <w:rFonts w:asciiTheme="minorHAnsi" w:eastAsia="Arial" w:hAnsiTheme="minorHAnsi" w:cstheme="minorBidi"/>
                <w:b w:val="0"/>
                <w:bCs w:val="0"/>
                <w:color w:val="000000" w:themeColor="text1"/>
                <w:sz w:val="21"/>
                <w:szCs w:val="21"/>
                <w:lang w:val="en-US" w:eastAsia="en-US"/>
              </w:rPr>
              <w:t>CEA</w:t>
            </w:r>
          </w:p>
        </w:tc>
        <w:tc>
          <w:tcPr>
            <w:tcW w:w="5300" w:type="dxa"/>
          </w:tcPr>
          <w:p w14:paraId="41DC3E87" w14:textId="7B67537D" w:rsidR="006B0B75" w:rsidRPr="008B1BDA" w:rsidRDefault="04A1DE11"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5B4E774B">
              <w:rPr>
                <w:rFonts w:asciiTheme="minorHAnsi" w:eastAsia="Arial" w:hAnsiTheme="minorHAnsi" w:cstheme="minorBidi"/>
                <w:color w:val="000000" w:themeColor="text1"/>
                <w:sz w:val="21"/>
                <w:szCs w:val="21"/>
                <w:lang w:val="en-US" w:eastAsia="en-US"/>
              </w:rPr>
              <w:t>Support integration with non-form</w:t>
            </w:r>
            <w:r w:rsidR="6AD64666" w:rsidRPr="5B4E774B">
              <w:rPr>
                <w:rFonts w:asciiTheme="minorHAnsi" w:eastAsia="Arial" w:hAnsiTheme="minorHAnsi" w:cstheme="minorBidi"/>
                <w:color w:val="000000" w:themeColor="text1"/>
                <w:sz w:val="21"/>
                <w:szCs w:val="21"/>
                <w:lang w:val="en-US" w:eastAsia="en-US"/>
              </w:rPr>
              <w:t>al</w:t>
            </w:r>
            <w:r w:rsidRPr="5B4E774B">
              <w:rPr>
                <w:rFonts w:asciiTheme="minorHAnsi" w:eastAsia="Arial" w:hAnsiTheme="minorHAnsi" w:cstheme="minorBidi"/>
                <w:color w:val="000000" w:themeColor="text1"/>
                <w:sz w:val="21"/>
                <w:szCs w:val="21"/>
                <w:lang w:val="en-US" w:eastAsia="en-US"/>
              </w:rPr>
              <w:t xml:space="preserve"> education division and GES, on coordination with OOSC and mainstream schools </w:t>
            </w:r>
            <w:proofErr w:type="gramStart"/>
            <w:r w:rsidRPr="5B4E774B">
              <w:rPr>
                <w:rFonts w:asciiTheme="minorHAnsi" w:eastAsia="Arial" w:hAnsiTheme="minorHAnsi" w:cstheme="minorBidi"/>
                <w:color w:val="000000" w:themeColor="text1"/>
                <w:sz w:val="21"/>
                <w:szCs w:val="21"/>
                <w:lang w:val="en-US" w:eastAsia="en-US"/>
              </w:rPr>
              <w:t>respectively</w:t>
            </w:r>
            <w:proofErr w:type="gramEnd"/>
            <w:r w:rsidRPr="5B4E774B">
              <w:rPr>
                <w:rFonts w:asciiTheme="minorHAnsi" w:eastAsia="Arial" w:hAnsiTheme="minorHAnsi" w:cstheme="minorBidi"/>
                <w:color w:val="000000" w:themeColor="text1"/>
                <w:sz w:val="21"/>
                <w:szCs w:val="21"/>
                <w:lang w:val="en-US" w:eastAsia="en-US"/>
              </w:rPr>
              <w:t xml:space="preserve"> </w:t>
            </w:r>
          </w:p>
          <w:p w14:paraId="39578B86"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Facilitate the implementation and support the operationalization of the SEP including GRM with social </w:t>
            </w:r>
            <w:proofErr w:type="gramStart"/>
            <w:r w:rsidRPr="008B1BDA">
              <w:rPr>
                <w:rFonts w:asciiTheme="minorHAnsi" w:eastAsia="Arial" w:hAnsiTheme="minorHAnsi" w:cstheme="minorBidi"/>
                <w:color w:val="000000" w:themeColor="text1"/>
                <w:sz w:val="21"/>
                <w:szCs w:val="21"/>
                <w:lang w:val="en-US" w:eastAsia="en-US"/>
              </w:rPr>
              <w:t>investors</w:t>
            </w:r>
            <w:proofErr w:type="gramEnd"/>
          </w:p>
          <w:p w14:paraId="6E905C48" w14:textId="77777777" w:rsidR="006B0B75" w:rsidRPr="008B1BDA" w:rsidRDefault="006B0B75" w:rsidP="00766E67">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Support the management of grievances from OOSC.</w:t>
            </w:r>
          </w:p>
        </w:tc>
      </w:tr>
      <w:tr w:rsidR="006B0B75" w:rsidRPr="008B1BDA" w14:paraId="0C3AE1D4" w14:textId="77777777" w:rsidTr="5B4E774B">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050" w:type="dxa"/>
          </w:tcPr>
          <w:p w14:paraId="020D9874" w14:textId="316D221A" w:rsidR="006B0B75" w:rsidRPr="008B1BDA" w:rsidRDefault="04A1DE11" w:rsidP="5B4E774B">
            <w:pPr>
              <w:jc w:val="both"/>
              <w:rPr>
                <w:rFonts w:asciiTheme="minorHAnsi" w:eastAsia="Arial" w:hAnsiTheme="minorHAnsi" w:cstheme="minorBidi"/>
                <w:b w:val="0"/>
                <w:bCs w:val="0"/>
                <w:color w:val="000000" w:themeColor="text1"/>
                <w:sz w:val="21"/>
                <w:szCs w:val="21"/>
                <w:lang w:val="en-US" w:eastAsia="en-US"/>
              </w:rPr>
            </w:pPr>
            <w:r w:rsidRPr="5B4E774B">
              <w:rPr>
                <w:rFonts w:asciiTheme="minorHAnsi" w:eastAsia="Arial" w:hAnsiTheme="minorHAnsi" w:cstheme="minorBidi"/>
                <w:b w:val="0"/>
                <w:bCs w:val="0"/>
                <w:color w:val="000000" w:themeColor="text1"/>
                <w:sz w:val="21"/>
                <w:szCs w:val="21"/>
                <w:lang w:val="en-US" w:eastAsia="en-US"/>
              </w:rPr>
              <w:t xml:space="preserve">Environmental and Social </w:t>
            </w:r>
            <w:r w:rsidR="3741F6BF" w:rsidRPr="5B4E774B">
              <w:rPr>
                <w:rFonts w:asciiTheme="minorHAnsi" w:eastAsia="Arial" w:hAnsiTheme="minorHAnsi" w:cstheme="minorBidi"/>
                <w:b w:val="0"/>
                <w:bCs w:val="0"/>
                <w:color w:val="000000" w:themeColor="text1"/>
                <w:sz w:val="21"/>
                <w:szCs w:val="21"/>
                <w:lang w:val="en-US" w:eastAsia="en-US"/>
              </w:rPr>
              <w:t>Specialists</w:t>
            </w:r>
          </w:p>
        </w:tc>
        <w:tc>
          <w:tcPr>
            <w:tcW w:w="5300" w:type="dxa"/>
          </w:tcPr>
          <w:p w14:paraId="5E9E388F"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Facilitate implementation of SEP</w:t>
            </w:r>
          </w:p>
          <w:p w14:paraId="76ECBC69"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Incorporate SEP guidelines in service providers and contractors’ </w:t>
            </w:r>
            <w:proofErr w:type="gramStart"/>
            <w:r w:rsidRPr="008B1BDA">
              <w:rPr>
                <w:rFonts w:asciiTheme="minorHAnsi" w:eastAsia="Arial" w:hAnsiTheme="minorHAnsi" w:cstheme="minorHAnsi"/>
                <w:bCs/>
                <w:color w:val="000000" w:themeColor="text1"/>
                <w:sz w:val="21"/>
                <w:szCs w:val="21"/>
                <w:lang w:val="en-US" w:eastAsia="en-US"/>
              </w:rPr>
              <w:t>agreement</w:t>
            </w:r>
            <w:proofErr w:type="gramEnd"/>
          </w:p>
          <w:p w14:paraId="7304FFA7"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Organize and conduct national and district level E&amp;S </w:t>
            </w:r>
            <w:proofErr w:type="gramStart"/>
            <w:r w:rsidRPr="008B1BDA">
              <w:rPr>
                <w:rFonts w:asciiTheme="minorHAnsi" w:eastAsia="Arial" w:hAnsiTheme="minorHAnsi" w:cstheme="minorHAnsi"/>
                <w:bCs/>
                <w:color w:val="000000" w:themeColor="text1"/>
                <w:sz w:val="21"/>
                <w:szCs w:val="21"/>
                <w:lang w:val="en-US" w:eastAsia="en-US"/>
              </w:rPr>
              <w:t>training</w:t>
            </w:r>
            <w:proofErr w:type="gramEnd"/>
          </w:p>
          <w:p w14:paraId="21D09F15"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Develop manuals and modules for capacity building and awareness </w:t>
            </w:r>
            <w:proofErr w:type="gramStart"/>
            <w:r w:rsidRPr="008B1BDA">
              <w:rPr>
                <w:rFonts w:asciiTheme="minorHAnsi" w:eastAsia="Arial" w:hAnsiTheme="minorHAnsi" w:cstheme="minorHAnsi"/>
                <w:bCs/>
                <w:color w:val="000000" w:themeColor="text1"/>
                <w:sz w:val="21"/>
                <w:szCs w:val="21"/>
                <w:lang w:val="en-US" w:eastAsia="en-US"/>
              </w:rPr>
              <w:t>creation</w:t>
            </w:r>
            <w:proofErr w:type="gramEnd"/>
          </w:p>
          <w:p w14:paraId="5B73B461"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Facilitate monitoring and coordinate monitoring </w:t>
            </w:r>
            <w:proofErr w:type="gramStart"/>
            <w:r w:rsidRPr="008B1BDA">
              <w:rPr>
                <w:rFonts w:asciiTheme="minorHAnsi" w:eastAsia="Arial" w:hAnsiTheme="minorHAnsi" w:cstheme="minorHAnsi"/>
                <w:bCs/>
                <w:color w:val="000000" w:themeColor="text1"/>
                <w:sz w:val="21"/>
                <w:szCs w:val="21"/>
                <w:lang w:val="en-US" w:eastAsia="en-US"/>
              </w:rPr>
              <w:t>activities</w:t>
            </w:r>
            <w:proofErr w:type="gramEnd"/>
          </w:p>
          <w:p w14:paraId="00DBDF95" w14:textId="04E409A4" w:rsidR="006B0B75" w:rsidRPr="008B1BDA" w:rsidRDefault="06F5DEE1"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6539FF47">
              <w:rPr>
                <w:rFonts w:asciiTheme="minorHAnsi" w:eastAsia="Arial" w:hAnsiTheme="minorHAnsi" w:cstheme="minorBidi"/>
                <w:color w:val="000000" w:themeColor="text1"/>
                <w:sz w:val="21"/>
                <w:szCs w:val="21"/>
                <w:lang w:val="en-US" w:eastAsia="en-US"/>
              </w:rPr>
              <w:t>Strengthen and</w:t>
            </w:r>
            <w:r w:rsidR="60B090C8" w:rsidRPr="6539FF47">
              <w:rPr>
                <w:rFonts w:asciiTheme="minorHAnsi" w:eastAsia="Arial" w:hAnsiTheme="minorHAnsi" w:cstheme="minorBidi"/>
                <w:color w:val="000000" w:themeColor="text1"/>
                <w:sz w:val="21"/>
                <w:szCs w:val="21"/>
                <w:lang w:val="en-US" w:eastAsia="en-US"/>
              </w:rPr>
              <w:t xml:space="preserve"> ensure effective implementation of </w:t>
            </w:r>
            <w:proofErr w:type="gramStart"/>
            <w:r w:rsidR="60B090C8" w:rsidRPr="6539FF47">
              <w:rPr>
                <w:rFonts w:asciiTheme="minorHAnsi" w:eastAsia="Arial" w:hAnsiTheme="minorHAnsi" w:cstheme="minorBidi"/>
                <w:color w:val="000000" w:themeColor="text1"/>
                <w:sz w:val="21"/>
                <w:szCs w:val="21"/>
                <w:lang w:val="en-US" w:eastAsia="en-US"/>
              </w:rPr>
              <w:t>GRM</w:t>
            </w:r>
            <w:proofErr w:type="gramEnd"/>
          </w:p>
          <w:p w14:paraId="0E1D11A7" w14:textId="77777777" w:rsidR="006B0B75" w:rsidRPr="008B1BDA" w:rsidRDefault="006B0B75" w:rsidP="00766E67">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Liaise with relevant institutions on environmental and social issues</w:t>
            </w:r>
          </w:p>
        </w:tc>
      </w:tr>
      <w:tr w:rsidR="006B0B75" w:rsidRPr="008B1BDA" w14:paraId="04E9AD4C" w14:textId="77777777" w:rsidTr="5B4E774B">
        <w:trPr>
          <w:trHeight w:val="58"/>
        </w:trPr>
        <w:tc>
          <w:tcPr>
            <w:cnfStyle w:val="001000000000" w:firstRow="0" w:lastRow="0" w:firstColumn="1" w:lastColumn="0" w:oddVBand="0" w:evenVBand="0" w:oddHBand="0" w:evenHBand="0" w:firstRowFirstColumn="0" w:firstRowLastColumn="0" w:lastRowFirstColumn="0" w:lastRowLastColumn="0"/>
            <w:tcW w:w="4050" w:type="dxa"/>
          </w:tcPr>
          <w:p w14:paraId="49F63CCC" w14:textId="77777777" w:rsidR="006B0B75" w:rsidRPr="008B1BDA" w:rsidRDefault="006B0B75" w:rsidP="00100A7E">
            <w:pPr>
              <w:jc w:val="both"/>
              <w:rPr>
                <w:rFonts w:asciiTheme="minorHAnsi" w:eastAsia="Arial" w:hAnsiTheme="minorHAnsi" w:cstheme="minorBidi"/>
                <w:b w:val="0"/>
                <w:bCs w:val="0"/>
                <w:color w:val="000000" w:themeColor="text1"/>
                <w:sz w:val="21"/>
                <w:szCs w:val="21"/>
                <w:lang w:val="en-US" w:eastAsia="en-US"/>
              </w:rPr>
            </w:pPr>
            <w:r w:rsidRPr="008B1BDA">
              <w:rPr>
                <w:rFonts w:asciiTheme="minorHAnsi" w:eastAsia="Arial" w:hAnsiTheme="minorHAnsi" w:cstheme="minorBidi"/>
                <w:b w:val="0"/>
                <w:bCs w:val="0"/>
                <w:color w:val="000000" w:themeColor="text1"/>
                <w:sz w:val="21"/>
                <w:szCs w:val="21"/>
                <w:lang w:val="en-US" w:eastAsia="en-US"/>
              </w:rPr>
              <w:t>Service Provider (NGOs)</w:t>
            </w:r>
          </w:p>
        </w:tc>
        <w:tc>
          <w:tcPr>
            <w:tcW w:w="5300" w:type="dxa"/>
          </w:tcPr>
          <w:p w14:paraId="068737D7"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Adapt content of this SEP to operational </w:t>
            </w:r>
            <w:proofErr w:type="gramStart"/>
            <w:r w:rsidRPr="008B1BDA">
              <w:rPr>
                <w:rFonts w:asciiTheme="minorHAnsi" w:eastAsia="Arial" w:hAnsiTheme="minorHAnsi" w:cstheme="minorBidi"/>
                <w:color w:val="000000" w:themeColor="text1"/>
                <w:sz w:val="21"/>
                <w:szCs w:val="21"/>
                <w:lang w:val="en-US" w:eastAsia="en-US"/>
              </w:rPr>
              <w:t>context;</w:t>
            </w:r>
            <w:proofErr w:type="gramEnd"/>
          </w:p>
          <w:p w14:paraId="0C75E71C"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Conduct necessary stakeholder engagement as necessary using site context appropriate engagement methods and in line with this </w:t>
            </w:r>
            <w:proofErr w:type="gramStart"/>
            <w:r w:rsidRPr="008B1BDA">
              <w:rPr>
                <w:rFonts w:asciiTheme="minorHAnsi" w:eastAsia="Arial" w:hAnsiTheme="minorHAnsi" w:cstheme="minorBidi"/>
                <w:color w:val="000000" w:themeColor="text1"/>
                <w:sz w:val="21"/>
                <w:szCs w:val="21"/>
                <w:lang w:val="en-US" w:eastAsia="en-US"/>
              </w:rPr>
              <w:t>SEP;</w:t>
            </w:r>
            <w:proofErr w:type="gramEnd"/>
          </w:p>
          <w:p w14:paraId="222FD2E6"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Train and support staff to implement the </w:t>
            </w:r>
            <w:proofErr w:type="gramStart"/>
            <w:r w:rsidRPr="008B1BDA">
              <w:rPr>
                <w:rFonts w:asciiTheme="minorHAnsi" w:eastAsia="Arial" w:hAnsiTheme="minorHAnsi" w:cstheme="minorBidi"/>
                <w:color w:val="000000" w:themeColor="text1"/>
                <w:sz w:val="21"/>
                <w:szCs w:val="21"/>
                <w:lang w:val="en-US" w:eastAsia="en-US"/>
              </w:rPr>
              <w:t>SEP;</w:t>
            </w:r>
            <w:proofErr w:type="gramEnd"/>
          </w:p>
          <w:p w14:paraId="1FBA7E19"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Develop necessary IEC materials for training and awareness </w:t>
            </w:r>
            <w:proofErr w:type="gramStart"/>
            <w:r w:rsidRPr="008B1BDA">
              <w:rPr>
                <w:rFonts w:asciiTheme="minorHAnsi" w:eastAsia="Arial" w:hAnsiTheme="minorHAnsi" w:cstheme="minorBidi"/>
                <w:color w:val="000000" w:themeColor="text1"/>
                <w:sz w:val="21"/>
                <w:szCs w:val="21"/>
                <w:lang w:val="en-US" w:eastAsia="en-US"/>
              </w:rPr>
              <w:t>creation;</w:t>
            </w:r>
            <w:proofErr w:type="gramEnd"/>
          </w:p>
          <w:p w14:paraId="508455EE"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 xml:space="preserve">Ensure operationalization of the Project </w:t>
            </w:r>
            <w:proofErr w:type="gramStart"/>
            <w:r w:rsidRPr="008B1BDA">
              <w:rPr>
                <w:rFonts w:asciiTheme="minorHAnsi" w:eastAsia="Arial" w:hAnsiTheme="minorHAnsi" w:cstheme="minorBidi"/>
                <w:color w:val="000000" w:themeColor="text1"/>
                <w:sz w:val="21"/>
                <w:szCs w:val="21"/>
                <w:lang w:val="en-US" w:eastAsia="en-US"/>
              </w:rPr>
              <w:t>GRM;</w:t>
            </w:r>
            <w:proofErr w:type="gramEnd"/>
          </w:p>
          <w:p w14:paraId="7FE164EC" w14:textId="77777777" w:rsidR="006B0B75" w:rsidRPr="008B1BDA" w:rsidRDefault="006B0B75" w:rsidP="00766E67">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Theme="minorHAnsi" w:eastAsia="Arial" w:hAnsiTheme="minorHAnsi" w:cstheme="minorBidi"/>
                <w:color w:val="000000" w:themeColor="text1"/>
                <w:sz w:val="21"/>
                <w:szCs w:val="21"/>
                <w:lang w:val="en-US" w:eastAsia="en-US"/>
              </w:rPr>
              <w:t>Report on SEP and GRM implementation to MOE/GES</w:t>
            </w:r>
          </w:p>
        </w:tc>
      </w:tr>
      <w:tr w:rsidR="006B0B75" w:rsidRPr="008B1BDA" w14:paraId="179A0539" w14:textId="77777777" w:rsidTr="5B4E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3A9DDF5" w14:textId="77777777" w:rsidR="006B0B75" w:rsidRPr="008B1BDA" w:rsidRDefault="006B0B75" w:rsidP="00100A7E">
            <w:pPr>
              <w:jc w:val="both"/>
              <w:rPr>
                <w:rFonts w:asciiTheme="minorHAnsi" w:eastAsia="Arial" w:hAnsiTheme="minorHAnsi" w:cstheme="minorHAnsi"/>
                <w:b w:val="0"/>
                <w:color w:val="000000" w:themeColor="text1"/>
                <w:sz w:val="21"/>
                <w:szCs w:val="21"/>
                <w:lang w:val="en-US" w:eastAsia="en-US"/>
              </w:rPr>
            </w:pPr>
            <w:r w:rsidRPr="008B1BDA">
              <w:rPr>
                <w:rFonts w:asciiTheme="minorHAnsi" w:eastAsia="Arial" w:hAnsiTheme="minorHAnsi" w:cstheme="minorHAnsi"/>
                <w:b w:val="0"/>
                <w:color w:val="000000" w:themeColor="text1"/>
                <w:sz w:val="21"/>
                <w:szCs w:val="21"/>
                <w:lang w:val="en-US" w:eastAsia="en-US"/>
              </w:rPr>
              <w:t xml:space="preserve">DEOC </w:t>
            </w:r>
          </w:p>
        </w:tc>
        <w:tc>
          <w:tcPr>
            <w:tcW w:w="5300" w:type="dxa"/>
          </w:tcPr>
          <w:p w14:paraId="76B4ACF5" w14:textId="77777777" w:rsidR="006B0B75" w:rsidRPr="008B1BDA" w:rsidRDefault="006B0B75" w:rsidP="00766E67">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Oversight responsibility at the district </w:t>
            </w:r>
            <w:proofErr w:type="gramStart"/>
            <w:r w:rsidRPr="008B1BDA">
              <w:rPr>
                <w:rFonts w:asciiTheme="minorHAnsi" w:eastAsia="Arial" w:hAnsiTheme="minorHAnsi" w:cstheme="minorHAnsi"/>
                <w:bCs/>
                <w:color w:val="000000" w:themeColor="text1"/>
                <w:sz w:val="21"/>
                <w:szCs w:val="21"/>
                <w:lang w:val="en-US" w:eastAsia="en-US"/>
              </w:rPr>
              <w:t>level</w:t>
            </w:r>
            <w:proofErr w:type="gramEnd"/>
          </w:p>
          <w:p w14:paraId="0C5C329C" w14:textId="77777777" w:rsidR="006B0B75" w:rsidRPr="008B1BDA" w:rsidRDefault="006B0B75" w:rsidP="00766E67">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Ensure effective implementation of the SEP at the district </w:t>
            </w:r>
            <w:proofErr w:type="gramStart"/>
            <w:r w:rsidRPr="008B1BDA">
              <w:rPr>
                <w:rFonts w:asciiTheme="minorHAnsi" w:eastAsia="Arial" w:hAnsiTheme="minorHAnsi" w:cstheme="minorHAnsi"/>
                <w:bCs/>
                <w:color w:val="000000" w:themeColor="text1"/>
                <w:sz w:val="21"/>
                <w:szCs w:val="21"/>
                <w:lang w:val="en-US" w:eastAsia="en-US"/>
              </w:rPr>
              <w:t>level</w:t>
            </w:r>
            <w:proofErr w:type="gramEnd"/>
          </w:p>
          <w:p w14:paraId="480E4B09" w14:textId="77777777" w:rsidR="006B0B75" w:rsidRPr="008B1BDA" w:rsidRDefault="006B0B75" w:rsidP="00766E67">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Coordinate district level capacity building and training </w:t>
            </w:r>
            <w:proofErr w:type="gramStart"/>
            <w:r w:rsidRPr="008B1BDA">
              <w:rPr>
                <w:rFonts w:asciiTheme="minorHAnsi" w:eastAsia="Arial" w:hAnsiTheme="minorHAnsi" w:cstheme="minorHAnsi"/>
                <w:bCs/>
                <w:color w:val="000000" w:themeColor="text1"/>
                <w:sz w:val="21"/>
                <w:szCs w:val="21"/>
                <w:lang w:val="en-US" w:eastAsia="en-US"/>
              </w:rPr>
              <w:t>activities</w:t>
            </w:r>
            <w:proofErr w:type="gramEnd"/>
          </w:p>
          <w:p w14:paraId="6761733B" w14:textId="77777777" w:rsidR="006B0B75" w:rsidRPr="008B1BDA" w:rsidRDefault="006B0B75" w:rsidP="00766E67">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Carry out periodic and surprise inspection in </w:t>
            </w:r>
            <w:proofErr w:type="gramStart"/>
            <w:r w:rsidRPr="008B1BDA">
              <w:rPr>
                <w:rFonts w:asciiTheme="minorHAnsi" w:eastAsia="Arial" w:hAnsiTheme="minorHAnsi" w:cstheme="minorHAnsi"/>
                <w:bCs/>
                <w:color w:val="000000" w:themeColor="text1"/>
                <w:sz w:val="21"/>
                <w:szCs w:val="21"/>
                <w:lang w:val="en-US" w:eastAsia="en-US"/>
              </w:rPr>
              <w:t>schools</w:t>
            </w:r>
            <w:proofErr w:type="gramEnd"/>
          </w:p>
          <w:p w14:paraId="208E8BE8" w14:textId="77777777" w:rsidR="006B0B75" w:rsidRPr="008B1BDA" w:rsidRDefault="006B0B75" w:rsidP="00766E67">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lastRenderedPageBreak/>
              <w:t>Work to resolve conflicts at the district level</w:t>
            </w:r>
          </w:p>
        </w:tc>
      </w:tr>
      <w:tr w:rsidR="006B0B75" w:rsidRPr="008B1BDA" w14:paraId="055A2929" w14:textId="77777777" w:rsidTr="5B4E774B">
        <w:trPr>
          <w:trHeight w:val="2843"/>
        </w:trPr>
        <w:tc>
          <w:tcPr>
            <w:cnfStyle w:val="001000000000" w:firstRow="0" w:lastRow="0" w:firstColumn="1" w:lastColumn="0" w:oddVBand="0" w:evenVBand="0" w:oddHBand="0" w:evenHBand="0" w:firstRowFirstColumn="0" w:firstRowLastColumn="0" w:lastRowFirstColumn="0" w:lastRowLastColumn="0"/>
            <w:tcW w:w="4050" w:type="dxa"/>
          </w:tcPr>
          <w:p w14:paraId="0AC70931" w14:textId="32D0027C" w:rsidR="006B0B75" w:rsidRPr="008B1BDA" w:rsidRDefault="60B090C8" w:rsidP="6539FF47">
            <w:pPr>
              <w:jc w:val="both"/>
              <w:rPr>
                <w:rFonts w:asciiTheme="minorHAnsi" w:eastAsia="Arial" w:hAnsiTheme="minorHAnsi" w:cstheme="minorBidi"/>
                <w:b w:val="0"/>
                <w:bCs w:val="0"/>
                <w:color w:val="000000" w:themeColor="text1"/>
                <w:sz w:val="21"/>
                <w:szCs w:val="21"/>
                <w:lang w:val="en-US" w:eastAsia="en-US"/>
              </w:rPr>
            </w:pPr>
            <w:r w:rsidRPr="6539FF47">
              <w:rPr>
                <w:rFonts w:asciiTheme="minorHAnsi" w:eastAsia="Arial" w:hAnsiTheme="minorHAnsi" w:cstheme="minorBidi"/>
                <w:b w:val="0"/>
                <w:bCs w:val="0"/>
                <w:color w:val="000000" w:themeColor="text1"/>
                <w:sz w:val="21"/>
                <w:szCs w:val="21"/>
                <w:lang w:val="en-US" w:eastAsia="en-US"/>
              </w:rPr>
              <w:lastRenderedPageBreak/>
              <w:t>SMC/PA</w:t>
            </w:r>
          </w:p>
        </w:tc>
        <w:tc>
          <w:tcPr>
            <w:tcW w:w="5300" w:type="dxa"/>
          </w:tcPr>
          <w:p w14:paraId="10B85A18"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Management of GALOP and AF activities at the sub-project level</w:t>
            </w:r>
          </w:p>
          <w:p w14:paraId="0B651487"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Design of SPIP, financial management and accountability</w:t>
            </w:r>
          </w:p>
          <w:p w14:paraId="3FD12F4C"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Ensure strict adherence to E&amp;S guidelines are complied with by </w:t>
            </w:r>
            <w:proofErr w:type="gramStart"/>
            <w:r w:rsidRPr="008B1BDA">
              <w:rPr>
                <w:rFonts w:asciiTheme="minorHAnsi" w:eastAsia="Arial" w:hAnsiTheme="minorHAnsi" w:cstheme="minorHAnsi"/>
                <w:bCs/>
                <w:color w:val="000000" w:themeColor="text1"/>
                <w:sz w:val="21"/>
                <w:szCs w:val="21"/>
                <w:lang w:val="en-US" w:eastAsia="en-US"/>
              </w:rPr>
              <w:t>contractors</w:t>
            </w:r>
            <w:proofErr w:type="gramEnd"/>
          </w:p>
          <w:p w14:paraId="57104F8C"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Liaise between contractor and community/</w:t>
            </w:r>
            <w:proofErr w:type="gramStart"/>
            <w:r w:rsidRPr="008B1BDA">
              <w:rPr>
                <w:rFonts w:asciiTheme="minorHAnsi" w:eastAsia="Arial" w:hAnsiTheme="minorHAnsi" w:cstheme="minorHAnsi"/>
                <w:bCs/>
                <w:color w:val="000000" w:themeColor="text1"/>
                <w:sz w:val="21"/>
                <w:szCs w:val="21"/>
                <w:lang w:val="en-US" w:eastAsia="en-US"/>
              </w:rPr>
              <w:t>schools</w:t>
            </w:r>
            <w:proofErr w:type="gramEnd"/>
          </w:p>
          <w:p w14:paraId="27C89F01"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Create awareness on the project at the sub project </w:t>
            </w:r>
            <w:proofErr w:type="gramStart"/>
            <w:r w:rsidRPr="008B1BDA">
              <w:rPr>
                <w:rFonts w:asciiTheme="minorHAnsi" w:eastAsia="Arial" w:hAnsiTheme="minorHAnsi" w:cstheme="minorHAnsi"/>
                <w:bCs/>
                <w:color w:val="000000" w:themeColor="text1"/>
                <w:sz w:val="21"/>
                <w:szCs w:val="21"/>
                <w:lang w:val="en-US" w:eastAsia="en-US"/>
              </w:rPr>
              <w:t>level</w:t>
            </w:r>
            <w:proofErr w:type="gramEnd"/>
          </w:p>
          <w:p w14:paraId="5688A77A"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Liaise with other focal persons with regards to emerging issues</w:t>
            </w:r>
          </w:p>
          <w:p w14:paraId="538DE36A" w14:textId="77777777" w:rsidR="006B0B75" w:rsidRPr="008B1BDA" w:rsidRDefault="006B0B75" w:rsidP="00766E67">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Bidi"/>
                <w:color w:val="000000" w:themeColor="text1"/>
                <w:sz w:val="21"/>
                <w:szCs w:val="21"/>
                <w:lang w:val="en-US" w:eastAsia="en-US"/>
              </w:rPr>
            </w:pPr>
            <w:r w:rsidRPr="008B1BDA">
              <w:rPr>
                <w:rFonts w:ascii="Calibri" w:hAnsi="Calibri" w:cs="Calibri"/>
                <w:sz w:val="22"/>
                <w:szCs w:val="22"/>
              </w:rPr>
              <w:t>Engage with service provider/NGOs to help improve accountability for attendance and performance</w:t>
            </w:r>
          </w:p>
        </w:tc>
      </w:tr>
      <w:tr w:rsidR="006B0B75" w:rsidRPr="008B1BDA" w14:paraId="33D17F0C" w14:textId="77777777" w:rsidTr="5B4E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EE9C097" w14:textId="77777777" w:rsidR="006B0B75" w:rsidRPr="008B1BDA" w:rsidRDefault="006B0B75" w:rsidP="00100A7E">
            <w:pPr>
              <w:jc w:val="both"/>
              <w:rPr>
                <w:rFonts w:asciiTheme="minorHAnsi" w:eastAsia="Arial" w:hAnsiTheme="minorHAnsi" w:cstheme="minorHAnsi"/>
                <w:b w:val="0"/>
                <w:color w:val="000000" w:themeColor="text1"/>
                <w:sz w:val="21"/>
                <w:szCs w:val="21"/>
                <w:lang w:val="en-US" w:eastAsia="en-US"/>
              </w:rPr>
            </w:pPr>
            <w:r w:rsidRPr="008B1BDA">
              <w:rPr>
                <w:rFonts w:asciiTheme="minorHAnsi" w:eastAsia="Arial" w:hAnsiTheme="minorHAnsi" w:cstheme="minorHAnsi"/>
                <w:b w:val="0"/>
                <w:color w:val="000000" w:themeColor="text1"/>
                <w:sz w:val="21"/>
                <w:szCs w:val="21"/>
                <w:lang w:val="en-US" w:eastAsia="en-US"/>
              </w:rPr>
              <w:t>Contractor/Artisan</w:t>
            </w:r>
          </w:p>
        </w:tc>
        <w:tc>
          <w:tcPr>
            <w:tcW w:w="5300" w:type="dxa"/>
          </w:tcPr>
          <w:p w14:paraId="188E51A0" w14:textId="77777777" w:rsidR="006B0B75" w:rsidRPr="008B1BDA" w:rsidRDefault="006B0B75" w:rsidP="00766E6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 xml:space="preserve">Follow and comply with all, E&amp;S </w:t>
            </w:r>
            <w:proofErr w:type="gramStart"/>
            <w:r w:rsidRPr="008B1BDA">
              <w:rPr>
                <w:rFonts w:asciiTheme="minorHAnsi" w:eastAsia="Arial" w:hAnsiTheme="minorHAnsi" w:cstheme="minorHAnsi"/>
                <w:bCs/>
                <w:color w:val="000000" w:themeColor="text1"/>
                <w:sz w:val="21"/>
                <w:szCs w:val="21"/>
                <w:lang w:val="en-US" w:eastAsia="en-US"/>
              </w:rPr>
              <w:t>guidelines</w:t>
            </w:r>
            <w:proofErr w:type="gramEnd"/>
          </w:p>
          <w:p w14:paraId="26DE28D7" w14:textId="77777777" w:rsidR="006B0B75" w:rsidRPr="008B1BDA" w:rsidRDefault="006B0B75" w:rsidP="00766E6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8B1BDA">
              <w:rPr>
                <w:rFonts w:asciiTheme="minorHAnsi" w:eastAsia="Arial" w:hAnsiTheme="minorHAnsi" w:cstheme="minorHAnsi"/>
                <w:bCs/>
                <w:color w:val="000000" w:themeColor="text1"/>
                <w:sz w:val="21"/>
                <w:szCs w:val="21"/>
                <w:lang w:val="en-US" w:eastAsia="en-US"/>
              </w:rPr>
              <w:t>Keep records of all E&amp;S issues on site</w:t>
            </w:r>
          </w:p>
        </w:tc>
      </w:tr>
    </w:tbl>
    <w:p w14:paraId="0703B905" w14:textId="77777777" w:rsidR="006B0B75" w:rsidRPr="008B1BDA" w:rsidRDefault="006B0B75" w:rsidP="006B0B75">
      <w:pPr>
        <w:tabs>
          <w:tab w:val="left" w:pos="720"/>
        </w:tabs>
        <w:spacing w:after="120"/>
        <w:jc w:val="both"/>
        <w:rPr>
          <w:rFonts w:asciiTheme="minorHAnsi" w:eastAsia="Arial" w:hAnsiTheme="minorHAnsi" w:cstheme="minorHAnsi"/>
          <w:b/>
          <w:bCs/>
          <w:color w:val="000000" w:themeColor="text1"/>
          <w:sz w:val="22"/>
          <w:szCs w:val="22"/>
          <w:lang w:val="en-US" w:eastAsia="en-US"/>
        </w:rPr>
      </w:pPr>
    </w:p>
    <w:p w14:paraId="64E7BA51" w14:textId="77777777" w:rsidR="006B0B75" w:rsidRDefault="006B0B75" w:rsidP="6539FF47">
      <w:pPr>
        <w:jc w:val="both"/>
        <w:rPr>
          <w:rFonts w:asciiTheme="minorHAnsi" w:eastAsia="Arial" w:hAnsiTheme="minorHAnsi" w:cstheme="minorBidi"/>
          <w:color w:val="000000" w:themeColor="text1"/>
          <w:sz w:val="22"/>
          <w:szCs w:val="22"/>
          <w:lang w:val="en-US" w:eastAsia="en-US"/>
        </w:rPr>
      </w:pPr>
    </w:p>
    <w:p w14:paraId="1F176D3E" w14:textId="07F5A005" w:rsidR="00C745CE" w:rsidRDefault="00C745CE" w:rsidP="6539FF47">
      <w:pPr>
        <w:jc w:val="both"/>
        <w:rPr>
          <w:rFonts w:asciiTheme="minorHAnsi" w:eastAsia="Arial" w:hAnsiTheme="minorHAnsi" w:cstheme="minorBidi"/>
          <w:color w:val="000000" w:themeColor="text1"/>
          <w:sz w:val="22"/>
          <w:szCs w:val="22"/>
          <w:lang w:val="en-US" w:eastAsia="en-US"/>
        </w:rPr>
        <w:sectPr w:rsidR="00C745CE" w:rsidSect="00B74DB6">
          <w:pgSz w:w="12240" w:h="15840"/>
          <w:pgMar w:top="1440" w:right="1440" w:bottom="1440" w:left="1440" w:header="720" w:footer="720" w:gutter="0"/>
          <w:cols w:space="720"/>
          <w:docGrid w:linePitch="360"/>
        </w:sectPr>
      </w:pPr>
      <w:r w:rsidRPr="6539FF47">
        <w:rPr>
          <w:rFonts w:asciiTheme="minorHAnsi" w:eastAsia="Arial" w:hAnsiTheme="minorHAnsi" w:cstheme="minorBidi"/>
          <w:color w:val="000000" w:themeColor="text1"/>
          <w:sz w:val="22"/>
          <w:szCs w:val="22"/>
          <w:lang w:val="en-US" w:eastAsia="en-US"/>
        </w:rPr>
        <w:br w:type="page"/>
      </w:r>
    </w:p>
    <w:p w14:paraId="1A5A0EE5" w14:textId="45489A61" w:rsidR="00CC53AB" w:rsidRDefault="77B6E775" w:rsidP="5B4E774B">
      <w:pPr>
        <w:pStyle w:val="Heading1"/>
        <w:keepNext w:val="0"/>
        <w:keepLines w:val="0"/>
        <w:spacing w:before="0"/>
        <w:jc w:val="center"/>
      </w:pPr>
      <w:bookmarkStart w:id="67" w:name="_Toc1086142666"/>
      <w:r>
        <w:lastRenderedPageBreak/>
        <w:t>CHAPTER SIX</w:t>
      </w:r>
      <w:bookmarkEnd w:id="67"/>
    </w:p>
    <w:p w14:paraId="46833C80" w14:textId="5A5CEDCB" w:rsidR="004E63DF" w:rsidRPr="00C119E3" w:rsidRDefault="032F058B" w:rsidP="007F273A">
      <w:pPr>
        <w:pStyle w:val="Heading1"/>
        <w:spacing w:before="0" w:after="120"/>
        <w:jc w:val="center"/>
      </w:pPr>
      <w:bookmarkStart w:id="68" w:name="_Toc1560291774"/>
      <w:r>
        <w:t>GRIEVANCE MECHANISM</w:t>
      </w:r>
      <w:bookmarkEnd w:id="68"/>
    </w:p>
    <w:p w14:paraId="33B4E0EE" w14:textId="7C491C01" w:rsidR="004E63DF" w:rsidRDefault="4F83755D" w:rsidP="6539FF47">
      <w:pPr>
        <w:spacing w:before="120"/>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 xml:space="preserve">The main objective of </w:t>
      </w:r>
      <w:r w:rsidR="38B6A7FD" w:rsidRPr="5B4E774B">
        <w:rPr>
          <w:rFonts w:asciiTheme="minorHAnsi" w:eastAsia="Arial" w:hAnsiTheme="minorHAnsi" w:cstheme="minorBidi"/>
          <w:color w:val="000000" w:themeColor="text1"/>
          <w:sz w:val="22"/>
          <w:szCs w:val="22"/>
          <w:lang w:eastAsia="en-US"/>
        </w:rPr>
        <w:t xml:space="preserve">a </w:t>
      </w:r>
      <w:r w:rsidR="48BE0F04" w:rsidRPr="5B4E774B">
        <w:rPr>
          <w:rFonts w:asciiTheme="minorHAnsi" w:eastAsia="Arial" w:hAnsiTheme="minorHAnsi" w:cstheme="minorBidi"/>
          <w:color w:val="000000" w:themeColor="text1"/>
          <w:sz w:val="22"/>
          <w:szCs w:val="22"/>
          <w:lang w:eastAsia="en-US"/>
        </w:rPr>
        <w:t>Grievance Mechanism (</w:t>
      </w:r>
      <w:r w:rsidRPr="5B4E774B">
        <w:rPr>
          <w:rFonts w:asciiTheme="minorHAnsi" w:eastAsia="Arial" w:hAnsiTheme="minorHAnsi" w:cstheme="minorBidi"/>
          <w:color w:val="000000" w:themeColor="text1"/>
          <w:sz w:val="22"/>
          <w:szCs w:val="22"/>
          <w:lang w:eastAsia="en-US"/>
        </w:rPr>
        <w:t>GM</w:t>
      </w:r>
      <w:r w:rsidR="69CD1D7C" w:rsidRPr="5B4E774B">
        <w:rPr>
          <w:rFonts w:asciiTheme="minorHAnsi" w:eastAsia="Arial" w:hAnsiTheme="minorHAnsi" w:cstheme="minorBidi"/>
          <w:color w:val="000000" w:themeColor="text1"/>
          <w:sz w:val="22"/>
          <w:szCs w:val="22"/>
          <w:lang w:eastAsia="en-US"/>
        </w:rPr>
        <w:t>)</w:t>
      </w:r>
      <w:r w:rsidRPr="5B4E774B">
        <w:rPr>
          <w:rFonts w:asciiTheme="minorHAnsi" w:eastAsia="Arial" w:hAnsiTheme="minorHAnsi" w:cstheme="minorBidi"/>
          <w:color w:val="000000" w:themeColor="text1"/>
          <w:sz w:val="22"/>
          <w:szCs w:val="22"/>
          <w:lang w:eastAsia="en-US"/>
        </w:rPr>
        <w:t xml:space="preserve"> is to assist </w:t>
      </w:r>
      <w:r w:rsidR="15041223" w:rsidRPr="5B4E774B">
        <w:rPr>
          <w:rFonts w:asciiTheme="minorHAnsi" w:eastAsia="Arial" w:hAnsiTheme="minorHAnsi" w:cstheme="minorBidi"/>
          <w:color w:val="000000" w:themeColor="text1"/>
          <w:sz w:val="22"/>
          <w:szCs w:val="22"/>
          <w:lang w:eastAsia="en-US"/>
        </w:rPr>
        <w:t>in</w:t>
      </w:r>
      <w:r w:rsidRPr="5B4E774B">
        <w:rPr>
          <w:rFonts w:asciiTheme="minorHAnsi" w:eastAsia="Arial" w:hAnsiTheme="minorHAnsi" w:cstheme="minorBidi"/>
          <w:color w:val="000000" w:themeColor="text1"/>
          <w:sz w:val="22"/>
          <w:szCs w:val="22"/>
          <w:lang w:eastAsia="en-US"/>
        </w:rPr>
        <w:t xml:space="preserve"> resolv</w:t>
      </w:r>
      <w:r w:rsidR="15041223" w:rsidRPr="5B4E774B">
        <w:rPr>
          <w:rFonts w:asciiTheme="minorHAnsi" w:eastAsia="Arial" w:hAnsiTheme="minorHAnsi" w:cstheme="minorBidi"/>
          <w:color w:val="000000" w:themeColor="text1"/>
          <w:sz w:val="22"/>
          <w:szCs w:val="22"/>
          <w:lang w:eastAsia="en-US"/>
        </w:rPr>
        <w:t>ing</w:t>
      </w:r>
      <w:r w:rsidRPr="5B4E774B">
        <w:rPr>
          <w:rFonts w:asciiTheme="minorHAnsi" w:eastAsia="Arial" w:hAnsiTheme="minorHAnsi" w:cstheme="minorBidi"/>
          <w:color w:val="000000" w:themeColor="text1"/>
          <w:sz w:val="22"/>
          <w:szCs w:val="22"/>
          <w:lang w:eastAsia="en-US"/>
        </w:rPr>
        <w:t xml:space="preserve"> complaints and grievances in </w:t>
      </w:r>
      <w:r w:rsidR="38B6A7FD" w:rsidRPr="5B4E774B">
        <w:rPr>
          <w:rFonts w:asciiTheme="minorHAnsi" w:eastAsia="Arial" w:hAnsiTheme="minorHAnsi" w:cstheme="minorBidi"/>
          <w:color w:val="000000" w:themeColor="text1"/>
          <w:sz w:val="22"/>
          <w:szCs w:val="22"/>
          <w:lang w:eastAsia="en-US"/>
        </w:rPr>
        <w:t xml:space="preserve">a </w:t>
      </w:r>
      <w:r w:rsidRPr="5B4E774B">
        <w:rPr>
          <w:rFonts w:asciiTheme="minorHAnsi" w:eastAsia="Arial" w:hAnsiTheme="minorHAnsi" w:cstheme="minorBidi"/>
          <w:color w:val="000000" w:themeColor="text1"/>
          <w:sz w:val="22"/>
          <w:szCs w:val="22"/>
          <w:lang w:eastAsia="en-US"/>
        </w:rPr>
        <w:t xml:space="preserve">timely, </w:t>
      </w:r>
      <w:proofErr w:type="gramStart"/>
      <w:r w:rsidRPr="5B4E774B">
        <w:rPr>
          <w:rFonts w:asciiTheme="minorHAnsi" w:eastAsia="Arial" w:hAnsiTheme="minorHAnsi" w:cstheme="minorBidi"/>
          <w:color w:val="000000" w:themeColor="text1"/>
          <w:sz w:val="22"/>
          <w:szCs w:val="22"/>
          <w:lang w:eastAsia="en-US"/>
        </w:rPr>
        <w:t>effective</w:t>
      </w:r>
      <w:proofErr w:type="gramEnd"/>
      <w:r w:rsidRPr="5B4E774B">
        <w:rPr>
          <w:rFonts w:asciiTheme="minorHAnsi" w:eastAsia="Arial" w:hAnsiTheme="minorHAnsi" w:cstheme="minorBidi"/>
          <w:color w:val="000000" w:themeColor="text1"/>
          <w:sz w:val="22"/>
          <w:szCs w:val="22"/>
          <w:lang w:eastAsia="en-US"/>
        </w:rPr>
        <w:t xml:space="preserve"> and efficient manner to satisfy all parties involved. </w:t>
      </w:r>
      <w:r w:rsidR="3B3F7701" w:rsidRPr="5B4E774B">
        <w:rPr>
          <w:rFonts w:asciiTheme="minorHAnsi" w:eastAsia="Arial" w:hAnsiTheme="minorHAnsi" w:cstheme="minorBidi"/>
          <w:color w:val="000000" w:themeColor="text1"/>
          <w:sz w:val="22"/>
          <w:szCs w:val="22"/>
        </w:rPr>
        <w:t xml:space="preserve">The GM is an integral part of the SEP and helps to create avenues for receiving and responding to stakeholder concerns and complaints about issues related to the project. </w:t>
      </w:r>
      <w:r w:rsidRPr="5B4E774B">
        <w:rPr>
          <w:rFonts w:asciiTheme="minorHAnsi" w:eastAsia="Arial" w:hAnsiTheme="minorHAnsi" w:cstheme="minorBidi"/>
          <w:color w:val="000000" w:themeColor="text1"/>
          <w:sz w:val="22"/>
          <w:szCs w:val="22"/>
          <w:lang w:eastAsia="en-US"/>
        </w:rPr>
        <w:t>Specifically, it provides</w:t>
      </w:r>
      <w:r w:rsidR="390CA1B2" w:rsidRPr="5B4E774B">
        <w:rPr>
          <w:rFonts w:asciiTheme="minorHAnsi" w:eastAsia="Arial" w:hAnsiTheme="minorHAnsi" w:cstheme="minorBidi"/>
          <w:color w:val="000000" w:themeColor="text1"/>
          <w:sz w:val="22"/>
          <w:szCs w:val="22"/>
          <w:lang w:eastAsia="en-US"/>
        </w:rPr>
        <w:t xml:space="preserve"> a</w:t>
      </w:r>
      <w:r w:rsidRPr="5B4E774B">
        <w:rPr>
          <w:rFonts w:asciiTheme="minorHAnsi" w:eastAsia="Arial" w:hAnsiTheme="minorHAnsi" w:cstheme="minorBidi"/>
          <w:color w:val="000000" w:themeColor="text1"/>
          <w:sz w:val="22"/>
          <w:szCs w:val="22"/>
          <w:lang w:eastAsia="en-US"/>
        </w:rPr>
        <w:t xml:space="preserve"> transparent and credible process resulting in outcomes that are fair, </w:t>
      </w:r>
      <w:proofErr w:type="gramStart"/>
      <w:r w:rsidRPr="5B4E774B">
        <w:rPr>
          <w:rFonts w:asciiTheme="minorHAnsi" w:eastAsia="Arial" w:hAnsiTheme="minorHAnsi" w:cstheme="minorBidi"/>
          <w:color w:val="000000" w:themeColor="text1"/>
          <w:sz w:val="22"/>
          <w:szCs w:val="22"/>
          <w:lang w:eastAsia="en-US"/>
        </w:rPr>
        <w:t>effective</w:t>
      </w:r>
      <w:proofErr w:type="gramEnd"/>
      <w:r w:rsidRPr="5B4E774B">
        <w:rPr>
          <w:rFonts w:asciiTheme="minorHAnsi" w:eastAsia="Arial" w:hAnsiTheme="minorHAnsi" w:cstheme="minorBidi"/>
          <w:color w:val="000000" w:themeColor="text1"/>
          <w:sz w:val="22"/>
          <w:szCs w:val="22"/>
          <w:lang w:eastAsia="en-US"/>
        </w:rPr>
        <w:t xml:space="preserve"> and lasting. It also builds trust and cooperation as an integral component of broader </w:t>
      </w:r>
      <w:r w:rsidR="1214A678" w:rsidRPr="5B4E774B">
        <w:rPr>
          <w:rFonts w:asciiTheme="minorHAnsi" w:eastAsia="Arial" w:hAnsiTheme="minorHAnsi" w:cstheme="minorBidi"/>
          <w:color w:val="000000" w:themeColor="text1"/>
          <w:sz w:val="22"/>
          <w:szCs w:val="22"/>
          <w:lang w:eastAsia="en-US"/>
        </w:rPr>
        <w:t xml:space="preserve">stakeholder </w:t>
      </w:r>
      <w:r w:rsidRPr="5B4E774B">
        <w:rPr>
          <w:rFonts w:asciiTheme="minorHAnsi" w:eastAsia="Arial" w:hAnsiTheme="minorHAnsi" w:cstheme="minorBidi"/>
          <w:color w:val="000000" w:themeColor="text1"/>
          <w:sz w:val="22"/>
          <w:szCs w:val="22"/>
          <w:lang w:eastAsia="en-US"/>
        </w:rPr>
        <w:t>consultation that facilitates corrective actions.</w:t>
      </w:r>
      <w:r w:rsidR="3B3F7701" w:rsidRPr="5B4E774B">
        <w:rPr>
          <w:rFonts w:asciiTheme="minorHAnsi" w:eastAsia="Arial" w:hAnsiTheme="minorHAnsi" w:cstheme="minorBidi"/>
          <w:color w:val="000000" w:themeColor="text1"/>
          <w:sz w:val="22"/>
          <w:szCs w:val="22"/>
          <w:lang w:eastAsia="en-US"/>
        </w:rPr>
        <w:t xml:space="preserve"> </w:t>
      </w:r>
    </w:p>
    <w:p w14:paraId="4F582F00" w14:textId="40D56359" w:rsidR="00201C19" w:rsidRPr="00201C19" w:rsidRDefault="5CB3F572" w:rsidP="6539FF47">
      <w:pPr>
        <w:spacing w:before="60"/>
        <w:jc w:val="both"/>
        <w:rPr>
          <w:rFonts w:asciiTheme="minorHAnsi" w:eastAsia="Arial" w:hAnsiTheme="minorHAnsi" w:cstheme="minorBidi"/>
          <w:color w:val="000000"/>
          <w:sz w:val="22"/>
          <w:szCs w:val="22"/>
        </w:rPr>
      </w:pPr>
      <w:r w:rsidRPr="5B4E774B">
        <w:rPr>
          <w:rFonts w:asciiTheme="minorHAnsi" w:eastAsia="Arial" w:hAnsiTheme="minorHAnsi" w:cstheme="minorBidi"/>
          <w:color w:val="000000" w:themeColor="text1"/>
          <w:sz w:val="22"/>
          <w:szCs w:val="22"/>
        </w:rPr>
        <w:t>T</w:t>
      </w:r>
      <w:r w:rsidR="3B3F7701" w:rsidRPr="5B4E774B">
        <w:rPr>
          <w:rFonts w:asciiTheme="minorHAnsi" w:eastAsia="Arial" w:hAnsiTheme="minorHAnsi" w:cstheme="minorBidi"/>
          <w:color w:val="000000" w:themeColor="text1"/>
          <w:sz w:val="22"/>
          <w:szCs w:val="22"/>
        </w:rPr>
        <w:t>he GM:</w:t>
      </w:r>
    </w:p>
    <w:p w14:paraId="050FF097" w14:textId="77777777" w:rsidR="00201C19" w:rsidRPr="00201C19" w:rsidRDefault="3B3E8550" w:rsidP="00766E67">
      <w:pPr>
        <w:pStyle w:val="ListParagraph"/>
        <w:numPr>
          <w:ilvl w:val="0"/>
          <w:numId w:val="5"/>
        </w:numPr>
        <w:spacing w:before="60"/>
        <w:jc w:val="both"/>
        <w:rPr>
          <w:rFonts w:asciiTheme="minorHAnsi" w:eastAsia="Arial" w:hAnsiTheme="minorHAnsi" w:cstheme="minorBidi"/>
          <w:color w:val="000000"/>
          <w:sz w:val="22"/>
          <w:szCs w:val="22"/>
          <w:lang w:eastAsia="en-US"/>
        </w:rPr>
      </w:pPr>
      <w:r w:rsidRPr="6539FF47">
        <w:rPr>
          <w:rFonts w:asciiTheme="minorHAnsi" w:eastAsia="Arial" w:hAnsiTheme="minorHAnsi" w:cstheme="minorBidi"/>
          <w:color w:val="000000" w:themeColor="text1"/>
          <w:sz w:val="22"/>
          <w:szCs w:val="22"/>
          <w:lang w:eastAsia="en-US"/>
        </w:rPr>
        <w:t xml:space="preserve">Provides affected people with avenues for making a complaint or resolving any dispute that may arise during the implementation of </w:t>
      </w:r>
      <w:proofErr w:type="gramStart"/>
      <w:r w:rsidRPr="6539FF47">
        <w:rPr>
          <w:rFonts w:asciiTheme="minorHAnsi" w:eastAsia="Arial" w:hAnsiTheme="minorHAnsi" w:cstheme="minorBidi"/>
          <w:color w:val="000000" w:themeColor="text1"/>
          <w:sz w:val="22"/>
          <w:szCs w:val="22"/>
          <w:lang w:eastAsia="en-US"/>
        </w:rPr>
        <w:t>projects;</w:t>
      </w:r>
      <w:proofErr w:type="gramEnd"/>
    </w:p>
    <w:p w14:paraId="4F8D7F4F" w14:textId="77777777" w:rsidR="00201C19" w:rsidRPr="00201C19" w:rsidRDefault="3B3E8550" w:rsidP="00766E67">
      <w:pPr>
        <w:pStyle w:val="ListParagraph"/>
        <w:numPr>
          <w:ilvl w:val="0"/>
          <w:numId w:val="5"/>
        </w:numPr>
        <w:spacing w:before="60"/>
        <w:jc w:val="both"/>
        <w:rPr>
          <w:rFonts w:asciiTheme="minorHAnsi" w:eastAsia="Arial" w:hAnsiTheme="minorHAnsi" w:cstheme="minorBidi"/>
          <w:color w:val="000000"/>
          <w:sz w:val="22"/>
          <w:szCs w:val="22"/>
          <w:lang w:eastAsia="en-US"/>
        </w:rPr>
      </w:pPr>
      <w:r w:rsidRPr="6539FF47">
        <w:rPr>
          <w:rFonts w:asciiTheme="minorHAnsi" w:eastAsia="Arial" w:hAnsiTheme="minorHAnsi" w:cstheme="minorBidi"/>
          <w:color w:val="000000" w:themeColor="text1"/>
          <w:sz w:val="22"/>
          <w:szCs w:val="22"/>
          <w:lang w:eastAsia="en-US"/>
        </w:rPr>
        <w:t>Ensures that appropriate and mutually acceptable redress actions are identified and implemented to the satisfaction of complainants; and</w:t>
      </w:r>
    </w:p>
    <w:p w14:paraId="0259EB38" w14:textId="77777777" w:rsidR="00201C19" w:rsidRPr="00201C19" w:rsidRDefault="3B3E8550" w:rsidP="00766E67">
      <w:pPr>
        <w:pStyle w:val="ListParagraph"/>
        <w:numPr>
          <w:ilvl w:val="0"/>
          <w:numId w:val="5"/>
        </w:numPr>
        <w:spacing w:before="120"/>
        <w:jc w:val="both"/>
        <w:rPr>
          <w:rFonts w:asciiTheme="minorHAnsi" w:eastAsia="Arial" w:hAnsiTheme="minorHAnsi" w:cstheme="minorBidi"/>
          <w:color w:val="000000"/>
          <w:sz w:val="22"/>
          <w:szCs w:val="22"/>
          <w:lang w:eastAsia="en-US"/>
        </w:rPr>
      </w:pPr>
      <w:r w:rsidRPr="6539FF47">
        <w:rPr>
          <w:rFonts w:asciiTheme="minorHAnsi" w:eastAsia="Arial" w:hAnsiTheme="minorHAnsi" w:cstheme="minorBidi"/>
          <w:color w:val="000000" w:themeColor="text1"/>
          <w:sz w:val="22"/>
          <w:szCs w:val="22"/>
          <w:lang w:eastAsia="en-US"/>
        </w:rPr>
        <w:t>Avoids the need to resort to judicial proceedings.</w:t>
      </w:r>
    </w:p>
    <w:p w14:paraId="3B72CAA7" w14:textId="1C25A05F" w:rsidR="00201C19" w:rsidRPr="00201C19" w:rsidRDefault="3B3F7701" w:rsidP="6539FF47">
      <w:pPr>
        <w:spacing w:before="120"/>
        <w:jc w:val="both"/>
        <w:rPr>
          <w:rFonts w:asciiTheme="minorHAnsi" w:eastAsia="Arial" w:hAnsiTheme="minorHAnsi" w:cstheme="minorBidi"/>
          <w:color w:val="000000"/>
          <w:sz w:val="22"/>
          <w:szCs w:val="22"/>
        </w:rPr>
      </w:pPr>
      <w:r w:rsidRPr="5B4E774B">
        <w:rPr>
          <w:rFonts w:asciiTheme="minorHAnsi" w:eastAsia="Arial" w:hAnsiTheme="minorHAnsi" w:cstheme="minorBidi"/>
          <w:color w:val="000000" w:themeColor="text1"/>
          <w:sz w:val="22"/>
          <w:szCs w:val="22"/>
        </w:rPr>
        <w:t xml:space="preserve">The GALOP has multiple stakeholders, and multiple implementing and beneficiary entities spread across the country. Complaints, misunderstandings, </w:t>
      </w:r>
      <w:proofErr w:type="gramStart"/>
      <w:r w:rsidRPr="5B4E774B">
        <w:rPr>
          <w:rFonts w:asciiTheme="minorHAnsi" w:eastAsia="Arial" w:hAnsiTheme="minorHAnsi" w:cstheme="minorBidi"/>
          <w:color w:val="000000" w:themeColor="text1"/>
          <w:sz w:val="22"/>
          <w:szCs w:val="22"/>
        </w:rPr>
        <w:t>conflicts</w:t>
      </w:r>
      <w:proofErr w:type="gramEnd"/>
      <w:r w:rsidRPr="5B4E774B">
        <w:rPr>
          <w:rFonts w:asciiTheme="minorHAnsi" w:eastAsia="Arial" w:hAnsiTheme="minorHAnsi" w:cstheme="minorBidi"/>
          <w:color w:val="000000" w:themeColor="text1"/>
          <w:sz w:val="22"/>
          <w:szCs w:val="22"/>
        </w:rPr>
        <w:t xml:space="preserve"> and disputes are therefore inevitable. The project </w:t>
      </w:r>
      <w:r w:rsidR="5D4BE797" w:rsidRPr="5B4E774B">
        <w:rPr>
          <w:rFonts w:asciiTheme="minorHAnsi" w:eastAsia="Arial" w:hAnsiTheme="minorHAnsi" w:cstheme="minorBidi"/>
          <w:color w:val="000000" w:themeColor="text1"/>
          <w:sz w:val="22"/>
          <w:szCs w:val="22"/>
        </w:rPr>
        <w:t>has</w:t>
      </w:r>
      <w:r w:rsidRPr="5B4E774B">
        <w:rPr>
          <w:rFonts w:asciiTheme="minorHAnsi" w:eastAsia="Arial" w:hAnsiTheme="minorHAnsi" w:cstheme="minorBidi"/>
          <w:color w:val="000000" w:themeColor="text1"/>
          <w:sz w:val="22"/>
          <w:szCs w:val="22"/>
        </w:rPr>
        <w:t xml:space="preserve"> provide</w:t>
      </w:r>
      <w:r w:rsidR="32E8885D" w:rsidRPr="5B4E774B">
        <w:rPr>
          <w:rFonts w:asciiTheme="minorHAnsi" w:eastAsia="Arial" w:hAnsiTheme="minorHAnsi" w:cstheme="minorBidi"/>
          <w:color w:val="000000" w:themeColor="text1"/>
          <w:sz w:val="22"/>
          <w:szCs w:val="22"/>
        </w:rPr>
        <w:t>d</w:t>
      </w:r>
      <w:r w:rsidRPr="5B4E774B">
        <w:rPr>
          <w:rFonts w:asciiTheme="minorHAnsi" w:eastAsia="Arial" w:hAnsiTheme="minorHAnsi" w:cstheme="minorBidi"/>
          <w:color w:val="000000" w:themeColor="text1"/>
          <w:sz w:val="22"/>
          <w:szCs w:val="22"/>
        </w:rPr>
        <w:t xml:space="preserve"> a grievance redress mechanism that provide</w:t>
      </w:r>
      <w:r w:rsidR="2FF5CD34" w:rsidRPr="5B4E774B">
        <w:rPr>
          <w:rFonts w:asciiTheme="minorHAnsi" w:eastAsia="Arial" w:hAnsiTheme="minorHAnsi" w:cstheme="minorBidi"/>
          <w:color w:val="000000" w:themeColor="text1"/>
          <w:sz w:val="22"/>
          <w:szCs w:val="22"/>
        </w:rPr>
        <w:t>s</w:t>
      </w:r>
      <w:r w:rsidRPr="5B4E774B">
        <w:rPr>
          <w:rFonts w:asciiTheme="minorHAnsi" w:eastAsia="Arial" w:hAnsiTheme="minorHAnsi" w:cstheme="minorBidi"/>
          <w:color w:val="000000" w:themeColor="text1"/>
          <w:sz w:val="22"/>
          <w:szCs w:val="22"/>
        </w:rPr>
        <w:t xml:space="preserve"> all direct and indirect beneficiaries, service providers and other stakeholders the opportunity to raise their concerns. Stakeholders would be informed of the grievance redress mechanism in place, as well as the measures put in place to protect them against any reprisal for its use. This will be done during sensitisations and other interactions with stakeholders.</w:t>
      </w:r>
    </w:p>
    <w:p w14:paraId="3BD66DD4" w14:textId="77777777" w:rsidR="00201C19" w:rsidRDefault="00201C19" w:rsidP="5B4E774B">
      <w:pPr>
        <w:jc w:val="both"/>
        <w:rPr>
          <w:rFonts w:asciiTheme="minorHAnsi" w:hAnsiTheme="minorHAnsi"/>
          <w:noProof/>
          <w:sz w:val="12"/>
          <w:szCs w:val="12"/>
        </w:rPr>
      </w:pPr>
    </w:p>
    <w:p w14:paraId="273F9488" w14:textId="6EB8152B" w:rsidR="00A30AB0" w:rsidRPr="008B1BDA" w:rsidRDefault="6DA3D602" w:rsidP="00A30AB0">
      <w:pPr>
        <w:pStyle w:val="Heading2"/>
      </w:pPr>
      <w:bookmarkStart w:id="69" w:name="_Toc1458458595"/>
      <w:r>
        <w:t>5.1. Grievance Redress St</w:t>
      </w:r>
      <w:r w:rsidR="1214A678">
        <w:t>ructure</w:t>
      </w:r>
      <w:bookmarkEnd w:id="69"/>
      <w:r>
        <w:t xml:space="preserve"> </w:t>
      </w:r>
    </w:p>
    <w:p w14:paraId="52D3ED55" w14:textId="2311159C" w:rsidR="00394C5A" w:rsidRPr="00394C5A" w:rsidRDefault="21ADC672" w:rsidP="5B4E774B">
      <w:pPr>
        <w:spacing w:before="120"/>
        <w:jc w:val="both"/>
        <w:rPr>
          <w:rFonts w:asciiTheme="minorHAnsi" w:hAnsiTheme="minorHAnsi" w:cstheme="minorBidi"/>
          <w:sz w:val="22"/>
          <w:szCs w:val="22"/>
          <w:lang w:eastAsia="en-US"/>
        </w:rPr>
      </w:pPr>
      <w:r w:rsidRPr="5B4E774B">
        <w:rPr>
          <w:rFonts w:asciiTheme="minorHAnsi" w:hAnsiTheme="minorHAnsi" w:cstheme="minorBidi"/>
          <w:sz w:val="22"/>
          <w:szCs w:val="22"/>
          <w:lang w:eastAsia="en-US"/>
        </w:rPr>
        <w:t>A four-tier Grievance Mechanism structure is adopted for the GALOP</w:t>
      </w:r>
      <w:r w:rsidR="43E8446E" w:rsidRPr="5B4E774B">
        <w:rPr>
          <w:rFonts w:asciiTheme="minorHAnsi" w:hAnsiTheme="minorHAnsi" w:cstheme="minorBidi"/>
          <w:sz w:val="22"/>
          <w:szCs w:val="22"/>
          <w:lang w:eastAsia="en-US"/>
        </w:rPr>
        <w:t xml:space="preserve"> in line </w:t>
      </w:r>
      <w:r w:rsidR="008F0AF9" w:rsidRPr="5B4E774B">
        <w:rPr>
          <w:rFonts w:asciiTheme="minorHAnsi" w:hAnsiTheme="minorHAnsi" w:cstheme="minorBidi"/>
          <w:sz w:val="22"/>
          <w:szCs w:val="22"/>
          <w:lang w:eastAsia="en-US"/>
        </w:rPr>
        <w:t>with and</w:t>
      </w:r>
      <w:r w:rsidR="54397CAD" w:rsidRPr="5B4E774B">
        <w:rPr>
          <w:rFonts w:asciiTheme="minorHAnsi" w:hAnsiTheme="minorHAnsi" w:cstheme="minorBidi"/>
          <w:sz w:val="22"/>
          <w:szCs w:val="22"/>
          <w:lang w:eastAsia="en-US"/>
        </w:rPr>
        <w:t xml:space="preserve"> integrated with</w:t>
      </w:r>
      <w:r w:rsidR="43E8446E" w:rsidRPr="5B4E774B">
        <w:rPr>
          <w:rFonts w:asciiTheme="minorHAnsi" w:hAnsiTheme="minorHAnsi" w:cstheme="minorBidi"/>
          <w:sz w:val="22"/>
          <w:szCs w:val="22"/>
          <w:lang w:eastAsia="en-US"/>
        </w:rPr>
        <w:t xml:space="preserve"> the GES systems of handling grievances</w:t>
      </w:r>
      <w:r w:rsidRPr="5B4E774B">
        <w:rPr>
          <w:rFonts w:asciiTheme="minorHAnsi" w:hAnsiTheme="minorHAnsi" w:cstheme="minorBidi"/>
          <w:sz w:val="22"/>
          <w:szCs w:val="22"/>
          <w:lang w:eastAsia="en-US"/>
        </w:rPr>
        <w:t>. This include</w:t>
      </w:r>
      <w:r w:rsidR="411C8FC6" w:rsidRPr="5B4E774B">
        <w:rPr>
          <w:rFonts w:asciiTheme="minorHAnsi" w:hAnsiTheme="minorHAnsi" w:cstheme="minorBidi"/>
          <w:sz w:val="22"/>
          <w:szCs w:val="22"/>
          <w:lang w:eastAsia="en-US"/>
        </w:rPr>
        <w:t>s</w:t>
      </w:r>
      <w:r w:rsidRPr="5B4E774B">
        <w:rPr>
          <w:rFonts w:asciiTheme="minorHAnsi" w:hAnsiTheme="minorHAnsi" w:cstheme="minorBidi"/>
          <w:sz w:val="22"/>
          <w:szCs w:val="22"/>
          <w:lang w:eastAsia="en-US"/>
        </w:rPr>
        <w:t xml:space="preserve"> a national, regional, district and school/community level tier.</w:t>
      </w:r>
    </w:p>
    <w:p w14:paraId="0F86697F" w14:textId="4D1FF7FF" w:rsidR="00394C5A" w:rsidRPr="00394C5A" w:rsidRDefault="757A5807" w:rsidP="5B4E774B">
      <w:pPr>
        <w:spacing w:before="120"/>
        <w:jc w:val="both"/>
        <w:rPr>
          <w:rFonts w:asciiTheme="minorHAnsi" w:hAnsiTheme="minorHAnsi" w:cstheme="minorBidi"/>
          <w:sz w:val="22"/>
          <w:szCs w:val="22"/>
          <w:lang w:eastAsia="en-US"/>
        </w:rPr>
      </w:pPr>
      <w:r w:rsidRPr="5B4E774B">
        <w:rPr>
          <w:rFonts w:asciiTheme="minorHAnsi" w:hAnsiTheme="minorHAnsi" w:cstheme="minorBidi"/>
          <w:noProof/>
          <w:sz w:val="22"/>
          <w:szCs w:val="22"/>
        </w:rPr>
        <w:t>The GES has an elaborate structured grievance redress mechanism from the school-level through to the GES Council level. The existing GES grievance mechanism at the various levels will be linked with the MOE GALOP grievance system to manage complaints and grievances associated with the GALOP project.</w:t>
      </w:r>
      <w:r w:rsidRPr="5B4E774B">
        <w:rPr>
          <w:rFonts w:asciiTheme="minorHAnsi" w:hAnsiTheme="minorHAnsi" w:cstheme="minorBidi"/>
          <w:sz w:val="22"/>
          <w:szCs w:val="22"/>
          <w:lang w:eastAsia="en-US"/>
        </w:rPr>
        <w:t xml:space="preserve"> </w:t>
      </w:r>
      <w:r w:rsidR="21ADC672" w:rsidRPr="5B4E774B">
        <w:rPr>
          <w:rFonts w:asciiTheme="minorHAnsi" w:hAnsiTheme="minorHAnsi" w:cstheme="minorBidi"/>
          <w:sz w:val="22"/>
          <w:szCs w:val="22"/>
          <w:lang w:eastAsia="en-US"/>
        </w:rPr>
        <w:t xml:space="preserve">At the school/community level, the existing GES GM structures (learners, teachers, headteacher and SMCs) will be uptake points. The headteacher or a designated teacher shall receive, record, and facilitate resolution of grievances lodged at the school or community level. At the district level, the district education directorate, DEOC, and the Clients Service Units at the MMDAs will receive, </w:t>
      </w:r>
      <w:proofErr w:type="gramStart"/>
      <w:r w:rsidR="21ADC672" w:rsidRPr="5B4E774B">
        <w:rPr>
          <w:rFonts w:asciiTheme="minorHAnsi" w:hAnsiTheme="minorHAnsi" w:cstheme="minorBidi"/>
          <w:sz w:val="22"/>
          <w:szCs w:val="22"/>
          <w:lang w:eastAsia="en-US"/>
        </w:rPr>
        <w:t>record</w:t>
      </w:r>
      <w:proofErr w:type="gramEnd"/>
      <w:r w:rsidR="21ADC672" w:rsidRPr="5B4E774B">
        <w:rPr>
          <w:rFonts w:asciiTheme="minorHAnsi" w:hAnsiTheme="minorHAnsi" w:cstheme="minorBidi"/>
          <w:sz w:val="22"/>
          <w:szCs w:val="22"/>
          <w:lang w:eastAsia="en-US"/>
        </w:rPr>
        <w:t xml:space="preserve"> and resolve all grievances lodged at the district level or escalated from the school/community level. Grievances that are unresolved at the district level would be referred to the regional education directorate for resolution which is the third tier of the GM structure. If these grievances remain unresolved, they would be referred to the </w:t>
      </w:r>
      <w:proofErr w:type="spellStart"/>
      <w:r w:rsidR="21ADC672" w:rsidRPr="5B4E774B">
        <w:rPr>
          <w:rFonts w:asciiTheme="minorHAnsi" w:hAnsiTheme="minorHAnsi" w:cstheme="minorBidi"/>
          <w:sz w:val="22"/>
          <w:szCs w:val="22"/>
          <w:lang w:eastAsia="en-US"/>
        </w:rPr>
        <w:t>MoE</w:t>
      </w:r>
      <w:proofErr w:type="spellEnd"/>
      <w:r w:rsidR="21ADC672" w:rsidRPr="5B4E774B">
        <w:rPr>
          <w:rFonts w:asciiTheme="minorHAnsi" w:hAnsiTheme="minorHAnsi" w:cstheme="minorBidi"/>
          <w:sz w:val="22"/>
          <w:szCs w:val="22"/>
          <w:lang w:eastAsia="en-US"/>
        </w:rPr>
        <w:t xml:space="preserve"> and other implementing MDAs (which is the fourth tier) for resolution. </w:t>
      </w:r>
    </w:p>
    <w:p w14:paraId="61D7F95D" w14:textId="27C561B5" w:rsidR="008A7AF2" w:rsidRDefault="0DD37E8D" w:rsidP="6539FF47">
      <w:pPr>
        <w:spacing w:before="60" w:after="60"/>
        <w:jc w:val="both"/>
        <w:rPr>
          <w:rFonts w:asciiTheme="minorHAnsi" w:hAnsiTheme="minorHAnsi" w:cstheme="minorBidi"/>
          <w:noProof/>
          <w:sz w:val="22"/>
          <w:szCs w:val="22"/>
        </w:rPr>
      </w:pPr>
      <w:r w:rsidRPr="5B4E774B">
        <w:rPr>
          <w:rFonts w:asciiTheme="minorHAnsi" w:eastAsia="Arial" w:hAnsiTheme="minorHAnsi" w:cstheme="minorBidi"/>
          <w:color w:val="000000" w:themeColor="text1"/>
          <w:sz w:val="22"/>
          <w:szCs w:val="22"/>
        </w:rPr>
        <w:t>The grievance mechanism ha</w:t>
      </w:r>
      <w:r w:rsidR="0EDE6976" w:rsidRPr="5B4E774B">
        <w:rPr>
          <w:rFonts w:asciiTheme="minorHAnsi" w:eastAsia="Arial" w:hAnsiTheme="minorHAnsi" w:cstheme="minorBidi"/>
          <w:color w:val="000000" w:themeColor="text1"/>
          <w:sz w:val="22"/>
          <w:szCs w:val="22"/>
        </w:rPr>
        <w:t>s</w:t>
      </w:r>
      <w:r w:rsidRPr="5B4E774B">
        <w:rPr>
          <w:rFonts w:asciiTheme="minorHAnsi" w:eastAsia="Arial" w:hAnsiTheme="minorHAnsi" w:cstheme="minorBidi"/>
          <w:color w:val="000000" w:themeColor="text1"/>
          <w:sz w:val="22"/>
          <w:szCs w:val="22"/>
        </w:rPr>
        <w:t xml:space="preserve"> a central online system housed at the </w:t>
      </w:r>
      <w:r w:rsidR="00D12813" w:rsidRPr="5B4E774B">
        <w:rPr>
          <w:rFonts w:asciiTheme="minorHAnsi" w:eastAsia="Arial" w:hAnsiTheme="minorHAnsi" w:cstheme="minorBidi"/>
          <w:color w:val="000000" w:themeColor="text1"/>
          <w:sz w:val="22"/>
          <w:szCs w:val="22"/>
        </w:rPr>
        <w:t>P</w:t>
      </w:r>
      <w:r w:rsidR="00D12813">
        <w:rPr>
          <w:rFonts w:asciiTheme="minorHAnsi" w:eastAsia="Arial" w:hAnsiTheme="minorHAnsi" w:cstheme="minorBidi"/>
          <w:color w:val="000000" w:themeColor="text1"/>
          <w:sz w:val="22"/>
          <w:szCs w:val="22"/>
        </w:rPr>
        <w:t>TT</w:t>
      </w:r>
      <w:r w:rsidR="00D12813" w:rsidRPr="5B4E774B">
        <w:rPr>
          <w:rFonts w:asciiTheme="minorHAnsi" w:eastAsia="Arial" w:hAnsiTheme="minorHAnsi" w:cstheme="minorBidi"/>
          <w:color w:val="000000" w:themeColor="text1"/>
          <w:sz w:val="22"/>
          <w:szCs w:val="22"/>
        </w:rPr>
        <w:t xml:space="preserve"> </w:t>
      </w:r>
      <w:r w:rsidR="5AE7CE32" w:rsidRPr="5B4E774B">
        <w:rPr>
          <w:rFonts w:asciiTheme="minorHAnsi" w:eastAsia="Arial" w:hAnsiTheme="minorHAnsi" w:cstheme="minorBidi"/>
          <w:color w:val="000000" w:themeColor="text1"/>
          <w:sz w:val="22"/>
          <w:szCs w:val="22"/>
        </w:rPr>
        <w:t xml:space="preserve">at </w:t>
      </w:r>
      <w:proofErr w:type="spellStart"/>
      <w:r w:rsidR="5AE7CE32" w:rsidRPr="5B4E774B">
        <w:rPr>
          <w:rFonts w:asciiTheme="minorHAnsi" w:eastAsia="Arial" w:hAnsiTheme="minorHAnsi" w:cstheme="minorBidi"/>
          <w:color w:val="000000" w:themeColor="text1"/>
          <w:sz w:val="22"/>
          <w:szCs w:val="22"/>
        </w:rPr>
        <w:t>M</w:t>
      </w:r>
      <w:r w:rsidR="21ADC672" w:rsidRPr="5B4E774B">
        <w:rPr>
          <w:rFonts w:asciiTheme="minorHAnsi" w:eastAsia="Arial" w:hAnsiTheme="minorHAnsi" w:cstheme="minorBidi"/>
          <w:color w:val="000000" w:themeColor="text1"/>
          <w:sz w:val="22"/>
          <w:szCs w:val="22"/>
        </w:rPr>
        <w:t>o</w:t>
      </w:r>
      <w:r w:rsidR="5AE7CE32" w:rsidRPr="5B4E774B">
        <w:rPr>
          <w:rFonts w:asciiTheme="minorHAnsi" w:eastAsia="Arial" w:hAnsiTheme="minorHAnsi" w:cstheme="minorBidi"/>
          <w:color w:val="000000" w:themeColor="text1"/>
          <w:sz w:val="22"/>
          <w:szCs w:val="22"/>
        </w:rPr>
        <w:t>E</w:t>
      </w:r>
      <w:proofErr w:type="spellEnd"/>
      <w:r w:rsidR="5AE7CE32" w:rsidRPr="5B4E774B">
        <w:rPr>
          <w:rFonts w:asciiTheme="minorHAnsi" w:eastAsia="Arial" w:hAnsiTheme="minorHAnsi" w:cstheme="minorBidi"/>
          <w:color w:val="000000" w:themeColor="text1"/>
          <w:sz w:val="22"/>
          <w:szCs w:val="22"/>
        </w:rPr>
        <w:t xml:space="preserve"> </w:t>
      </w:r>
      <w:r w:rsidRPr="5B4E774B">
        <w:rPr>
          <w:rFonts w:asciiTheme="minorHAnsi" w:eastAsia="Arial" w:hAnsiTheme="minorHAnsi" w:cstheme="minorBidi"/>
          <w:color w:val="000000" w:themeColor="text1"/>
          <w:sz w:val="22"/>
          <w:szCs w:val="22"/>
        </w:rPr>
        <w:t xml:space="preserve">that links up standard systems (standard or proposed) from the </w:t>
      </w:r>
      <w:r w:rsidR="5AE7CE32" w:rsidRPr="5B4E774B">
        <w:rPr>
          <w:rFonts w:asciiTheme="minorHAnsi" w:eastAsia="Arial" w:hAnsiTheme="minorHAnsi" w:cstheme="minorBidi"/>
          <w:color w:val="000000" w:themeColor="text1"/>
          <w:sz w:val="22"/>
          <w:szCs w:val="22"/>
        </w:rPr>
        <w:t>C</w:t>
      </w:r>
      <w:r w:rsidR="5CB3F572" w:rsidRPr="5B4E774B">
        <w:rPr>
          <w:rFonts w:asciiTheme="minorHAnsi" w:eastAsia="Arial" w:hAnsiTheme="minorHAnsi" w:cstheme="minorBidi"/>
          <w:color w:val="000000" w:themeColor="text1"/>
          <w:sz w:val="22"/>
          <w:szCs w:val="22"/>
        </w:rPr>
        <w:t>lient</w:t>
      </w:r>
      <w:r w:rsidR="5AE7CE32" w:rsidRPr="5B4E774B">
        <w:rPr>
          <w:rFonts w:asciiTheme="minorHAnsi" w:eastAsia="Arial" w:hAnsiTheme="minorHAnsi" w:cstheme="minorBidi"/>
          <w:color w:val="000000" w:themeColor="text1"/>
          <w:sz w:val="22"/>
          <w:szCs w:val="22"/>
        </w:rPr>
        <w:t xml:space="preserve"> Service Unit (CSU) of </w:t>
      </w:r>
      <w:proofErr w:type="spellStart"/>
      <w:r w:rsidR="5AE7CE32" w:rsidRPr="5B4E774B">
        <w:rPr>
          <w:rFonts w:asciiTheme="minorHAnsi" w:eastAsia="Arial" w:hAnsiTheme="minorHAnsi" w:cstheme="minorBidi"/>
          <w:color w:val="000000" w:themeColor="text1"/>
          <w:sz w:val="22"/>
          <w:szCs w:val="22"/>
        </w:rPr>
        <w:t>MoE</w:t>
      </w:r>
      <w:proofErr w:type="spellEnd"/>
      <w:r w:rsidR="5AE7CE32" w:rsidRPr="5B4E774B">
        <w:rPr>
          <w:rFonts w:asciiTheme="minorHAnsi" w:eastAsia="Arial" w:hAnsiTheme="minorHAnsi" w:cstheme="minorBidi"/>
          <w:color w:val="000000" w:themeColor="text1"/>
          <w:sz w:val="22"/>
          <w:szCs w:val="22"/>
        </w:rPr>
        <w:t xml:space="preserve"> and CSU at GES</w:t>
      </w:r>
      <w:r w:rsidRPr="5B4E774B">
        <w:rPr>
          <w:rFonts w:asciiTheme="minorHAnsi" w:eastAsia="Arial" w:hAnsiTheme="minorHAnsi" w:cstheme="minorBidi"/>
          <w:color w:val="000000" w:themeColor="text1"/>
          <w:sz w:val="22"/>
          <w:szCs w:val="22"/>
        </w:rPr>
        <w:t xml:space="preserve">. Each </w:t>
      </w:r>
      <w:r w:rsidR="5AE7CE32" w:rsidRPr="5B4E774B">
        <w:rPr>
          <w:rFonts w:asciiTheme="minorHAnsi" w:eastAsia="Arial" w:hAnsiTheme="minorHAnsi" w:cstheme="minorBidi"/>
          <w:color w:val="000000" w:themeColor="text1"/>
          <w:sz w:val="22"/>
          <w:szCs w:val="22"/>
        </w:rPr>
        <w:t xml:space="preserve">of these linked units </w:t>
      </w:r>
      <w:r w:rsidRPr="5B4E774B">
        <w:rPr>
          <w:rFonts w:asciiTheme="minorHAnsi" w:eastAsia="Arial" w:hAnsiTheme="minorHAnsi" w:cstheme="minorBidi"/>
          <w:color w:val="000000" w:themeColor="text1"/>
          <w:sz w:val="22"/>
          <w:szCs w:val="22"/>
        </w:rPr>
        <w:t xml:space="preserve">would have a dedicated staff that records cases pertaining to </w:t>
      </w:r>
      <w:r w:rsidR="5AE7CE32" w:rsidRPr="5B4E774B">
        <w:rPr>
          <w:rFonts w:asciiTheme="minorHAnsi" w:eastAsia="Arial" w:hAnsiTheme="minorHAnsi" w:cstheme="minorBidi"/>
          <w:color w:val="000000" w:themeColor="text1"/>
          <w:sz w:val="22"/>
          <w:szCs w:val="22"/>
        </w:rPr>
        <w:t>GALOP</w:t>
      </w:r>
      <w:r w:rsidRPr="5B4E774B">
        <w:rPr>
          <w:rFonts w:asciiTheme="minorHAnsi" w:eastAsia="Arial" w:hAnsiTheme="minorHAnsi" w:cstheme="minorBidi"/>
          <w:color w:val="000000" w:themeColor="text1"/>
          <w:sz w:val="22"/>
          <w:szCs w:val="22"/>
        </w:rPr>
        <w:t xml:space="preserve">, either manually or electronically and feed it onto the central </w:t>
      </w:r>
      <w:r w:rsidR="5AE7CE32" w:rsidRPr="5B4E774B">
        <w:rPr>
          <w:rFonts w:asciiTheme="minorHAnsi" w:eastAsia="Arial" w:hAnsiTheme="minorHAnsi" w:cstheme="minorBidi"/>
          <w:color w:val="000000" w:themeColor="text1"/>
          <w:sz w:val="22"/>
          <w:szCs w:val="22"/>
        </w:rPr>
        <w:t>online system</w:t>
      </w:r>
      <w:r w:rsidRPr="5B4E774B">
        <w:rPr>
          <w:rFonts w:asciiTheme="minorHAnsi" w:eastAsia="Arial" w:hAnsiTheme="minorHAnsi" w:cstheme="minorBidi"/>
          <w:color w:val="000000" w:themeColor="text1"/>
          <w:sz w:val="22"/>
          <w:szCs w:val="22"/>
        </w:rPr>
        <w:t xml:space="preserve">. </w:t>
      </w:r>
      <w:r w:rsidR="0C2F5EB4" w:rsidRPr="5B4E774B">
        <w:rPr>
          <w:rFonts w:asciiTheme="minorHAnsi" w:eastAsia="Arial" w:hAnsiTheme="minorHAnsi" w:cstheme="minorBidi"/>
          <w:color w:val="000000" w:themeColor="text1"/>
          <w:sz w:val="22"/>
          <w:szCs w:val="22"/>
        </w:rPr>
        <w:t>All complaints and grievances received at any up</w:t>
      </w:r>
      <w:r w:rsidR="4796DF2E" w:rsidRPr="5B4E774B">
        <w:rPr>
          <w:rFonts w:asciiTheme="minorHAnsi" w:eastAsia="Arial" w:hAnsiTheme="minorHAnsi" w:cstheme="minorBidi"/>
          <w:color w:val="000000" w:themeColor="text1"/>
          <w:sz w:val="22"/>
          <w:szCs w:val="22"/>
        </w:rPr>
        <w:t xml:space="preserve">take point </w:t>
      </w:r>
      <w:r w:rsidR="0C2F5EB4" w:rsidRPr="5B4E774B">
        <w:rPr>
          <w:rFonts w:asciiTheme="minorHAnsi" w:eastAsia="Arial" w:hAnsiTheme="minorHAnsi" w:cstheme="minorBidi"/>
          <w:color w:val="000000" w:themeColor="text1"/>
          <w:sz w:val="22"/>
          <w:szCs w:val="22"/>
        </w:rPr>
        <w:t xml:space="preserve">shall be </w:t>
      </w:r>
      <w:r w:rsidR="0E4E7161" w:rsidRPr="5B4E774B">
        <w:rPr>
          <w:rFonts w:asciiTheme="minorHAnsi" w:eastAsia="Arial" w:hAnsiTheme="minorHAnsi" w:cstheme="minorBidi"/>
          <w:color w:val="000000" w:themeColor="text1"/>
          <w:sz w:val="22"/>
          <w:szCs w:val="22"/>
        </w:rPr>
        <w:t xml:space="preserve">assigned a unique identifier and </w:t>
      </w:r>
      <w:r w:rsidR="0C2F5EB4" w:rsidRPr="5B4E774B">
        <w:rPr>
          <w:rFonts w:asciiTheme="minorHAnsi" w:eastAsia="Arial" w:hAnsiTheme="minorHAnsi" w:cstheme="minorBidi"/>
          <w:color w:val="000000" w:themeColor="text1"/>
          <w:sz w:val="22"/>
          <w:szCs w:val="22"/>
        </w:rPr>
        <w:t xml:space="preserve">logged </w:t>
      </w:r>
      <w:r w:rsidR="66406FA1" w:rsidRPr="5B4E774B">
        <w:rPr>
          <w:rFonts w:asciiTheme="minorHAnsi" w:eastAsia="Arial" w:hAnsiTheme="minorHAnsi" w:cstheme="minorBidi"/>
          <w:color w:val="000000" w:themeColor="text1"/>
          <w:sz w:val="22"/>
          <w:szCs w:val="22"/>
        </w:rPr>
        <w:t xml:space="preserve">unto the central online system for tracking and case management. </w:t>
      </w:r>
      <w:r w:rsidRPr="5B4E774B">
        <w:rPr>
          <w:rFonts w:asciiTheme="minorHAnsi" w:eastAsia="Arial" w:hAnsiTheme="minorHAnsi" w:cstheme="minorBidi"/>
          <w:color w:val="000000" w:themeColor="text1"/>
          <w:sz w:val="22"/>
          <w:szCs w:val="22"/>
        </w:rPr>
        <w:t xml:space="preserve">Case resolutions would mainly be the responsibility of the </w:t>
      </w:r>
      <w:r w:rsidR="5AE7CE32" w:rsidRPr="5B4E774B">
        <w:rPr>
          <w:rFonts w:asciiTheme="minorHAnsi" w:eastAsia="Arial" w:hAnsiTheme="minorHAnsi" w:cstheme="minorBidi"/>
          <w:color w:val="000000" w:themeColor="text1"/>
          <w:sz w:val="22"/>
          <w:szCs w:val="22"/>
        </w:rPr>
        <w:t>implementing units (</w:t>
      </w:r>
      <w:r w:rsidR="5AE7CE32" w:rsidRPr="5B4E774B">
        <w:rPr>
          <w:rFonts w:asciiTheme="minorHAnsi" w:hAnsiTheme="minorHAnsi" w:cstheme="minorBidi"/>
          <w:sz w:val="22"/>
          <w:szCs w:val="22"/>
        </w:rPr>
        <w:t xml:space="preserve">GES, </w:t>
      </w:r>
      <w:proofErr w:type="spellStart"/>
      <w:r w:rsidR="5AE7CE32" w:rsidRPr="5B4E774B">
        <w:rPr>
          <w:rFonts w:asciiTheme="minorHAnsi" w:hAnsiTheme="minorHAnsi" w:cstheme="minorBidi"/>
          <w:sz w:val="22"/>
          <w:szCs w:val="22"/>
        </w:rPr>
        <w:t>NaSIA</w:t>
      </w:r>
      <w:proofErr w:type="spellEnd"/>
      <w:r w:rsidR="5AE7CE32" w:rsidRPr="5B4E774B">
        <w:rPr>
          <w:rFonts w:asciiTheme="minorHAnsi" w:hAnsiTheme="minorHAnsi" w:cstheme="minorBidi"/>
          <w:sz w:val="22"/>
          <w:szCs w:val="22"/>
        </w:rPr>
        <w:t xml:space="preserve">, </w:t>
      </w:r>
      <w:proofErr w:type="spellStart"/>
      <w:r w:rsidR="5AE7CE32" w:rsidRPr="5B4E774B">
        <w:rPr>
          <w:rFonts w:asciiTheme="minorHAnsi" w:hAnsiTheme="minorHAnsi" w:cstheme="minorBidi"/>
          <w:sz w:val="22"/>
          <w:szCs w:val="22"/>
        </w:rPr>
        <w:t>NaCCA</w:t>
      </w:r>
      <w:proofErr w:type="spellEnd"/>
      <w:r w:rsidR="5AE7CE32" w:rsidRPr="5B4E774B">
        <w:rPr>
          <w:rFonts w:asciiTheme="minorHAnsi" w:hAnsiTheme="minorHAnsi" w:cstheme="minorBidi"/>
          <w:sz w:val="22"/>
          <w:szCs w:val="22"/>
        </w:rPr>
        <w:t>, NTC, CENDLOS, CEA, and NSS) and the beneficiary</w:t>
      </w:r>
      <w:r w:rsidR="5AE7CE32" w:rsidRPr="5B4E774B">
        <w:rPr>
          <w:rFonts w:asciiTheme="minorHAnsi" w:eastAsia="Arial" w:hAnsiTheme="minorHAnsi" w:cstheme="minorBidi"/>
          <w:color w:val="000000" w:themeColor="text1"/>
          <w:sz w:val="22"/>
          <w:szCs w:val="22"/>
        </w:rPr>
        <w:t xml:space="preserve"> entities (regional directorates, district directorates</w:t>
      </w:r>
      <w:r w:rsidR="2E1917EC" w:rsidRPr="5B4E774B">
        <w:rPr>
          <w:rFonts w:asciiTheme="minorHAnsi" w:eastAsia="Arial" w:hAnsiTheme="minorHAnsi" w:cstheme="minorBidi"/>
          <w:color w:val="000000" w:themeColor="text1"/>
          <w:sz w:val="22"/>
          <w:szCs w:val="22"/>
        </w:rPr>
        <w:t>/DEOC</w:t>
      </w:r>
      <w:r w:rsidR="5AE7CE32" w:rsidRPr="5B4E774B">
        <w:rPr>
          <w:rFonts w:asciiTheme="minorHAnsi" w:eastAsia="Arial" w:hAnsiTheme="minorHAnsi" w:cstheme="minorBidi"/>
          <w:color w:val="000000" w:themeColor="text1"/>
          <w:sz w:val="22"/>
          <w:szCs w:val="22"/>
        </w:rPr>
        <w:t xml:space="preserve"> and GALOP schools). Cases</w:t>
      </w:r>
      <w:r w:rsidRPr="5B4E774B">
        <w:rPr>
          <w:rFonts w:asciiTheme="minorHAnsi" w:eastAsia="Arial" w:hAnsiTheme="minorHAnsi" w:cstheme="minorBidi"/>
          <w:color w:val="000000" w:themeColor="text1"/>
          <w:sz w:val="22"/>
          <w:szCs w:val="22"/>
        </w:rPr>
        <w:t xml:space="preserve"> would only be transferred to the </w:t>
      </w:r>
      <w:r w:rsidR="00D12813" w:rsidRPr="5B4E774B">
        <w:rPr>
          <w:rFonts w:asciiTheme="minorHAnsi" w:eastAsia="Arial" w:hAnsiTheme="minorHAnsi" w:cstheme="minorBidi"/>
          <w:color w:val="000000" w:themeColor="text1"/>
          <w:sz w:val="22"/>
          <w:szCs w:val="22"/>
        </w:rPr>
        <w:t>P</w:t>
      </w:r>
      <w:r w:rsidR="00D12813">
        <w:rPr>
          <w:rFonts w:asciiTheme="minorHAnsi" w:eastAsia="Arial" w:hAnsiTheme="minorHAnsi" w:cstheme="minorBidi"/>
          <w:color w:val="000000" w:themeColor="text1"/>
          <w:sz w:val="22"/>
          <w:szCs w:val="22"/>
        </w:rPr>
        <w:t>TT</w:t>
      </w:r>
      <w:r w:rsidRPr="5B4E774B">
        <w:rPr>
          <w:rFonts w:asciiTheme="minorHAnsi" w:eastAsia="Arial" w:hAnsiTheme="minorHAnsi" w:cstheme="minorBidi"/>
          <w:color w:val="000000" w:themeColor="text1"/>
          <w:sz w:val="22"/>
          <w:szCs w:val="22"/>
        </w:rPr>
        <w:t xml:space="preserve">, when all attempts fail. </w:t>
      </w:r>
    </w:p>
    <w:p w14:paraId="79EE563E" w14:textId="5A4229EE" w:rsidR="00A30AB0" w:rsidRDefault="57E69B16" w:rsidP="6539FF47">
      <w:pPr>
        <w:spacing w:before="60" w:after="60"/>
        <w:jc w:val="both"/>
        <w:rPr>
          <w:rFonts w:asciiTheme="minorHAnsi" w:hAnsiTheme="minorHAnsi"/>
          <w:noProof/>
          <w:sz w:val="22"/>
          <w:szCs w:val="22"/>
        </w:rPr>
      </w:pPr>
      <w:r w:rsidRPr="5B4E774B">
        <w:rPr>
          <w:rFonts w:asciiTheme="minorHAnsi" w:eastAsia="Arial" w:hAnsiTheme="minorHAnsi" w:cstheme="minorBidi"/>
          <w:color w:val="000000" w:themeColor="text1"/>
          <w:sz w:val="22"/>
          <w:szCs w:val="22"/>
        </w:rPr>
        <w:lastRenderedPageBreak/>
        <w:t xml:space="preserve">The Safeguards Specialist or a dedicated staff at the </w:t>
      </w:r>
      <w:r w:rsidR="00D12813" w:rsidRPr="5B4E774B">
        <w:rPr>
          <w:rFonts w:asciiTheme="minorHAnsi" w:eastAsia="Arial" w:hAnsiTheme="minorHAnsi" w:cstheme="minorBidi"/>
          <w:color w:val="000000" w:themeColor="text1"/>
          <w:sz w:val="22"/>
          <w:szCs w:val="22"/>
        </w:rPr>
        <w:t>P</w:t>
      </w:r>
      <w:r w:rsidR="00D12813">
        <w:rPr>
          <w:rFonts w:asciiTheme="minorHAnsi" w:eastAsia="Arial" w:hAnsiTheme="minorHAnsi" w:cstheme="minorBidi"/>
          <w:color w:val="000000" w:themeColor="text1"/>
          <w:sz w:val="22"/>
          <w:szCs w:val="22"/>
        </w:rPr>
        <w:t>TT</w:t>
      </w:r>
      <w:r w:rsidR="00D12813" w:rsidRPr="5B4E774B">
        <w:rPr>
          <w:rFonts w:asciiTheme="minorHAnsi" w:eastAsia="Arial" w:hAnsiTheme="minorHAnsi" w:cstheme="minorBidi"/>
          <w:color w:val="000000" w:themeColor="text1"/>
          <w:sz w:val="22"/>
          <w:szCs w:val="22"/>
        </w:rPr>
        <w:t xml:space="preserve"> </w:t>
      </w:r>
      <w:r w:rsidRPr="5B4E774B">
        <w:rPr>
          <w:rFonts w:asciiTheme="minorHAnsi" w:eastAsia="Arial" w:hAnsiTheme="minorHAnsi" w:cstheme="minorBidi"/>
          <w:color w:val="000000" w:themeColor="text1"/>
          <w:sz w:val="22"/>
          <w:szCs w:val="22"/>
        </w:rPr>
        <w:t xml:space="preserve">would be responsible for management of the central grievance redress system. The proposed GM structure is shown </w:t>
      </w:r>
      <w:r w:rsidR="67125576" w:rsidRPr="5B4E774B">
        <w:rPr>
          <w:rFonts w:asciiTheme="minorHAnsi" w:eastAsia="Arial" w:hAnsiTheme="minorHAnsi" w:cstheme="minorBidi"/>
          <w:color w:val="000000" w:themeColor="text1"/>
          <w:sz w:val="22"/>
          <w:szCs w:val="22"/>
        </w:rPr>
        <w:t xml:space="preserve">in Figure 1 </w:t>
      </w:r>
      <w:r w:rsidRPr="5B4E774B">
        <w:rPr>
          <w:rFonts w:asciiTheme="minorHAnsi" w:eastAsia="Arial" w:hAnsiTheme="minorHAnsi" w:cstheme="minorBidi"/>
          <w:color w:val="000000" w:themeColor="text1"/>
          <w:sz w:val="22"/>
          <w:szCs w:val="22"/>
        </w:rPr>
        <w:t>below.</w:t>
      </w:r>
      <w:r w:rsidR="67125576" w:rsidRPr="5B4E774B">
        <w:rPr>
          <w:rFonts w:asciiTheme="minorHAnsi" w:eastAsia="Arial" w:hAnsiTheme="minorHAnsi" w:cstheme="minorBidi"/>
          <w:color w:val="000000" w:themeColor="text1"/>
          <w:sz w:val="22"/>
          <w:szCs w:val="22"/>
        </w:rPr>
        <w:t xml:space="preserve"> The existing GES GM structure to be linked to the GALOP system is shown in Figure 2.</w:t>
      </w:r>
    </w:p>
    <w:p w14:paraId="22A1F8E8" w14:textId="77777777" w:rsidR="00BC6F48" w:rsidRDefault="00BC6F48" w:rsidP="6539FF47">
      <w:pPr>
        <w:jc w:val="both"/>
        <w:rPr>
          <w:rFonts w:asciiTheme="minorHAnsi" w:hAnsiTheme="minorHAnsi"/>
          <w:noProof/>
          <w:sz w:val="22"/>
          <w:szCs w:val="22"/>
        </w:rPr>
      </w:pPr>
    </w:p>
    <w:p w14:paraId="12A46DA4" w14:textId="6820DDB5" w:rsidR="008A7AF2" w:rsidRDefault="67125576" w:rsidP="6539FF47">
      <w:pPr>
        <w:jc w:val="center"/>
        <w:rPr>
          <w:rFonts w:asciiTheme="minorHAnsi" w:hAnsiTheme="minorHAnsi"/>
          <w:noProof/>
          <w:sz w:val="22"/>
          <w:szCs w:val="22"/>
        </w:rPr>
      </w:pPr>
      <w:r>
        <w:rPr>
          <w:noProof/>
        </w:rPr>
        <w:drawing>
          <wp:inline distT="0" distB="0" distL="0" distR="0" wp14:anchorId="76629C1E" wp14:editId="4F6C24DC">
            <wp:extent cx="5367967" cy="3288890"/>
            <wp:effectExtent l="0" t="0" r="4445" b="6985"/>
            <wp:docPr id="1463535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3">
                      <a:extLst>
                        <a:ext uri="{96DAC541-7B7A-43D3-8B79-37D633B846F1}">
                          <asvg:svgBlip xmlns:asvg="http://schemas.microsoft.com/office/drawing/2016/SVG/main" r:embed="rId14"/>
                        </a:ext>
                      </a:extLst>
                    </a:blip>
                    <a:srcRect t="20378" r="13786" b="9192"/>
                    <a:stretch>
                      <a:fillRect/>
                    </a:stretch>
                  </pic:blipFill>
                  <pic:spPr>
                    <a:xfrm>
                      <a:off x="0" y="0"/>
                      <a:ext cx="5367967" cy="3288890"/>
                    </a:xfrm>
                    <a:prstGeom prst="rect">
                      <a:avLst/>
                    </a:prstGeom>
                  </pic:spPr>
                </pic:pic>
              </a:graphicData>
            </a:graphic>
          </wp:inline>
        </w:drawing>
      </w:r>
    </w:p>
    <w:p w14:paraId="3EDF816F" w14:textId="00046D19" w:rsidR="008A7AF2" w:rsidRDefault="57E69B16" w:rsidP="6539FF47">
      <w:pPr>
        <w:pStyle w:val="Caption"/>
        <w:spacing w:after="60"/>
        <w:jc w:val="center"/>
      </w:pPr>
      <w:bookmarkStart w:id="70" w:name="_Toc24045333"/>
      <w:bookmarkStart w:id="71" w:name="_Toc173971805"/>
      <w:bookmarkStart w:id="72" w:name="_Toc173976664"/>
      <w:bookmarkStart w:id="73" w:name="_Toc175271709"/>
      <w:r>
        <w:t xml:space="preserve">Figure </w:t>
      </w:r>
      <w:r>
        <w:fldChar w:fldCharType="begin"/>
      </w:r>
      <w:r>
        <w:instrText xml:space="preserve"> SEQ Figure \* ARABIC </w:instrText>
      </w:r>
      <w:r>
        <w:fldChar w:fldCharType="separate"/>
      </w:r>
      <w:r w:rsidRPr="5B4E774B">
        <w:rPr>
          <w:noProof/>
        </w:rPr>
        <w:t>1</w:t>
      </w:r>
      <w:r>
        <w:rPr>
          <w:noProof/>
        </w:rPr>
        <w:fldChar w:fldCharType="end"/>
      </w:r>
      <w:r>
        <w:t xml:space="preserve">: Proposed </w:t>
      </w:r>
      <w:r w:rsidR="67125576">
        <w:t xml:space="preserve">GALOP </w:t>
      </w:r>
      <w:r>
        <w:t>GM Structure</w:t>
      </w:r>
      <w:bookmarkEnd w:id="70"/>
      <w:bookmarkEnd w:id="71"/>
      <w:bookmarkEnd w:id="72"/>
      <w:bookmarkEnd w:id="73"/>
    </w:p>
    <w:p w14:paraId="75129C51" w14:textId="602D447C" w:rsidR="008A7AF2" w:rsidRDefault="008A7AF2" w:rsidP="6539FF47">
      <w:pPr>
        <w:jc w:val="both"/>
        <w:rPr>
          <w:rFonts w:asciiTheme="minorHAnsi" w:hAnsiTheme="minorHAnsi"/>
          <w:noProof/>
          <w:sz w:val="22"/>
          <w:szCs w:val="22"/>
        </w:rPr>
      </w:pPr>
    </w:p>
    <w:p w14:paraId="2E285542" w14:textId="77777777" w:rsidR="008F0AF9" w:rsidRDefault="008F0AF9" w:rsidP="6539FF47">
      <w:pPr>
        <w:jc w:val="both"/>
        <w:rPr>
          <w:rFonts w:asciiTheme="minorHAnsi" w:hAnsiTheme="minorHAnsi"/>
          <w:noProof/>
          <w:sz w:val="22"/>
          <w:szCs w:val="22"/>
        </w:rPr>
      </w:pPr>
    </w:p>
    <w:p w14:paraId="59811B0B" w14:textId="228330CF" w:rsidR="008A7AF2" w:rsidRDefault="3C14A1E0" w:rsidP="6539FF47">
      <w:pPr>
        <w:jc w:val="center"/>
        <w:rPr>
          <w:rFonts w:asciiTheme="minorHAnsi" w:eastAsia="Arial" w:hAnsiTheme="minorHAnsi" w:cstheme="minorBidi"/>
          <w:color w:val="000000" w:themeColor="text1"/>
          <w:sz w:val="22"/>
          <w:szCs w:val="22"/>
          <w:lang w:eastAsia="en-US"/>
        </w:rPr>
      </w:pPr>
      <w:r>
        <w:rPr>
          <w:noProof/>
        </w:rPr>
        <w:drawing>
          <wp:inline distT="0" distB="0" distL="0" distR="0" wp14:anchorId="02CEB27B" wp14:editId="79129799">
            <wp:extent cx="5549206" cy="3121105"/>
            <wp:effectExtent l="0" t="0" r="0" b="0"/>
            <wp:docPr id="1944229762" name="Picture 194422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229762"/>
                    <pic:cNvPicPr/>
                  </pic:nvPicPr>
                  <pic:blipFill>
                    <a:blip r:embed="rId15">
                      <a:extLst>
                        <a:ext uri="{28A0092B-C50C-407E-A947-70E740481C1C}">
                          <a14:useLocalDpi xmlns:a14="http://schemas.microsoft.com/office/drawing/2010/main" val="0"/>
                        </a:ext>
                      </a:extLst>
                    </a:blip>
                    <a:srcRect/>
                    <a:stretch>
                      <a:fillRect/>
                    </a:stretch>
                  </pic:blipFill>
                  <pic:spPr>
                    <a:xfrm>
                      <a:off x="0" y="0"/>
                      <a:ext cx="5549206" cy="3121105"/>
                    </a:xfrm>
                    <a:prstGeom prst="rect">
                      <a:avLst/>
                    </a:prstGeom>
                  </pic:spPr>
                </pic:pic>
              </a:graphicData>
            </a:graphic>
          </wp:inline>
        </w:drawing>
      </w:r>
    </w:p>
    <w:p w14:paraId="53252176" w14:textId="4721D02A" w:rsidR="008A7AF2" w:rsidRDefault="57E69B16" w:rsidP="008F0AF9">
      <w:pPr>
        <w:pStyle w:val="Caption"/>
        <w:spacing w:before="120"/>
        <w:jc w:val="center"/>
      </w:pPr>
      <w:bookmarkStart w:id="74" w:name="_Toc173971806"/>
      <w:bookmarkStart w:id="75" w:name="_Toc173976665"/>
      <w:bookmarkStart w:id="76" w:name="_Toc175271710"/>
      <w:r>
        <w:t>Figure</w:t>
      </w:r>
      <w:r w:rsidR="67125576">
        <w:t xml:space="preserve"> 2</w:t>
      </w:r>
      <w:r>
        <w:t>: Existing GES GM Structure</w:t>
      </w:r>
      <w:bookmarkEnd w:id="74"/>
      <w:bookmarkEnd w:id="75"/>
      <w:bookmarkEnd w:id="76"/>
    </w:p>
    <w:p w14:paraId="73B16388" w14:textId="77777777" w:rsidR="008A7AF2" w:rsidRDefault="008A7AF2" w:rsidP="6539FF47">
      <w:pPr>
        <w:jc w:val="both"/>
        <w:rPr>
          <w:rFonts w:asciiTheme="minorHAnsi" w:hAnsiTheme="minorHAnsi"/>
          <w:noProof/>
          <w:sz w:val="22"/>
          <w:szCs w:val="22"/>
        </w:rPr>
      </w:pPr>
    </w:p>
    <w:p w14:paraId="6A5408A2" w14:textId="36082D60" w:rsidR="00FC5FD3" w:rsidRPr="008B1BDA" w:rsidRDefault="67125576" w:rsidP="6539FF47">
      <w:pPr>
        <w:pStyle w:val="Heading2"/>
        <w:jc w:val="both"/>
      </w:pPr>
      <w:bookmarkStart w:id="77" w:name="_Toc1239738438"/>
      <w:r>
        <w:lastRenderedPageBreak/>
        <w:t>5.2. Grievance Uptake Channels</w:t>
      </w:r>
      <w:bookmarkEnd w:id="77"/>
      <w:r>
        <w:t xml:space="preserve"> </w:t>
      </w:r>
    </w:p>
    <w:p w14:paraId="4EC40813" w14:textId="17F67E12" w:rsidR="00FC5FD3" w:rsidRDefault="17D7CB6B" w:rsidP="6539FF47">
      <w:pPr>
        <w:spacing w:before="120" w:after="120"/>
        <w:jc w:val="both"/>
        <w:rPr>
          <w:rFonts w:asciiTheme="minorHAnsi" w:eastAsia="Arial" w:hAnsiTheme="minorHAnsi" w:cstheme="minorBidi"/>
          <w:color w:val="000000" w:themeColor="text1"/>
          <w:sz w:val="22"/>
          <w:szCs w:val="22"/>
          <w:lang w:eastAsia="en-US"/>
        </w:rPr>
      </w:pPr>
      <w:r w:rsidRPr="5B4E774B">
        <w:rPr>
          <w:rFonts w:asciiTheme="minorHAnsi" w:hAnsiTheme="minorHAnsi"/>
          <w:noProof/>
          <w:sz w:val="22"/>
          <w:szCs w:val="22"/>
        </w:rPr>
        <w:t>The</w:t>
      </w:r>
      <w:r w:rsidRPr="5B4E774B">
        <w:rPr>
          <w:rFonts w:asciiTheme="minorHAnsi" w:hAnsiTheme="minorHAnsi" w:cstheme="minorBidi"/>
          <w:sz w:val="22"/>
          <w:szCs w:val="22"/>
        </w:rPr>
        <w:t xml:space="preserve"> </w:t>
      </w:r>
      <w:r w:rsidR="67125576" w:rsidRPr="5B4E774B">
        <w:rPr>
          <w:rFonts w:asciiTheme="minorHAnsi" w:hAnsiTheme="minorHAnsi" w:cstheme="minorBidi"/>
          <w:sz w:val="22"/>
          <w:szCs w:val="22"/>
        </w:rPr>
        <w:t xml:space="preserve">GALOP GM </w:t>
      </w:r>
      <w:r w:rsidRPr="5B4E774B">
        <w:rPr>
          <w:rFonts w:asciiTheme="minorHAnsi" w:hAnsiTheme="minorHAnsi" w:cstheme="minorBidi"/>
          <w:sz w:val="22"/>
          <w:szCs w:val="22"/>
        </w:rPr>
        <w:t xml:space="preserve">system has three toll free numbers </w:t>
      </w:r>
      <w:r w:rsidR="4F83755D" w:rsidRPr="5B4E774B">
        <w:rPr>
          <w:rFonts w:asciiTheme="minorHAnsi" w:eastAsia="Arial" w:hAnsiTheme="minorHAnsi" w:cstheme="minorBidi"/>
          <w:color w:val="000000" w:themeColor="text1"/>
          <w:sz w:val="22"/>
          <w:szCs w:val="22"/>
          <w:lang w:eastAsia="en-US"/>
        </w:rPr>
        <w:t xml:space="preserve">which complainants or PAPs can directly call. </w:t>
      </w:r>
      <w:r w:rsidR="67125576" w:rsidRPr="5B4E774B">
        <w:rPr>
          <w:rFonts w:asciiTheme="minorHAnsi" w:eastAsia="Arial" w:hAnsiTheme="minorHAnsi" w:cstheme="minorBidi"/>
          <w:color w:val="000000" w:themeColor="text1"/>
          <w:sz w:val="22"/>
          <w:szCs w:val="22"/>
          <w:lang w:eastAsia="en-US"/>
        </w:rPr>
        <w:t xml:space="preserve">There are also three </w:t>
      </w:r>
      <w:r w:rsidR="38B6A7FD" w:rsidRPr="5B4E774B">
        <w:rPr>
          <w:rFonts w:asciiTheme="minorHAnsi" w:eastAsia="Arial" w:hAnsiTheme="minorHAnsi" w:cstheme="minorBidi"/>
          <w:color w:val="000000" w:themeColor="text1"/>
          <w:sz w:val="22"/>
          <w:szCs w:val="22"/>
          <w:lang w:eastAsia="en-US"/>
        </w:rPr>
        <w:t>toll</w:t>
      </w:r>
      <w:r w:rsidR="640E5C5D" w:rsidRPr="5B4E774B">
        <w:rPr>
          <w:rFonts w:asciiTheme="minorHAnsi" w:eastAsia="Arial" w:hAnsiTheme="minorHAnsi" w:cstheme="minorBidi"/>
          <w:color w:val="000000" w:themeColor="text1"/>
          <w:sz w:val="22"/>
          <w:szCs w:val="22"/>
          <w:lang w:eastAsia="en-US"/>
        </w:rPr>
        <w:t>-</w:t>
      </w:r>
      <w:r w:rsidR="38B6A7FD" w:rsidRPr="5B4E774B">
        <w:rPr>
          <w:rFonts w:asciiTheme="minorHAnsi" w:eastAsia="Arial" w:hAnsiTheme="minorHAnsi" w:cstheme="minorBidi"/>
          <w:color w:val="000000" w:themeColor="text1"/>
          <w:sz w:val="22"/>
          <w:szCs w:val="22"/>
          <w:lang w:eastAsia="en-US"/>
        </w:rPr>
        <w:t xml:space="preserve">free numbers </w:t>
      </w:r>
      <w:r w:rsidR="67125576" w:rsidRPr="5B4E774B">
        <w:rPr>
          <w:rFonts w:asciiTheme="minorHAnsi" w:eastAsia="Arial" w:hAnsiTheme="minorHAnsi" w:cstheme="minorBidi"/>
          <w:color w:val="000000" w:themeColor="text1"/>
          <w:sz w:val="22"/>
          <w:szCs w:val="22"/>
          <w:lang w:eastAsia="en-US"/>
        </w:rPr>
        <w:t xml:space="preserve">that </w:t>
      </w:r>
      <w:r w:rsidR="38B6A7FD" w:rsidRPr="5B4E774B">
        <w:rPr>
          <w:rFonts w:asciiTheme="minorHAnsi" w:eastAsia="Arial" w:hAnsiTheme="minorHAnsi" w:cstheme="minorBidi"/>
          <w:color w:val="000000" w:themeColor="text1"/>
          <w:sz w:val="22"/>
          <w:szCs w:val="22"/>
          <w:lang w:eastAsia="en-US"/>
        </w:rPr>
        <w:t xml:space="preserve">can also be used to text or </w:t>
      </w:r>
      <w:r w:rsidR="640E5C5D" w:rsidRPr="5B4E774B">
        <w:rPr>
          <w:rFonts w:asciiTheme="minorHAnsi" w:eastAsia="Arial" w:hAnsiTheme="minorHAnsi" w:cstheme="minorBidi"/>
          <w:color w:val="000000" w:themeColor="text1"/>
          <w:sz w:val="22"/>
          <w:szCs w:val="22"/>
          <w:lang w:eastAsia="en-US"/>
        </w:rPr>
        <w:t>W</w:t>
      </w:r>
      <w:r w:rsidR="38B6A7FD" w:rsidRPr="5B4E774B">
        <w:rPr>
          <w:rFonts w:asciiTheme="minorHAnsi" w:eastAsia="Arial" w:hAnsiTheme="minorHAnsi" w:cstheme="minorBidi"/>
          <w:color w:val="000000" w:themeColor="text1"/>
          <w:sz w:val="22"/>
          <w:szCs w:val="22"/>
          <w:lang w:eastAsia="en-US"/>
        </w:rPr>
        <w:t>hats</w:t>
      </w:r>
      <w:r w:rsidR="15041223" w:rsidRPr="5B4E774B">
        <w:rPr>
          <w:rFonts w:asciiTheme="minorHAnsi" w:eastAsia="Arial" w:hAnsiTheme="minorHAnsi" w:cstheme="minorBidi"/>
          <w:color w:val="000000" w:themeColor="text1"/>
          <w:sz w:val="22"/>
          <w:szCs w:val="22"/>
          <w:lang w:eastAsia="en-US"/>
        </w:rPr>
        <w:t>A</w:t>
      </w:r>
      <w:r w:rsidR="38B6A7FD" w:rsidRPr="5B4E774B">
        <w:rPr>
          <w:rFonts w:asciiTheme="minorHAnsi" w:eastAsia="Arial" w:hAnsiTheme="minorHAnsi" w:cstheme="minorBidi"/>
          <w:color w:val="000000" w:themeColor="text1"/>
          <w:sz w:val="22"/>
          <w:szCs w:val="22"/>
          <w:lang w:eastAsia="en-US"/>
        </w:rPr>
        <w:t>pp</w:t>
      </w:r>
      <w:r w:rsidR="640E5C5D" w:rsidRPr="5B4E774B">
        <w:rPr>
          <w:rFonts w:asciiTheme="minorHAnsi" w:eastAsia="Arial" w:hAnsiTheme="minorHAnsi" w:cstheme="minorBidi"/>
          <w:color w:val="000000" w:themeColor="text1"/>
          <w:sz w:val="22"/>
          <w:szCs w:val="22"/>
          <w:lang w:eastAsia="en-US"/>
        </w:rPr>
        <w:t xml:space="preserve"> </w:t>
      </w:r>
      <w:r w:rsidR="38B6A7FD" w:rsidRPr="5B4E774B">
        <w:rPr>
          <w:rFonts w:asciiTheme="minorHAnsi" w:eastAsia="Arial" w:hAnsiTheme="minorHAnsi" w:cstheme="minorBidi"/>
          <w:color w:val="000000" w:themeColor="text1"/>
          <w:sz w:val="22"/>
          <w:szCs w:val="22"/>
          <w:lang w:eastAsia="en-US"/>
        </w:rPr>
        <w:t xml:space="preserve">complaints to the </w:t>
      </w:r>
      <w:r w:rsidR="67125576" w:rsidRPr="5B4E774B">
        <w:rPr>
          <w:rFonts w:asciiTheme="minorHAnsi" w:eastAsia="Arial" w:hAnsiTheme="minorHAnsi" w:cstheme="minorBidi"/>
          <w:color w:val="000000" w:themeColor="text1"/>
          <w:sz w:val="22"/>
          <w:szCs w:val="22"/>
          <w:lang w:eastAsia="en-US"/>
        </w:rPr>
        <w:t xml:space="preserve">Central GRM </w:t>
      </w:r>
      <w:proofErr w:type="spellStart"/>
      <w:r w:rsidR="640E5C5D" w:rsidRPr="5B4E774B">
        <w:rPr>
          <w:rFonts w:asciiTheme="minorHAnsi" w:eastAsia="Arial" w:hAnsiTheme="minorHAnsi" w:cstheme="minorBidi"/>
          <w:color w:val="000000" w:themeColor="text1"/>
          <w:sz w:val="22"/>
          <w:szCs w:val="22"/>
          <w:lang w:eastAsia="en-US"/>
        </w:rPr>
        <w:t>C</w:t>
      </w:r>
      <w:r w:rsidR="38B6A7FD" w:rsidRPr="5B4E774B">
        <w:rPr>
          <w:rFonts w:asciiTheme="minorHAnsi" w:eastAsia="Arial" w:hAnsiTheme="minorHAnsi" w:cstheme="minorBidi"/>
          <w:color w:val="000000" w:themeColor="text1"/>
          <w:sz w:val="22"/>
          <w:szCs w:val="22"/>
          <w:lang w:eastAsia="en-US"/>
        </w:rPr>
        <w:t>enter</w:t>
      </w:r>
      <w:proofErr w:type="spellEnd"/>
      <w:r w:rsidR="67125576" w:rsidRPr="5B4E774B">
        <w:rPr>
          <w:rFonts w:asciiTheme="minorHAnsi" w:eastAsia="Arial" w:hAnsiTheme="minorHAnsi" w:cstheme="minorBidi"/>
          <w:color w:val="000000" w:themeColor="text1"/>
          <w:sz w:val="22"/>
          <w:szCs w:val="22"/>
          <w:lang w:eastAsia="en-US"/>
        </w:rPr>
        <w:t xml:space="preserve"> at the </w:t>
      </w:r>
      <w:proofErr w:type="spellStart"/>
      <w:r w:rsidR="67125576" w:rsidRPr="5B4E774B">
        <w:rPr>
          <w:rFonts w:asciiTheme="minorHAnsi" w:eastAsia="Arial" w:hAnsiTheme="minorHAnsi" w:cstheme="minorBidi"/>
          <w:color w:val="000000" w:themeColor="text1"/>
          <w:sz w:val="22"/>
          <w:szCs w:val="22"/>
          <w:lang w:eastAsia="en-US"/>
        </w:rPr>
        <w:t>MoE</w:t>
      </w:r>
      <w:proofErr w:type="spellEnd"/>
      <w:r w:rsidR="38B6A7FD" w:rsidRPr="5B4E774B">
        <w:rPr>
          <w:rFonts w:asciiTheme="minorHAnsi" w:eastAsia="Arial" w:hAnsiTheme="minorHAnsi" w:cstheme="minorBidi"/>
          <w:color w:val="000000" w:themeColor="text1"/>
          <w:sz w:val="22"/>
          <w:szCs w:val="22"/>
          <w:lang w:eastAsia="en-US"/>
        </w:rPr>
        <w:t xml:space="preserve">. </w:t>
      </w:r>
      <w:r w:rsidR="1A3A9D0A" w:rsidRPr="5B4E774B">
        <w:rPr>
          <w:rFonts w:asciiTheme="minorHAnsi" w:eastAsia="Arial" w:hAnsiTheme="minorHAnsi" w:cstheme="minorBidi"/>
          <w:color w:val="000000" w:themeColor="text1"/>
          <w:sz w:val="22"/>
          <w:szCs w:val="22"/>
          <w:lang w:val="en-US" w:eastAsia="en-US"/>
        </w:rPr>
        <w:t>Complaints can also be received via written letters, emails an</w:t>
      </w:r>
      <w:r w:rsidR="15041223" w:rsidRPr="5B4E774B">
        <w:rPr>
          <w:rFonts w:asciiTheme="minorHAnsi" w:eastAsia="Arial" w:hAnsiTheme="minorHAnsi" w:cstheme="minorBidi"/>
          <w:color w:val="000000" w:themeColor="text1"/>
          <w:sz w:val="22"/>
          <w:szCs w:val="22"/>
          <w:lang w:val="en-US" w:eastAsia="en-US"/>
        </w:rPr>
        <w:t>d</w:t>
      </w:r>
      <w:r w:rsidR="1A3A9D0A" w:rsidRPr="5B4E774B">
        <w:rPr>
          <w:rFonts w:asciiTheme="minorHAnsi" w:eastAsia="Arial" w:hAnsiTheme="minorHAnsi" w:cstheme="minorBidi"/>
          <w:color w:val="000000" w:themeColor="text1"/>
          <w:sz w:val="22"/>
          <w:szCs w:val="22"/>
          <w:lang w:val="en-US" w:eastAsia="en-US"/>
        </w:rPr>
        <w:t xml:space="preserve"> in person</w:t>
      </w:r>
      <w:r w:rsidR="67125576" w:rsidRPr="5B4E774B">
        <w:rPr>
          <w:rFonts w:asciiTheme="minorHAnsi" w:eastAsia="Arial" w:hAnsiTheme="minorHAnsi" w:cstheme="minorBidi"/>
          <w:color w:val="000000" w:themeColor="text1"/>
          <w:sz w:val="22"/>
          <w:szCs w:val="22"/>
          <w:lang w:val="en-US" w:eastAsia="en-US"/>
        </w:rPr>
        <w:t xml:space="preserve"> (at any of the levels of project implementation from school/community level through to the </w:t>
      </w:r>
      <w:proofErr w:type="spellStart"/>
      <w:r w:rsidR="67125576" w:rsidRPr="5B4E774B">
        <w:rPr>
          <w:rFonts w:asciiTheme="minorHAnsi" w:eastAsia="Arial" w:hAnsiTheme="minorHAnsi" w:cstheme="minorBidi"/>
          <w:color w:val="000000" w:themeColor="text1"/>
          <w:sz w:val="22"/>
          <w:szCs w:val="22"/>
          <w:lang w:val="en-US" w:eastAsia="en-US"/>
        </w:rPr>
        <w:t>MoE</w:t>
      </w:r>
      <w:proofErr w:type="spellEnd"/>
      <w:r w:rsidR="67125576" w:rsidRPr="5B4E774B">
        <w:rPr>
          <w:rFonts w:asciiTheme="minorHAnsi" w:eastAsia="Arial" w:hAnsiTheme="minorHAnsi" w:cstheme="minorBidi"/>
          <w:color w:val="000000" w:themeColor="text1"/>
          <w:sz w:val="22"/>
          <w:szCs w:val="22"/>
          <w:lang w:val="en-US" w:eastAsia="en-US"/>
        </w:rPr>
        <w:t>)</w:t>
      </w:r>
      <w:r w:rsidR="1A3A9D0A" w:rsidRPr="5B4E774B">
        <w:rPr>
          <w:rFonts w:asciiTheme="minorHAnsi" w:eastAsia="Arial" w:hAnsiTheme="minorHAnsi" w:cstheme="minorBidi"/>
          <w:color w:val="000000" w:themeColor="text1"/>
          <w:sz w:val="22"/>
          <w:szCs w:val="22"/>
          <w:lang w:val="en-US" w:eastAsia="en-US"/>
        </w:rPr>
        <w:t>.</w:t>
      </w:r>
      <w:r w:rsidR="38B6A7FD" w:rsidRPr="5B4E774B">
        <w:rPr>
          <w:rFonts w:asciiTheme="minorHAnsi" w:eastAsia="Arial" w:hAnsiTheme="minorHAnsi" w:cstheme="minorBidi"/>
          <w:color w:val="000000" w:themeColor="text1"/>
          <w:sz w:val="22"/>
          <w:szCs w:val="22"/>
          <w:lang w:eastAsia="en-US"/>
        </w:rPr>
        <w:t xml:space="preserve"> </w:t>
      </w:r>
      <w:r w:rsidR="67125576" w:rsidRPr="5B4E774B">
        <w:rPr>
          <w:rFonts w:asciiTheme="minorHAnsi" w:eastAsia="Arial" w:hAnsiTheme="minorHAnsi" w:cstheme="minorBidi"/>
          <w:color w:val="000000" w:themeColor="text1"/>
          <w:sz w:val="22"/>
          <w:szCs w:val="22"/>
          <w:lang w:eastAsia="en-US"/>
        </w:rPr>
        <w:t>In addition</w:t>
      </w:r>
      <w:r w:rsidR="67125576" w:rsidRPr="5B4E774B">
        <w:rPr>
          <w:rFonts w:asciiTheme="minorHAnsi" w:eastAsia="Arial" w:hAnsiTheme="minorHAnsi" w:cstheme="minorBidi"/>
          <w:color w:val="000000" w:themeColor="text1"/>
          <w:sz w:val="22"/>
          <w:szCs w:val="22"/>
          <w:lang w:val="en-US" w:eastAsia="en-US"/>
        </w:rPr>
        <w:t>, complaints may also be registered with SMC members or Circuit Supervisors at the local level, who will document the complaints in a complaints Sheet and then register the c</w:t>
      </w:r>
      <w:r w:rsidR="3644B562" w:rsidRPr="5B4E774B">
        <w:rPr>
          <w:rFonts w:asciiTheme="minorHAnsi" w:eastAsia="Arial" w:hAnsiTheme="minorHAnsi" w:cstheme="minorBidi"/>
          <w:color w:val="000000" w:themeColor="text1"/>
          <w:sz w:val="22"/>
          <w:szCs w:val="22"/>
          <w:lang w:val="en-US" w:eastAsia="en-US"/>
        </w:rPr>
        <w:t xml:space="preserve">omplaint </w:t>
      </w:r>
      <w:r w:rsidR="67125576" w:rsidRPr="5B4E774B">
        <w:rPr>
          <w:rFonts w:asciiTheme="minorHAnsi" w:eastAsia="Arial" w:hAnsiTheme="minorHAnsi" w:cstheme="minorBidi"/>
          <w:color w:val="000000" w:themeColor="text1"/>
          <w:sz w:val="22"/>
          <w:szCs w:val="22"/>
          <w:lang w:val="en-US" w:eastAsia="en-US"/>
        </w:rPr>
        <w:t xml:space="preserve">with the central </w:t>
      </w:r>
      <w:r w:rsidR="0BDEEFEE" w:rsidRPr="5B4E774B">
        <w:rPr>
          <w:rFonts w:asciiTheme="minorHAnsi" w:eastAsia="Arial" w:hAnsiTheme="minorHAnsi" w:cstheme="minorBidi"/>
          <w:color w:val="000000" w:themeColor="text1"/>
          <w:sz w:val="22"/>
          <w:szCs w:val="22"/>
          <w:lang w:val="en-US" w:eastAsia="en-US"/>
        </w:rPr>
        <w:t xml:space="preserve">online </w:t>
      </w:r>
      <w:r w:rsidR="67125576" w:rsidRPr="5B4E774B">
        <w:rPr>
          <w:rFonts w:asciiTheme="minorHAnsi" w:eastAsia="Arial" w:hAnsiTheme="minorHAnsi" w:cstheme="minorBidi"/>
          <w:color w:val="000000" w:themeColor="text1"/>
          <w:sz w:val="22"/>
          <w:szCs w:val="22"/>
          <w:lang w:val="en-US" w:eastAsia="en-US"/>
        </w:rPr>
        <w:t>system.</w:t>
      </w:r>
    </w:p>
    <w:p w14:paraId="698619B1" w14:textId="3B79076E" w:rsidR="00201C19" w:rsidRDefault="38B6A7FD" w:rsidP="6539FF47">
      <w:pPr>
        <w:spacing w:before="120" w:after="120"/>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eastAsia="en-US"/>
        </w:rPr>
        <w:t xml:space="preserve">The </w:t>
      </w:r>
      <w:r w:rsidR="15041223" w:rsidRPr="5B4E774B">
        <w:rPr>
          <w:rFonts w:asciiTheme="minorHAnsi" w:eastAsia="Arial" w:hAnsiTheme="minorHAnsi" w:cstheme="minorBidi"/>
          <w:color w:val="000000" w:themeColor="text1"/>
          <w:sz w:val="22"/>
          <w:szCs w:val="22"/>
          <w:lang w:eastAsia="en-US"/>
        </w:rPr>
        <w:t xml:space="preserve">GM </w:t>
      </w:r>
      <w:r w:rsidRPr="5B4E774B">
        <w:rPr>
          <w:rFonts w:asciiTheme="minorHAnsi" w:eastAsia="Arial" w:hAnsiTheme="minorHAnsi" w:cstheme="minorBidi"/>
          <w:color w:val="000000" w:themeColor="text1"/>
          <w:sz w:val="22"/>
          <w:szCs w:val="22"/>
          <w:lang w:eastAsia="en-US"/>
        </w:rPr>
        <w:t>numbers</w:t>
      </w:r>
      <w:r w:rsidR="1A3A9D0A" w:rsidRPr="5B4E774B">
        <w:rPr>
          <w:rFonts w:asciiTheme="minorHAnsi" w:eastAsia="Arial" w:hAnsiTheme="minorHAnsi" w:cstheme="minorBidi"/>
          <w:color w:val="000000" w:themeColor="text1"/>
          <w:sz w:val="22"/>
          <w:szCs w:val="22"/>
          <w:lang w:eastAsia="en-US"/>
        </w:rPr>
        <w:t xml:space="preserve"> and addresses</w:t>
      </w:r>
      <w:r w:rsidRPr="5B4E774B">
        <w:rPr>
          <w:rFonts w:asciiTheme="minorHAnsi" w:eastAsia="Arial" w:hAnsiTheme="minorHAnsi" w:cstheme="minorBidi"/>
          <w:color w:val="000000" w:themeColor="text1"/>
          <w:sz w:val="22"/>
          <w:szCs w:val="22"/>
          <w:lang w:eastAsia="en-US"/>
        </w:rPr>
        <w:t xml:space="preserve"> </w:t>
      </w:r>
      <w:r w:rsidR="022488AD" w:rsidRPr="5B4E774B">
        <w:rPr>
          <w:rFonts w:asciiTheme="minorHAnsi" w:eastAsia="Arial" w:hAnsiTheme="minorHAnsi" w:cstheme="minorBidi"/>
          <w:color w:val="000000" w:themeColor="text1"/>
          <w:sz w:val="22"/>
          <w:szCs w:val="22"/>
          <w:lang w:eastAsia="en-US"/>
        </w:rPr>
        <w:t xml:space="preserve">have been disclosed and </w:t>
      </w:r>
      <w:r w:rsidR="2D5D39FF" w:rsidRPr="5B4E774B">
        <w:rPr>
          <w:rFonts w:asciiTheme="minorHAnsi" w:eastAsia="Arial" w:hAnsiTheme="minorHAnsi" w:cstheme="minorBidi"/>
          <w:color w:val="000000" w:themeColor="text1"/>
          <w:sz w:val="22"/>
          <w:szCs w:val="22"/>
          <w:lang w:eastAsia="en-US"/>
        </w:rPr>
        <w:t xml:space="preserve">shall </w:t>
      </w:r>
      <w:r w:rsidR="0F7FDF81" w:rsidRPr="5B4E774B">
        <w:rPr>
          <w:rFonts w:asciiTheme="minorHAnsi" w:eastAsia="Arial" w:hAnsiTheme="minorHAnsi" w:cstheme="minorBidi"/>
          <w:color w:val="000000" w:themeColor="text1"/>
          <w:sz w:val="22"/>
          <w:szCs w:val="22"/>
          <w:lang w:eastAsia="en-US"/>
        </w:rPr>
        <w:t xml:space="preserve">continuously </w:t>
      </w:r>
      <w:r w:rsidRPr="5B4E774B">
        <w:rPr>
          <w:rFonts w:asciiTheme="minorHAnsi" w:eastAsia="Arial" w:hAnsiTheme="minorHAnsi" w:cstheme="minorBidi"/>
          <w:color w:val="000000" w:themeColor="text1"/>
          <w:sz w:val="22"/>
          <w:szCs w:val="22"/>
          <w:lang w:eastAsia="en-US"/>
        </w:rPr>
        <w:t xml:space="preserve">be disclosed </w:t>
      </w:r>
      <w:r w:rsidR="2D5D39FF" w:rsidRPr="5B4E774B">
        <w:rPr>
          <w:rFonts w:asciiTheme="minorHAnsi" w:eastAsia="Arial" w:hAnsiTheme="minorHAnsi" w:cstheme="minorBidi"/>
          <w:color w:val="000000" w:themeColor="text1"/>
          <w:sz w:val="22"/>
          <w:szCs w:val="22"/>
          <w:lang w:eastAsia="en-US"/>
        </w:rPr>
        <w:t xml:space="preserve">and displayed </w:t>
      </w:r>
      <w:r w:rsidRPr="5B4E774B">
        <w:rPr>
          <w:rFonts w:asciiTheme="minorHAnsi" w:eastAsia="Arial" w:hAnsiTheme="minorHAnsi" w:cstheme="minorBidi"/>
          <w:color w:val="000000" w:themeColor="text1"/>
          <w:sz w:val="22"/>
          <w:szCs w:val="22"/>
          <w:lang w:eastAsia="en-US"/>
        </w:rPr>
        <w:t>at the schools,</w:t>
      </w:r>
      <w:r w:rsidR="1BBBC3F4" w:rsidRPr="5B4E774B">
        <w:rPr>
          <w:rFonts w:asciiTheme="minorHAnsi" w:eastAsia="Arial" w:hAnsiTheme="minorHAnsi" w:cstheme="minorBidi"/>
          <w:color w:val="000000" w:themeColor="text1"/>
          <w:sz w:val="22"/>
          <w:szCs w:val="22"/>
          <w:lang w:eastAsia="en-US"/>
        </w:rPr>
        <w:t xml:space="preserve"> OOSC centres,</w:t>
      </w:r>
      <w:r w:rsidRPr="5B4E774B">
        <w:rPr>
          <w:rFonts w:asciiTheme="minorHAnsi" w:eastAsia="Arial" w:hAnsiTheme="minorHAnsi" w:cstheme="minorBidi"/>
          <w:color w:val="000000" w:themeColor="text1"/>
          <w:sz w:val="22"/>
          <w:szCs w:val="22"/>
          <w:lang w:eastAsia="en-US"/>
        </w:rPr>
        <w:t xml:space="preserve"> district assemblies, district education offices, regional education offices, and community </w:t>
      </w:r>
      <w:proofErr w:type="spellStart"/>
      <w:r w:rsidRPr="5B4E774B">
        <w:rPr>
          <w:rFonts w:asciiTheme="minorHAnsi" w:eastAsia="Arial" w:hAnsiTheme="minorHAnsi" w:cstheme="minorBidi"/>
          <w:color w:val="000000" w:themeColor="text1"/>
          <w:sz w:val="22"/>
          <w:szCs w:val="22"/>
          <w:lang w:eastAsia="en-US"/>
        </w:rPr>
        <w:t>centers</w:t>
      </w:r>
      <w:proofErr w:type="spellEnd"/>
      <w:r w:rsidRPr="5B4E774B">
        <w:rPr>
          <w:rFonts w:asciiTheme="minorHAnsi" w:eastAsia="Arial" w:hAnsiTheme="minorHAnsi" w:cstheme="minorBidi"/>
          <w:color w:val="000000" w:themeColor="text1"/>
          <w:sz w:val="22"/>
          <w:szCs w:val="22"/>
          <w:lang w:eastAsia="en-US"/>
        </w:rPr>
        <w:t>.</w:t>
      </w:r>
      <w:r w:rsidR="5C014A5A" w:rsidRPr="5B4E774B">
        <w:rPr>
          <w:rFonts w:asciiTheme="minorHAnsi" w:eastAsia="Arial" w:hAnsiTheme="minorHAnsi" w:cstheme="minorBidi"/>
          <w:color w:val="000000" w:themeColor="text1"/>
          <w:sz w:val="22"/>
          <w:szCs w:val="22"/>
          <w:lang w:eastAsia="en-US"/>
        </w:rPr>
        <w:t xml:space="preserve"> </w:t>
      </w:r>
      <w:r w:rsidR="1BBBC3F4" w:rsidRPr="5B4E774B">
        <w:rPr>
          <w:rFonts w:asciiTheme="minorHAnsi" w:eastAsia="Arial" w:hAnsiTheme="minorHAnsi" w:cstheme="minorBidi"/>
          <w:color w:val="000000" w:themeColor="text1"/>
          <w:sz w:val="22"/>
          <w:szCs w:val="22"/>
          <w:lang w:eastAsia="en-US"/>
        </w:rPr>
        <w:t xml:space="preserve"> </w:t>
      </w:r>
      <w:r w:rsidR="5CB3F572" w:rsidRPr="5B4E774B">
        <w:rPr>
          <w:rFonts w:asciiTheme="minorHAnsi" w:eastAsia="Arial" w:hAnsiTheme="minorHAnsi" w:cstheme="minorBidi"/>
          <w:color w:val="000000" w:themeColor="text1"/>
          <w:sz w:val="22"/>
          <w:szCs w:val="22"/>
          <w:lang w:eastAsia="en-US"/>
        </w:rPr>
        <w:t xml:space="preserve">The </w:t>
      </w:r>
      <w:r w:rsidR="67125576" w:rsidRPr="5B4E774B">
        <w:rPr>
          <w:rFonts w:asciiTheme="minorHAnsi" w:eastAsia="Arial" w:hAnsiTheme="minorHAnsi" w:cstheme="minorBidi"/>
          <w:color w:val="000000" w:themeColor="text1"/>
          <w:sz w:val="22"/>
          <w:szCs w:val="22"/>
          <w:lang w:eastAsia="en-US"/>
        </w:rPr>
        <w:t xml:space="preserve">GM numbers and addresses </w:t>
      </w:r>
      <w:r w:rsidR="5CB3F572" w:rsidRPr="5B4E774B">
        <w:rPr>
          <w:rFonts w:asciiTheme="minorHAnsi" w:eastAsia="Arial" w:hAnsiTheme="minorHAnsi" w:cstheme="minorBidi"/>
          <w:color w:val="000000" w:themeColor="text1"/>
          <w:sz w:val="22"/>
          <w:szCs w:val="22"/>
          <w:lang w:eastAsia="en-US"/>
        </w:rPr>
        <w:t xml:space="preserve">will also be publicised through community information </w:t>
      </w:r>
      <w:proofErr w:type="spellStart"/>
      <w:r w:rsidR="5CB3F572" w:rsidRPr="5B4E774B">
        <w:rPr>
          <w:rFonts w:asciiTheme="minorHAnsi" w:eastAsia="Arial" w:hAnsiTheme="minorHAnsi" w:cstheme="minorBidi"/>
          <w:color w:val="000000" w:themeColor="text1"/>
          <w:sz w:val="22"/>
          <w:szCs w:val="22"/>
          <w:lang w:eastAsia="en-US"/>
        </w:rPr>
        <w:t>centers</w:t>
      </w:r>
      <w:proofErr w:type="spellEnd"/>
      <w:r w:rsidR="5CB3F572" w:rsidRPr="5B4E774B">
        <w:rPr>
          <w:rFonts w:asciiTheme="minorHAnsi" w:eastAsia="Arial" w:hAnsiTheme="minorHAnsi" w:cstheme="minorBidi"/>
          <w:color w:val="000000" w:themeColor="text1"/>
          <w:sz w:val="22"/>
          <w:szCs w:val="22"/>
          <w:lang w:eastAsia="en-US"/>
        </w:rPr>
        <w:t xml:space="preserve">, advertisement and jingles on radio and television. </w:t>
      </w:r>
      <w:r w:rsidR="67125576" w:rsidRPr="5B4E774B">
        <w:rPr>
          <w:rFonts w:asciiTheme="minorHAnsi" w:eastAsia="Arial" w:hAnsiTheme="minorHAnsi" w:cstheme="minorBidi"/>
          <w:color w:val="000000" w:themeColor="text1"/>
          <w:sz w:val="22"/>
          <w:szCs w:val="22"/>
          <w:lang w:eastAsia="en-US"/>
        </w:rPr>
        <w:t>Figure 3 below depicts a poster containing the various means by which complainants can access the GALOP GM.</w:t>
      </w:r>
    </w:p>
    <w:p w14:paraId="6D44502B" w14:textId="77777777" w:rsidR="00FC5FD3" w:rsidRDefault="00FC5FD3" w:rsidP="6539FF47">
      <w:pPr>
        <w:jc w:val="both"/>
        <w:rPr>
          <w:rFonts w:asciiTheme="minorHAnsi" w:eastAsia="Arial" w:hAnsiTheme="minorHAnsi" w:cstheme="minorBidi"/>
          <w:color w:val="000000" w:themeColor="text1"/>
          <w:sz w:val="22"/>
          <w:szCs w:val="22"/>
          <w:lang w:eastAsia="en-US"/>
        </w:rPr>
      </w:pPr>
    </w:p>
    <w:p w14:paraId="560AB81E" w14:textId="20ED5D8E" w:rsidR="00FC5FD3" w:rsidRDefault="67125576" w:rsidP="6539FF47">
      <w:pPr>
        <w:jc w:val="center"/>
        <w:rPr>
          <w:rFonts w:asciiTheme="minorHAnsi" w:eastAsia="Arial" w:hAnsiTheme="minorHAnsi" w:cstheme="minorBidi"/>
          <w:color w:val="000000" w:themeColor="text1"/>
          <w:sz w:val="22"/>
          <w:szCs w:val="22"/>
          <w:lang w:eastAsia="en-US"/>
        </w:rPr>
      </w:pPr>
      <w:r>
        <w:rPr>
          <w:noProof/>
        </w:rPr>
        <w:drawing>
          <wp:inline distT="0" distB="0" distL="0" distR="0" wp14:anchorId="051A94E6" wp14:editId="07F292C1">
            <wp:extent cx="3945193" cy="4128896"/>
            <wp:effectExtent l="0" t="0" r="0" b="5080"/>
            <wp:docPr id="811428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rcRect l="21845" t="2618" r="21785" b="2739"/>
                    <a:stretch>
                      <a:fillRect/>
                    </a:stretch>
                  </pic:blipFill>
                  <pic:spPr>
                    <a:xfrm>
                      <a:off x="0" y="0"/>
                      <a:ext cx="3945193" cy="4128896"/>
                    </a:xfrm>
                    <a:prstGeom prst="rect">
                      <a:avLst/>
                    </a:prstGeom>
                  </pic:spPr>
                </pic:pic>
              </a:graphicData>
            </a:graphic>
          </wp:inline>
        </w:drawing>
      </w:r>
    </w:p>
    <w:p w14:paraId="2B4509C8" w14:textId="68069168" w:rsidR="00FC5FD3" w:rsidRDefault="5509D142" w:rsidP="003659AE">
      <w:pPr>
        <w:pStyle w:val="Caption"/>
        <w:spacing w:after="0"/>
        <w:jc w:val="center"/>
      </w:pPr>
      <w:bookmarkStart w:id="78" w:name="_Toc173971807"/>
      <w:bookmarkStart w:id="79" w:name="_Toc173976666"/>
      <w:bookmarkStart w:id="80" w:name="_Toc175271711"/>
      <w:r>
        <w:t>Figure 3: Grievance Uptake Methods</w:t>
      </w:r>
      <w:bookmarkEnd w:id="78"/>
      <w:bookmarkEnd w:id="79"/>
      <w:bookmarkEnd w:id="80"/>
    </w:p>
    <w:p w14:paraId="036BCBC3" w14:textId="0AC2D40E" w:rsidR="002D459F" w:rsidRPr="008B1BDA" w:rsidRDefault="002D459F" w:rsidP="6539FF47">
      <w:pPr>
        <w:jc w:val="both"/>
        <w:rPr>
          <w:rFonts w:asciiTheme="minorHAnsi" w:eastAsia="Arial" w:hAnsiTheme="minorHAnsi" w:cstheme="minorBidi"/>
          <w:color w:val="000000" w:themeColor="text1"/>
          <w:sz w:val="22"/>
          <w:szCs w:val="22"/>
          <w:lang w:eastAsia="en-US"/>
        </w:rPr>
      </w:pPr>
    </w:p>
    <w:p w14:paraId="78281B78" w14:textId="663590EE" w:rsidR="003659AE" w:rsidRPr="008B1BDA" w:rsidRDefault="171DD80A" w:rsidP="003659AE">
      <w:pPr>
        <w:pStyle w:val="Heading2"/>
      </w:pPr>
      <w:bookmarkStart w:id="81" w:name="_Toc685665102"/>
      <w:r>
        <w:t>5.3. Grievance Processing</w:t>
      </w:r>
      <w:bookmarkEnd w:id="81"/>
      <w:r>
        <w:t xml:space="preserve"> </w:t>
      </w:r>
    </w:p>
    <w:p w14:paraId="1A613812" w14:textId="5A9F6300" w:rsidR="003659AE" w:rsidRPr="00201C19" w:rsidRDefault="171DD80A" w:rsidP="5B4E774B">
      <w:pPr>
        <w:spacing w:before="120"/>
        <w:jc w:val="both"/>
        <w:rPr>
          <w:rFonts w:asciiTheme="minorHAnsi" w:hAnsiTheme="minorHAnsi" w:cstheme="minorBidi"/>
          <w:color w:val="000000"/>
          <w:sz w:val="22"/>
          <w:szCs w:val="22"/>
        </w:rPr>
      </w:pPr>
      <w:r w:rsidRPr="5B4E774B">
        <w:rPr>
          <w:rFonts w:asciiTheme="minorHAnsi" w:hAnsiTheme="minorHAnsi" w:cstheme="minorBidi"/>
          <w:color w:val="000000" w:themeColor="text1"/>
          <w:sz w:val="22"/>
          <w:szCs w:val="22"/>
        </w:rPr>
        <w:t xml:space="preserve">The GM recommends five key steps in the processing and resolution of complaints and grievances as follows: </w:t>
      </w:r>
    </w:p>
    <w:p w14:paraId="1EB0D312" w14:textId="77777777" w:rsidR="003659AE" w:rsidRPr="00201C19" w:rsidRDefault="003659AE" w:rsidP="00766E67">
      <w:pPr>
        <w:numPr>
          <w:ilvl w:val="0"/>
          <w:numId w:val="31"/>
        </w:numPr>
        <w:autoSpaceDE w:val="0"/>
        <w:autoSpaceDN w:val="0"/>
        <w:adjustRightInd w:val="0"/>
        <w:spacing w:before="12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t xml:space="preserve">Receive and register grievances or </w:t>
      </w:r>
      <w:proofErr w:type="gramStart"/>
      <w:r w:rsidRPr="00201C19">
        <w:rPr>
          <w:rFonts w:asciiTheme="minorHAnsi" w:hAnsiTheme="minorHAnsi" w:cstheme="minorHAnsi"/>
          <w:color w:val="000000"/>
          <w:sz w:val="22"/>
          <w:szCs w:val="22"/>
        </w:rPr>
        <w:t>complaints;</w:t>
      </w:r>
      <w:proofErr w:type="gramEnd"/>
      <w:r w:rsidRPr="00201C19">
        <w:rPr>
          <w:rFonts w:asciiTheme="minorHAnsi" w:hAnsiTheme="minorHAnsi" w:cstheme="minorHAnsi"/>
          <w:color w:val="000000"/>
          <w:sz w:val="22"/>
          <w:szCs w:val="22"/>
        </w:rPr>
        <w:t xml:space="preserve"> </w:t>
      </w:r>
    </w:p>
    <w:p w14:paraId="009E2CCA" w14:textId="0204F866" w:rsidR="003659AE" w:rsidRPr="00201C19" w:rsidRDefault="003659AE" w:rsidP="00766E67">
      <w:pPr>
        <w:numPr>
          <w:ilvl w:val="0"/>
          <w:numId w:val="31"/>
        </w:numPr>
        <w:autoSpaceDE w:val="0"/>
        <w:autoSpaceDN w:val="0"/>
        <w:adjustRightInd w:val="0"/>
        <w:spacing w:before="12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lastRenderedPageBreak/>
        <w:t>Acknowledge, assess and assign (Acknowledge receipt of grievance, outline how grievance will be processed, assess eligibility and assign responsibility</w:t>
      </w:r>
      <w:proofErr w:type="gramStart"/>
      <w:r w:rsidRPr="00201C19">
        <w:rPr>
          <w:rFonts w:asciiTheme="minorHAnsi" w:hAnsiTheme="minorHAnsi" w:cstheme="minorHAnsi"/>
          <w:color w:val="000000"/>
          <w:sz w:val="22"/>
          <w:szCs w:val="22"/>
        </w:rPr>
        <w:t>)</w:t>
      </w:r>
      <w:r>
        <w:rPr>
          <w:rFonts w:asciiTheme="minorHAnsi" w:hAnsiTheme="minorHAnsi" w:cstheme="minorHAnsi"/>
          <w:color w:val="000000"/>
          <w:sz w:val="22"/>
          <w:szCs w:val="22"/>
        </w:rPr>
        <w:t>;</w:t>
      </w:r>
      <w:proofErr w:type="gramEnd"/>
      <w:r w:rsidRPr="00201C19">
        <w:rPr>
          <w:rFonts w:asciiTheme="minorHAnsi" w:hAnsiTheme="minorHAnsi" w:cstheme="minorHAnsi"/>
          <w:color w:val="000000"/>
          <w:sz w:val="22"/>
          <w:szCs w:val="22"/>
        </w:rPr>
        <w:t xml:space="preserve"> </w:t>
      </w:r>
    </w:p>
    <w:p w14:paraId="4F28ED4A" w14:textId="32AB2873" w:rsidR="003659AE" w:rsidRPr="00201C19" w:rsidRDefault="003659AE" w:rsidP="00766E67">
      <w:pPr>
        <w:numPr>
          <w:ilvl w:val="0"/>
          <w:numId w:val="31"/>
        </w:numPr>
        <w:autoSpaceDE w:val="0"/>
        <w:autoSpaceDN w:val="0"/>
        <w:adjustRightInd w:val="0"/>
        <w:spacing w:before="12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t xml:space="preserve">Propose </w:t>
      </w:r>
      <w:proofErr w:type="gramStart"/>
      <w:r w:rsidRPr="00201C19">
        <w:rPr>
          <w:rFonts w:asciiTheme="minorHAnsi" w:hAnsiTheme="minorHAnsi" w:cstheme="minorHAnsi"/>
          <w:color w:val="000000"/>
          <w:sz w:val="22"/>
          <w:szCs w:val="22"/>
        </w:rPr>
        <w:t>Response</w:t>
      </w:r>
      <w:r>
        <w:rPr>
          <w:rFonts w:asciiTheme="minorHAnsi" w:hAnsiTheme="minorHAnsi" w:cstheme="minorHAnsi"/>
          <w:color w:val="000000"/>
          <w:sz w:val="22"/>
          <w:szCs w:val="22"/>
        </w:rPr>
        <w:t>;</w:t>
      </w:r>
      <w:proofErr w:type="gramEnd"/>
      <w:r w:rsidRPr="00201C19">
        <w:rPr>
          <w:rFonts w:asciiTheme="minorHAnsi" w:hAnsiTheme="minorHAnsi" w:cstheme="minorHAnsi"/>
          <w:color w:val="000000"/>
          <w:sz w:val="22"/>
          <w:szCs w:val="22"/>
        </w:rPr>
        <w:t xml:space="preserve"> </w:t>
      </w:r>
    </w:p>
    <w:p w14:paraId="70241AA7" w14:textId="49DEDC61" w:rsidR="003659AE" w:rsidRPr="00201C19" w:rsidRDefault="003659AE" w:rsidP="00766E67">
      <w:pPr>
        <w:numPr>
          <w:ilvl w:val="0"/>
          <w:numId w:val="31"/>
        </w:numPr>
        <w:autoSpaceDE w:val="0"/>
        <w:autoSpaceDN w:val="0"/>
        <w:adjustRightInd w:val="0"/>
        <w:spacing w:before="12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t>Agreement on Response</w:t>
      </w:r>
      <w:r>
        <w:rPr>
          <w:rFonts w:asciiTheme="minorHAnsi" w:hAnsiTheme="minorHAnsi" w:cstheme="minorHAnsi"/>
          <w:color w:val="000000"/>
          <w:sz w:val="22"/>
          <w:szCs w:val="22"/>
        </w:rPr>
        <w:t>; and</w:t>
      </w:r>
      <w:r w:rsidRPr="00201C19">
        <w:rPr>
          <w:rFonts w:asciiTheme="minorHAnsi" w:hAnsiTheme="minorHAnsi" w:cstheme="minorHAnsi"/>
          <w:color w:val="000000"/>
          <w:sz w:val="22"/>
          <w:szCs w:val="22"/>
        </w:rPr>
        <w:t xml:space="preserve"> </w:t>
      </w:r>
    </w:p>
    <w:p w14:paraId="341F7E1E" w14:textId="77777777" w:rsidR="003659AE" w:rsidRPr="00201C19" w:rsidRDefault="003659AE" w:rsidP="00766E67">
      <w:pPr>
        <w:numPr>
          <w:ilvl w:val="0"/>
          <w:numId w:val="31"/>
        </w:numPr>
        <w:autoSpaceDE w:val="0"/>
        <w:autoSpaceDN w:val="0"/>
        <w:adjustRightInd w:val="0"/>
        <w:spacing w:before="12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t xml:space="preserve">If agreement is reached, implement </w:t>
      </w:r>
      <w:proofErr w:type="gramStart"/>
      <w:r w:rsidRPr="00201C19">
        <w:rPr>
          <w:rFonts w:asciiTheme="minorHAnsi" w:hAnsiTheme="minorHAnsi" w:cstheme="minorHAnsi"/>
          <w:color w:val="000000"/>
          <w:sz w:val="22"/>
          <w:szCs w:val="22"/>
        </w:rPr>
        <w:t>agreement</w:t>
      </w:r>
      <w:proofErr w:type="gramEnd"/>
      <w:r w:rsidRPr="00201C19">
        <w:rPr>
          <w:rFonts w:asciiTheme="minorHAnsi" w:hAnsiTheme="minorHAnsi" w:cstheme="minorHAnsi"/>
          <w:color w:val="000000"/>
          <w:sz w:val="22"/>
          <w:szCs w:val="22"/>
        </w:rPr>
        <w:t xml:space="preserve"> </w:t>
      </w:r>
    </w:p>
    <w:p w14:paraId="37360BB5" w14:textId="77777777" w:rsidR="003659AE" w:rsidRPr="00201C19" w:rsidRDefault="003659AE" w:rsidP="00766E67">
      <w:pPr>
        <w:numPr>
          <w:ilvl w:val="1"/>
          <w:numId w:val="32"/>
        </w:numPr>
        <w:autoSpaceDE w:val="0"/>
        <w:autoSpaceDN w:val="0"/>
        <w:adjustRightInd w:val="0"/>
        <w:spacing w:before="120"/>
        <w:ind w:left="1080"/>
        <w:jc w:val="both"/>
        <w:rPr>
          <w:rFonts w:asciiTheme="minorHAnsi" w:hAnsiTheme="minorHAnsi" w:cstheme="minorHAnsi"/>
          <w:color w:val="000000"/>
          <w:sz w:val="22"/>
          <w:szCs w:val="22"/>
        </w:rPr>
      </w:pPr>
      <w:r w:rsidRPr="00201C19">
        <w:rPr>
          <w:rFonts w:asciiTheme="minorHAnsi" w:hAnsiTheme="minorHAnsi" w:cstheme="minorHAnsi"/>
          <w:color w:val="000000"/>
          <w:sz w:val="22"/>
          <w:szCs w:val="22"/>
        </w:rPr>
        <w:t xml:space="preserve">If agreement is not reached, review case and </w:t>
      </w:r>
    </w:p>
    <w:p w14:paraId="2F6BEB2F" w14:textId="77777777" w:rsidR="003659AE" w:rsidRPr="00E95C25" w:rsidRDefault="003659AE" w:rsidP="00766E67">
      <w:pPr>
        <w:numPr>
          <w:ilvl w:val="1"/>
          <w:numId w:val="32"/>
        </w:numPr>
        <w:autoSpaceDE w:val="0"/>
        <w:autoSpaceDN w:val="0"/>
        <w:adjustRightInd w:val="0"/>
        <w:spacing w:before="120"/>
        <w:ind w:left="1080"/>
        <w:jc w:val="both"/>
        <w:rPr>
          <w:rFonts w:ascii="Arial Narrow" w:hAnsi="Arial Narrow" w:cstheme="minorHAnsi"/>
          <w:color w:val="000000"/>
        </w:rPr>
      </w:pPr>
      <w:r w:rsidRPr="00201C19">
        <w:rPr>
          <w:rFonts w:asciiTheme="minorHAnsi" w:hAnsiTheme="minorHAnsi" w:cstheme="minorHAnsi"/>
          <w:color w:val="000000"/>
          <w:sz w:val="22"/>
          <w:szCs w:val="22"/>
        </w:rPr>
        <w:t xml:space="preserve">If no agreement is reached under the review process, then the case can be </w:t>
      </w:r>
      <w:r>
        <w:rPr>
          <w:rFonts w:asciiTheme="minorHAnsi" w:hAnsiTheme="minorHAnsi" w:cstheme="minorHAnsi"/>
          <w:color w:val="000000"/>
          <w:sz w:val="22"/>
          <w:szCs w:val="22"/>
        </w:rPr>
        <w:t>escalated</w:t>
      </w:r>
      <w:r w:rsidRPr="00201C19">
        <w:rPr>
          <w:rFonts w:asciiTheme="minorHAnsi" w:hAnsiTheme="minorHAnsi" w:cstheme="minorHAnsi"/>
          <w:color w:val="000000"/>
          <w:sz w:val="22"/>
          <w:szCs w:val="22"/>
        </w:rPr>
        <w:t xml:space="preserve"> to the </w:t>
      </w:r>
      <w:r>
        <w:rPr>
          <w:rFonts w:asciiTheme="minorHAnsi" w:hAnsiTheme="minorHAnsi" w:cstheme="minorHAnsi"/>
          <w:color w:val="000000"/>
          <w:sz w:val="22"/>
          <w:szCs w:val="22"/>
        </w:rPr>
        <w:t xml:space="preserve">next grievance redress level or the </w:t>
      </w:r>
      <w:r w:rsidRPr="00201C19">
        <w:rPr>
          <w:rFonts w:asciiTheme="minorHAnsi" w:hAnsiTheme="minorHAnsi" w:cstheme="minorHAnsi"/>
          <w:color w:val="000000"/>
          <w:sz w:val="22"/>
          <w:szCs w:val="22"/>
        </w:rPr>
        <w:t>law courts or other administrative structures for resolution.</w:t>
      </w:r>
      <w:r w:rsidRPr="00E95C25">
        <w:rPr>
          <w:rFonts w:ascii="Arial Narrow" w:hAnsi="Arial Narrow" w:cstheme="minorHAnsi"/>
          <w:color w:val="000000"/>
        </w:rPr>
        <w:t xml:space="preserve"> </w:t>
      </w:r>
    </w:p>
    <w:p w14:paraId="113AD69F" w14:textId="77777777" w:rsidR="002D459F" w:rsidRDefault="002D459F" w:rsidP="77DEC07C">
      <w:pPr>
        <w:jc w:val="both"/>
        <w:rPr>
          <w:rFonts w:asciiTheme="minorHAnsi" w:eastAsia="Arial" w:hAnsiTheme="minorHAnsi" w:cstheme="minorBidi"/>
          <w:color w:val="000000" w:themeColor="text1"/>
          <w:sz w:val="22"/>
          <w:szCs w:val="22"/>
          <w:lang w:eastAsia="en-US"/>
        </w:rPr>
      </w:pPr>
    </w:p>
    <w:p w14:paraId="794FAB4F" w14:textId="7BB0980E" w:rsidR="005A0CF0" w:rsidRDefault="2828D7D7" w:rsidP="5B4E774B">
      <w:pPr>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Figure 4 indicates the GM log and process under the GALOP.</w:t>
      </w:r>
    </w:p>
    <w:p w14:paraId="36E389F0" w14:textId="45ECA34D" w:rsidR="5B4E774B" w:rsidRDefault="5B4E774B" w:rsidP="5B4E774B">
      <w:pPr>
        <w:jc w:val="both"/>
        <w:rPr>
          <w:rFonts w:asciiTheme="minorHAnsi" w:eastAsia="Arial" w:hAnsiTheme="minorHAnsi" w:cstheme="minorBidi"/>
          <w:color w:val="000000" w:themeColor="text1"/>
          <w:sz w:val="22"/>
          <w:szCs w:val="22"/>
          <w:lang w:eastAsia="en-US"/>
        </w:rPr>
      </w:pPr>
    </w:p>
    <w:p w14:paraId="006BFBC0" w14:textId="0A23166B" w:rsidR="005A0CF0" w:rsidRPr="008B1BDA" w:rsidRDefault="005A0CF0" w:rsidP="6845D5AB">
      <w:pPr>
        <w:spacing w:after="120"/>
        <w:jc w:val="center"/>
        <w:rPr>
          <w:rFonts w:asciiTheme="minorHAnsi" w:eastAsia="Arial" w:hAnsiTheme="minorHAnsi" w:cstheme="minorBidi"/>
          <w:b/>
          <w:bCs/>
          <w:color w:val="000000" w:themeColor="text1"/>
          <w:sz w:val="22"/>
          <w:szCs w:val="22"/>
          <w:lang w:val="en-US" w:eastAsia="en-US"/>
        </w:rPr>
      </w:pPr>
      <w:r w:rsidRPr="008B1BDA">
        <w:rPr>
          <w:rFonts w:asciiTheme="minorHAnsi" w:eastAsia="Arial" w:hAnsiTheme="minorHAnsi" w:cstheme="minorHAnsi"/>
          <w:b/>
          <w:bCs/>
          <w:noProof/>
          <w:color w:val="000000" w:themeColor="text1"/>
          <w:sz w:val="22"/>
          <w:szCs w:val="22"/>
          <w:lang w:val="en-US" w:eastAsia="en-US"/>
        </w:rPr>
        <w:drawing>
          <wp:inline distT="0" distB="0" distL="0" distR="0" wp14:anchorId="72F44D96" wp14:editId="21516649">
            <wp:extent cx="5611762" cy="3434715"/>
            <wp:effectExtent l="0" t="0" r="8255" b="0"/>
            <wp:docPr id="1989387701" name="Picture 198938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694" cy="3457319"/>
                    </a:xfrm>
                    <a:prstGeom prst="rect">
                      <a:avLst/>
                    </a:prstGeom>
                    <a:noFill/>
                    <a:ln>
                      <a:noFill/>
                    </a:ln>
                  </pic:spPr>
                </pic:pic>
              </a:graphicData>
            </a:graphic>
          </wp:inline>
        </w:drawing>
      </w:r>
    </w:p>
    <w:p w14:paraId="49A5A694" w14:textId="77777777" w:rsidR="005A0CF0" w:rsidRPr="008B1BDA" w:rsidRDefault="2828D7D7" w:rsidP="5B4E774B">
      <w:pPr>
        <w:pStyle w:val="Caption"/>
        <w:jc w:val="center"/>
        <w:rPr>
          <w:rFonts w:eastAsia="Arial" w:cstheme="minorBidi"/>
          <w:color w:val="000000" w:themeColor="text1"/>
          <w:lang w:eastAsia="en-US"/>
        </w:rPr>
      </w:pPr>
      <w:bookmarkStart w:id="82" w:name="_Toc175271712"/>
      <w:r w:rsidRPr="5B4E774B">
        <w:t>Figure 4:  Grievance Log Process and Feedback</w:t>
      </w:r>
      <w:bookmarkEnd w:id="82"/>
    </w:p>
    <w:p w14:paraId="0F116C0C" w14:textId="77777777" w:rsidR="005A0CF0" w:rsidRPr="008B1BDA" w:rsidRDefault="005A0CF0" w:rsidP="005A0CF0">
      <w:pPr>
        <w:jc w:val="both"/>
        <w:rPr>
          <w:rFonts w:asciiTheme="minorHAnsi" w:eastAsia="Arial" w:hAnsiTheme="minorHAnsi" w:cstheme="minorBidi"/>
          <w:color w:val="000000" w:themeColor="text1"/>
          <w:sz w:val="22"/>
          <w:szCs w:val="22"/>
          <w:lang w:eastAsia="en-US"/>
        </w:rPr>
      </w:pPr>
    </w:p>
    <w:p w14:paraId="6ACF5F79" w14:textId="46061A4D" w:rsidR="005A0CF0" w:rsidRDefault="2B7AF765" w:rsidP="5B4E774B">
      <w:pPr>
        <w:spacing w:before="120" w:after="120"/>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 xml:space="preserve">All complaints, irrespective of the uptake point or method, shall be logged into the online GM system. Dedicated personnel at the </w:t>
      </w:r>
      <w:r w:rsidR="2F1F6376" w:rsidRPr="5B4E774B">
        <w:rPr>
          <w:rFonts w:asciiTheme="minorHAnsi" w:eastAsia="Arial" w:hAnsiTheme="minorHAnsi" w:cstheme="minorBidi"/>
          <w:color w:val="000000" w:themeColor="text1"/>
          <w:sz w:val="22"/>
          <w:szCs w:val="22"/>
          <w:lang w:eastAsia="en-US"/>
        </w:rPr>
        <w:t>Client Services Units (</w:t>
      </w:r>
      <w:r w:rsidRPr="5B4E774B">
        <w:rPr>
          <w:rFonts w:asciiTheme="minorHAnsi" w:eastAsia="Arial" w:hAnsiTheme="minorHAnsi" w:cstheme="minorBidi"/>
          <w:color w:val="000000" w:themeColor="text1"/>
          <w:sz w:val="22"/>
          <w:szCs w:val="22"/>
          <w:lang w:eastAsia="en-US"/>
        </w:rPr>
        <w:t>CSUs</w:t>
      </w:r>
      <w:r w:rsidR="7684A920" w:rsidRPr="5B4E774B">
        <w:rPr>
          <w:rFonts w:asciiTheme="minorHAnsi" w:eastAsia="Arial" w:hAnsiTheme="minorHAnsi" w:cstheme="minorBidi"/>
          <w:color w:val="000000" w:themeColor="text1"/>
          <w:sz w:val="22"/>
          <w:szCs w:val="22"/>
          <w:lang w:eastAsia="en-US"/>
        </w:rPr>
        <w:t>)</w:t>
      </w:r>
      <w:r w:rsidRPr="5B4E774B">
        <w:rPr>
          <w:rFonts w:asciiTheme="minorHAnsi" w:eastAsia="Arial" w:hAnsiTheme="minorHAnsi" w:cstheme="minorBidi"/>
          <w:color w:val="000000" w:themeColor="text1"/>
          <w:sz w:val="22"/>
          <w:szCs w:val="22"/>
          <w:lang w:eastAsia="en-US"/>
        </w:rPr>
        <w:t xml:space="preserve"> and </w:t>
      </w:r>
      <w:r w:rsidR="00D12813" w:rsidRPr="5B4E774B">
        <w:rPr>
          <w:rFonts w:asciiTheme="minorHAnsi" w:eastAsia="Arial" w:hAnsiTheme="minorHAnsi" w:cstheme="minorBidi"/>
          <w:color w:val="000000" w:themeColor="text1"/>
          <w:sz w:val="22"/>
          <w:szCs w:val="22"/>
          <w:lang w:eastAsia="en-US"/>
        </w:rPr>
        <w:t>P</w:t>
      </w:r>
      <w:r w:rsidR="00D12813">
        <w:rPr>
          <w:rFonts w:asciiTheme="minorHAnsi" w:eastAsia="Arial" w:hAnsiTheme="minorHAnsi" w:cstheme="minorBidi"/>
          <w:color w:val="000000" w:themeColor="text1"/>
          <w:sz w:val="22"/>
          <w:szCs w:val="22"/>
          <w:lang w:eastAsia="en-US"/>
        </w:rPr>
        <w:t>TT</w:t>
      </w:r>
      <w:r w:rsidR="00D12813" w:rsidRPr="5B4E774B">
        <w:rPr>
          <w:rFonts w:asciiTheme="minorHAnsi" w:eastAsia="Arial" w:hAnsiTheme="minorHAnsi" w:cstheme="minorBidi"/>
          <w:color w:val="000000" w:themeColor="text1"/>
          <w:sz w:val="22"/>
          <w:szCs w:val="22"/>
          <w:lang w:eastAsia="en-US"/>
        </w:rPr>
        <w:t xml:space="preserve"> </w:t>
      </w:r>
      <w:r w:rsidRPr="5B4E774B">
        <w:rPr>
          <w:rFonts w:asciiTheme="minorHAnsi" w:eastAsia="Arial" w:hAnsiTheme="minorHAnsi" w:cstheme="minorBidi"/>
          <w:color w:val="000000" w:themeColor="text1"/>
          <w:sz w:val="22"/>
          <w:szCs w:val="22"/>
          <w:lang w:eastAsia="en-US"/>
        </w:rPr>
        <w:t xml:space="preserve">shall be designated to process complaints and grievances received and assign them to the appropriate competent entities for resolution. </w:t>
      </w:r>
      <w:r w:rsidR="4F83755D" w:rsidRPr="5B4E774B">
        <w:rPr>
          <w:rFonts w:asciiTheme="minorHAnsi" w:eastAsia="Arial" w:hAnsiTheme="minorHAnsi" w:cstheme="minorBidi"/>
          <w:color w:val="000000" w:themeColor="text1"/>
          <w:sz w:val="22"/>
          <w:szCs w:val="22"/>
          <w:lang w:eastAsia="en-US"/>
        </w:rPr>
        <w:t>The</w:t>
      </w:r>
      <w:r w:rsidR="1475DDEB" w:rsidRPr="5B4E774B">
        <w:rPr>
          <w:rFonts w:asciiTheme="minorHAnsi" w:eastAsia="Arial" w:hAnsiTheme="minorHAnsi" w:cstheme="minorBidi"/>
          <w:color w:val="000000" w:themeColor="text1"/>
          <w:sz w:val="22"/>
          <w:szCs w:val="22"/>
          <w:lang w:eastAsia="en-US"/>
        </w:rPr>
        <w:t xml:space="preserve"> CSUs</w:t>
      </w:r>
      <w:r w:rsidRPr="5B4E774B">
        <w:rPr>
          <w:rFonts w:asciiTheme="minorHAnsi" w:eastAsia="Arial" w:hAnsiTheme="minorHAnsi" w:cstheme="minorBidi"/>
          <w:color w:val="000000" w:themeColor="text1"/>
          <w:sz w:val="22"/>
          <w:szCs w:val="22"/>
          <w:lang w:eastAsia="en-US"/>
        </w:rPr>
        <w:t xml:space="preserve"> </w:t>
      </w:r>
      <w:r w:rsidR="4F83755D" w:rsidRPr="5B4E774B">
        <w:rPr>
          <w:rFonts w:asciiTheme="minorHAnsi" w:eastAsia="Arial" w:hAnsiTheme="minorHAnsi" w:cstheme="minorBidi"/>
          <w:color w:val="000000" w:themeColor="text1"/>
          <w:sz w:val="22"/>
          <w:szCs w:val="22"/>
          <w:lang w:eastAsia="en-US"/>
        </w:rPr>
        <w:t xml:space="preserve">existing </w:t>
      </w:r>
      <w:r w:rsidRPr="5B4E774B">
        <w:rPr>
          <w:rFonts w:asciiTheme="minorHAnsi" w:eastAsia="Arial" w:hAnsiTheme="minorHAnsi" w:cstheme="minorBidi"/>
          <w:color w:val="000000" w:themeColor="text1"/>
          <w:sz w:val="22"/>
          <w:szCs w:val="22"/>
          <w:lang w:eastAsia="en-US"/>
        </w:rPr>
        <w:t xml:space="preserve">within </w:t>
      </w:r>
      <w:proofErr w:type="spellStart"/>
      <w:r w:rsidRPr="5B4E774B">
        <w:rPr>
          <w:rFonts w:asciiTheme="minorHAnsi" w:eastAsia="Arial" w:hAnsiTheme="minorHAnsi" w:cstheme="minorBidi"/>
          <w:color w:val="000000" w:themeColor="text1"/>
          <w:sz w:val="22"/>
          <w:szCs w:val="22"/>
          <w:lang w:eastAsia="en-US"/>
        </w:rPr>
        <w:t>MoE</w:t>
      </w:r>
      <w:proofErr w:type="spellEnd"/>
      <w:r w:rsidRPr="5B4E774B">
        <w:rPr>
          <w:rFonts w:asciiTheme="minorHAnsi" w:eastAsia="Arial" w:hAnsiTheme="minorHAnsi" w:cstheme="minorBidi"/>
          <w:color w:val="000000" w:themeColor="text1"/>
          <w:sz w:val="22"/>
          <w:szCs w:val="22"/>
          <w:lang w:eastAsia="en-US"/>
        </w:rPr>
        <w:t xml:space="preserve"> and </w:t>
      </w:r>
      <w:r w:rsidR="4F83755D" w:rsidRPr="5B4E774B">
        <w:rPr>
          <w:rFonts w:asciiTheme="minorHAnsi" w:eastAsia="Arial" w:hAnsiTheme="minorHAnsi" w:cstheme="minorBidi"/>
          <w:color w:val="000000" w:themeColor="text1"/>
          <w:sz w:val="22"/>
          <w:szCs w:val="22"/>
          <w:lang w:eastAsia="en-US"/>
        </w:rPr>
        <w:t>GES</w:t>
      </w:r>
      <w:r w:rsidRPr="5B4E774B">
        <w:rPr>
          <w:rFonts w:asciiTheme="minorHAnsi" w:eastAsia="Arial" w:hAnsiTheme="minorHAnsi" w:cstheme="minorBidi"/>
          <w:color w:val="000000" w:themeColor="text1"/>
          <w:sz w:val="22"/>
          <w:szCs w:val="22"/>
          <w:lang w:eastAsia="en-US"/>
        </w:rPr>
        <w:t xml:space="preserve"> have</w:t>
      </w:r>
      <w:r w:rsidR="4F83755D" w:rsidRPr="5B4E774B">
        <w:rPr>
          <w:rFonts w:asciiTheme="minorHAnsi" w:eastAsia="Arial" w:hAnsiTheme="minorHAnsi" w:cstheme="minorBidi"/>
          <w:color w:val="000000" w:themeColor="text1"/>
          <w:sz w:val="22"/>
          <w:szCs w:val="22"/>
          <w:lang w:eastAsia="en-US"/>
        </w:rPr>
        <w:t xml:space="preserve"> professional personnel manning dedicated telephone lines</w:t>
      </w:r>
      <w:r w:rsidRPr="5B4E774B">
        <w:rPr>
          <w:rFonts w:asciiTheme="minorHAnsi" w:eastAsia="Arial" w:hAnsiTheme="minorHAnsi" w:cstheme="minorBidi"/>
          <w:color w:val="000000" w:themeColor="text1"/>
          <w:sz w:val="22"/>
          <w:szCs w:val="22"/>
          <w:lang w:eastAsia="en-US"/>
        </w:rPr>
        <w:t xml:space="preserve"> and other communication media</w:t>
      </w:r>
      <w:r w:rsidR="4F83755D" w:rsidRPr="5B4E774B">
        <w:rPr>
          <w:rFonts w:asciiTheme="minorHAnsi" w:eastAsia="Arial" w:hAnsiTheme="minorHAnsi" w:cstheme="minorBidi"/>
          <w:color w:val="000000" w:themeColor="text1"/>
          <w:sz w:val="22"/>
          <w:szCs w:val="22"/>
          <w:lang w:eastAsia="en-US"/>
        </w:rPr>
        <w:t xml:space="preserve">. The personnel have also been given orientation on how to receive </w:t>
      </w:r>
      <w:r w:rsidRPr="5B4E774B">
        <w:rPr>
          <w:rFonts w:asciiTheme="minorHAnsi" w:eastAsia="Arial" w:hAnsiTheme="minorHAnsi" w:cstheme="minorBidi"/>
          <w:color w:val="000000" w:themeColor="text1"/>
          <w:sz w:val="22"/>
          <w:szCs w:val="22"/>
          <w:lang w:eastAsia="en-US"/>
        </w:rPr>
        <w:t xml:space="preserve">complaints and grievances </w:t>
      </w:r>
      <w:r w:rsidR="4F83755D" w:rsidRPr="5B4E774B">
        <w:rPr>
          <w:rFonts w:asciiTheme="minorHAnsi" w:eastAsia="Arial" w:hAnsiTheme="minorHAnsi" w:cstheme="minorBidi"/>
          <w:color w:val="000000" w:themeColor="text1"/>
          <w:sz w:val="22"/>
          <w:szCs w:val="22"/>
          <w:lang w:eastAsia="en-US"/>
        </w:rPr>
        <w:t xml:space="preserve">from PAPs, document relayed information and pass on to the </w:t>
      </w:r>
      <w:r w:rsidR="00D12813" w:rsidRPr="5B4E774B">
        <w:rPr>
          <w:rFonts w:asciiTheme="minorHAnsi" w:eastAsia="Arial" w:hAnsiTheme="minorHAnsi" w:cstheme="minorBidi"/>
          <w:color w:val="000000" w:themeColor="text1"/>
          <w:sz w:val="22"/>
          <w:szCs w:val="22"/>
          <w:lang w:eastAsia="en-US"/>
        </w:rPr>
        <w:t>P</w:t>
      </w:r>
      <w:r w:rsidR="00D12813">
        <w:rPr>
          <w:rFonts w:asciiTheme="minorHAnsi" w:eastAsia="Arial" w:hAnsiTheme="minorHAnsi" w:cstheme="minorBidi"/>
          <w:color w:val="000000" w:themeColor="text1"/>
          <w:sz w:val="22"/>
          <w:szCs w:val="22"/>
          <w:lang w:eastAsia="en-US"/>
        </w:rPr>
        <w:t>TT</w:t>
      </w:r>
      <w:r w:rsidR="4F83755D" w:rsidRPr="5B4E774B">
        <w:rPr>
          <w:rFonts w:asciiTheme="minorHAnsi" w:eastAsia="Arial" w:hAnsiTheme="minorHAnsi" w:cstheme="minorBidi"/>
          <w:color w:val="000000" w:themeColor="text1"/>
          <w:sz w:val="22"/>
          <w:szCs w:val="22"/>
          <w:lang w:eastAsia="en-US"/>
        </w:rPr>
        <w:t xml:space="preserve">. In addition, staff at the CSU will also fill in a form (Grievance Register) as they interact on phone </w:t>
      </w:r>
      <w:r w:rsidRPr="5B4E774B">
        <w:rPr>
          <w:rFonts w:asciiTheme="minorHAnsi" w:eastAsia="Arial" w:hAnsiTheme="minorHAnsi" w:cstheme="minorBidi"/>
          <w:color w:val="000000" w:themeColor="text1"/>
          <w:sz w:val="22"/>
          <w:szCs w:val="22"/>
          <w:lang w:eastAsia="en-US"/>
        </w:rPr>
        <w:t xml:space="preserve">or other communication media </w:t>
      </w:r>
      <w:r w:rsidR="4F83755D" w:rsidRPr="5B4E774B">
        <w:rPr>
          <w:rFonts w:asciiTheme="minorHAnsi" w:eastAsia="Arial" w:hAnsiTheme="minorHAnsi" w:cstheme="minorBidi"/>
          <w:color w:val="000000" w:themeColor="text1"/>
          <w:sz w:val="22"/>
          <w:szCs w:val="22"/>
          <w:lang w:eastAsia="en-US"/>
        </w:rPr>
        <w:t xml:space="preserve">with the complainants for record purposes and further processing. </w:t>
      </w:r>
      <w:r w:rsidR="7C3C9F10" w:rsidRPr="5B4E774B">
        <w:rPr>
          <w:rFonts w:asciiTheme="minorHAnsi" w:eastAsia="Arial" w:hAnsiTheme="minorHAnsi" w:cstheme="minorBidi"/>
          <w:color w:val="000000" w:themeColor="text1"/>
          <w:sz w:val="22"/>
          <w:szCs w:val="22"/>
          <w:lang w:eastAsia="en-US"/>
        </w:rPr>
        <w:t xml:space="preserve">Upon receipt, complaints will be directed to the appropriate units for resolution. </w:t>
      </w:r>
      <w:r w:rsidR="4F83755D" w:rsidRPr="5B4E774B">
        <w:rPr>
          <w:rFonts w:asciiTheme="minorHAnsi" w:eastAsia="Arial" w:hAnsiTheme="minorHAnsi" w:cstheme="minorBidi"/>
          <w:color w:val="000000" w:themeColor="text1"/>
          <w:sz w:val="22"/>
          <w:szCs w:val="22"/>
          <w:lang w:eastAsia="en-US"/>
        </w:rPr>
        <w:t xml:space="preserve">Complainants who cannot communicate in English would have the </w:t>
      </w:r>
      <w:r w:rsidR="4F83755D" w:rsidRPr="5B4E774B">
        <w:rPr>
          <w:rFonts w:asciiTheme="minorHAnsi" w:eastAsia="Arial" w:hAnsiTheme="minorHAnsi" w:cstheme="minorBidi"/>
          <w:color w:val="000000" w:themeColor="text1"/>
          <w:sz w:val="22"/>
          <w:szCs w:val="22"/>
          <w:lang w:eastAsia="en-US"/>
        </w:rPr>
        <w:lastRenderedPageBreak/>
        <w:t xml:space="preserve">liberty to use their local language as the unit would find an interpreter for ease of communication. Complainants would also be assured of </w:t>
      </w:r>
      <w:r w:rsidR="390CA1B2" w:rsidRPr="5B4E774B">
        <w:rPr>
          <w:rFonts w:asciiTheme="minorHAnsi" w:eastAsia="Arial" w:hAnsiTheme="minorHAnsi" w:cstheme="minorBidi"/>
          <w:color w:val="000000" w:themeColor="text1"/>
          <w:sz w:val="22"/>
          <w:szCs w:val="22"/>
          <w:lang w:eastAsia="en-US"/>
        </w:rPr>
        <w:t>receiving</w:t>
      </w:r>
      <w:r w:rsidR="4F83755D" w:rsidRPr="5B4E774B">
        <w:rPr>
          <w:rFonts w:asciiTheme="minorHAnsi" w:eastAsia="Arial" w:hAnsiTheme="minorHAnsi" w:cstheme="minorBidi"/>
          <w:color w:val="000000" w:themeColor="text1"/>
          <w:sz w:val="22"/>
          <w:szCs w:val="22"/>
          <w:lang w:eastAsia="en-US"/>
        </w:rPr>
        <w:t xml:space="preserve"> feedback within </w:t>
      </w:r>
      <w:r w:rsidR="6CFC7020" w:rsidRPr="5B4E774B">
        <w:rPr>
          <w:rFonts w:asciiTheme="minorHAnsi" w:eastAsia="Arial" w:hAnsiTheme="minorHAnsi" w:cstheme="minorBidi"/>
          <w:color w:val="000000" w:themeColor="text1"/>
          <w:sz w:val="22"/>
          <w:szCs w:val="22"/>
          <w:lang w:eastAsia="en-US"/>
        </w:rPr>
        <w:t>t</w:t>
      </w:r>
      <w:r w:rsidRPr="5B4E774B">
        <w:rPr>
          <w:rFonts w:asciiTheme="minorHAnsi" w:eastAsia="Arial" w:hAnsiTheme="minorHAnsi" w:cstheme="minorBidi"/>
          <w:color w:val="000000" w:themeColor="text1"/>
          <w:sz w:val="22"/>
          <w:szCs w:val="22"/>
          <w:lang w:eastAsia="en-US"/>
        </w:rPr>
        <w:t>h</w:t>
      </w:r>
      <w:r w:rsidR="6CFC7020" w:rsidRPr="5B4E774B">
        <w:rPr>
          <w:rFonts w:asciiTheme="minorHAnsi" w:eastAsia="Arial" w:hAnsiTheme="minorHAnsi" w:cstheme="minorBidi"/>
          <w:color w:val="000000" w:themeColor="text1"/>
          <w:sz w:val="22"/>
          <w:szCs w:val="22"/>
          <w:lang w:eastAsia="en-US"/>
        </w:rPr>
        <w:t>e</w:t>
      </w:r>
      <w:r w:rsidRPr="5B4E774B">
        <w:rPr>
          <w:rFonts w:asciiTheme="minorHAnsi" w:eastAsia="Arial" w:hAnsiTheme="minorHAnsi" w:cstheme="minorBidi"/>
          <w:color w:val="000000" w:themeColor="text1"/>
          <w:sz w:val="22"/>
          <w:szCs w:val="22"/>
          <w:lang w:eastAsia="en-US"/>
        </w:rPr>
        <w:t xml:space="preserve"> stipulated</w:t>
      </w:r>
      <w:r w:rsidR="6CFC7020" w:rsidRPr="5B4E774B">
        <w:rPr>
          <w:rFonts w:asciiTheme="minorHAnsi" w:eastAsia="Arial" w:hAnsiTheme="minorHAnsi" w:cstheme="minorBidi"/>
          <w:color w:val="000000" w:themeColor="text1"/>
          <w:sz w:val="22"/>
          <w:szCs w:val="22"/>
          <w:lang w:eastAsia="en-US"/>
        </w:rPr>
        <w:t xml:space="preserve"> </w:t>
      </w:r>
      <w:r w:rsidR="4F83755D" w:rsidRPr="5B4E774B">
        <w:rPr>
          <w:rFonts w:asciiTheme="minorHAnsi" w:eastAsia="Arial" w:hAnsiTheme="minorHAnsi" w:cstheme="minorBidi"/>
          <w:color w:val="000000" w:themeColor="text1"/>
          <w:sz w:val="22"/>
          <w:szCs w:val="22"/>
          <w:lang w:eastAsia="en-US"/>
        </w:rPr>
        <w:t xml:space="preserve">working days. </w:t>
      </w:r>
    </w:p>
    <w:p w14:paraId="16341ABE" w14:textId="01F18D62" w:rsidR="005A0CF0" w:rsidRDefault="4F83755D" w:rsidP="6539FF47">
      <w:pPr>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eastAsia="en-US"/>
        </w:rPr>
        <w:t xml:space="preserve">The District Assemblies </w:t>
      </w:r>
      <w:r w:rsidR="2B7AF765" w:rsidRPr="5B4E774B">
        <w:rPr>
          <w:rFonts w:asciiTheme="minorHAnsi" w:eastAsia="Arial" w:hAnsiTheme="minorHAnsi" w:cstheme="minorBidi"/>
          <w:color w:val="000000" w:themeColor="text1"/>
          <w:sz w:val="22"/>
          <w:szCs w:val="22"/>
          <w:lang w:eastAsia="en-US"/>
        </w:rPr>
        <w:t xml:space="preserve">(DEOCs) and SMCs </w:t>
      </w:r>
      <w:r w:rsidRPr="5B4E774B">
        <w:rPr>
          <w:rFonts w:asciiTheme="minorHAnsi" w:eastAsia="Arial" w:hAnsiTheme="minorHAnsi" w:cstheme="minorBidi"/>
          <w:color w:val="000000" w:themeColor="text1"/>
          <w:sz w:val="22"/>
          <w:szCs w:val="22"/>
          <w:lang w:eastAsia="en-US"/>
        </w:rPr>
        <w:t>are important stakeholders in addressing issues</w:t>
      </w:r>
      <w:r w:rsidR="2B7AF765" w:rsidRPr="5B4E774B">
        <w:rPr>
          <w:rFonts w:asciiTheme="minorHAnsi" w:eastAsia="Arial" w:hAnsiTheme="minorHAnsi" w:cstheme="minorBidi"/>
          <w:color w:val="000000" w:themeColor="text1"/>
          <w:sz w:val="22"/>
          <w:szCs w:val="22"/>
          <w:lang w:eastAsia="en-US"/>
        </w:rPr>
        <w:t>,</w:t>
      </w:r>
      <w:r w:rsidRPr="5B4E774B">
        <w:rPr>
          <w:rFonts w:asciiTheme="minorHAnsi" w:eastAsia="Arial" w:hAnsiTheme="minorHAnsi" w:cstheme="minorBidi"/>
          <w:color w:val="000000" w:themeColor="text1"/>
          <w:sz w:val="22"/>
          <w:szCs w:val="22"/>
          <w:lang w:eastAsia="en-US"/>
        </w:rPr>
        <w:t xml:space="preserve"> therefore complaints received from PAPs at the CSU </w:t>
      </w:r>
      <w:r w:rsidR="2B7AF765" w:rsidRPr="5B4E774B">
        <w:rPr>
          <w:rFonts w:asciiTheme="minorHAnsi" w:eastAsia="Arial" w:hAnsiTheme="minorHAnsi" w:cstheme="minorBidi"/>
          <w:color w:val="000000" w:themeColor="text1"/>
          <w:sz w:val="22"/>
          <w:szCs w:val="22"/>
          <w:lang w:eastAsia="en-US"/>
        </w:rPr>
        <w:t xml:space="preserve">that require the intervention of the </w:t>
      </w:r>
      <w:proofErr w:type="gramStart"/>
      <w:r w:rsidR="2B7AF765" w:rsidRPr="5B4E774B">
        <w:rPr>
          <w:rFonts w:asciiTheme="minorHAnsi" w:eastAsia="Arial" w:hAnsiTheme="minorHAnsi" w:cstheme="minorBidi"/>
          <w:color w:val="000000" w:themeColor="text1"/>
          <w:sz w:val="22"/>
          <w:szCs w:val="22"/>
          <w:lang w:eastAsia="en-US"/>
        </w:rPr>
        <w:t>DEOCs</w:t>
      </w:r>
      <w:proofErr w:type="gramEnd"/>
      <w:r w:rsidR="2B7AF765" w:rsidRPr="5B4E774B">
        <w:rPr>
          <w:rFonts w:asciiTheme="minorHAnsi" w:eastAsia="Arial" w:hAnsiTheme="minorHAnsi" w:cstheme="minorBidi"/>
          <w:color w:val="000000" w:themeColor="text1"/>
          <w:sz w:val="22"/>
          <w:szCs w:val="22"/>
          <w:lang w:eastAsia="en-US"/>
        </w:rPr>
        <w:t xml:space="preserve"> or SMCs </w:t>
      </w:r>
      <w:r w:rsidRPr="5B4E774B">
        <w:rPr>
          <w:rFonts w:asciiTheme="minorHAnsi" w:eastAsia="Arial" w:hAnsiTheme="minorHAnsi" w:cstheme="minorBidi"/>
          <w:color w:val="000000" w:themeColor="text1"/>
          <w:sz w:val="22"/>
          <w:szCs w:val="22"/>
          <w:lang w:eastAsia="en-US"/>
        </w:rPr>
        <w:t>would be relayed to them by the Project Coordinator (PC) through email or a W</w:t>
      </w:r>
      <w:r w:rsidR="1B24955A" w:rsidRPr="5B4E774B">
        <w:rPr>
          <w:rFonts w:asciiTheme="minorHAnsi" w:eastAsia="Arial" w:hAnsiTheme="minorHAnsi" w:cstheme="minorBidi"/>
          <w:color w:val="000000" w:themeColor="text1"/>
          <w:sz w:val="22"/>
          <w:szCs w:val="22"/>
          <w:lang w:eastAsia="en-US"/>
        </w:rPr>
        <w:t>hatsApp</w:t>
      </w:r>
      <w:r w:rsidR="75F81891" w:rsidRPr="5B4E774B">
        <w:rPr>
          <w:rFonts w:asciiTheme="minorHAnsi" w:eastAsia="Arial" w:hAnsiTheme="minorHAnsi" w:cstheme="minorBidi"/>
          <w:color w:val="000000" w:themeColor="text1"/>
          <w:sz w:val="22"/>
          <w:szCs w:val="22"/>
          <w:lang w:eastAsia="en-US"/>
        </w:rPr>
        <w:t xml:space="preserve"> </w:t>
      </w:r>
      <w:r w:rsidRPr="5B4E774B">
        <w:rPr>
          <w:rFonts w:asciiTheme="minorHAnsi" w:eastAsia="Arial" w:hAnsiTheme="minorHAnsi" w:cstheme="minorBidi"/>
          <w:color w:val="000000" w:themeColor="text1"/>
          <w:sz w:val="22"/>
          <w:szCs w:val="22"/>
          <w:lang w:eastAsia="en-US"/>
        </w:rPr>
        <w:t>platform developed for this purpose</w:t>
      </w:r>
      <w:r w:rsidR="390CA1B2" w:rsidRPr="5B4E774B">
        <w:rPr>
          <w:rFonts w:asciiTheme="minorHAnsi" w:eastAsia="Arial" w:hAnsiTheme="minorHAnsi" w:cstheme="minorBidi"/>
          <w:color w:val="000000" w:themeColor="text1"/>
          <w:sz w:val="22"/>
          <w:szCs w:val="22"/>
          <w:lang w:eastAsia="en-US"/>
        </w:rPr>
        <w:t>.</w:t>
      </w:r>
      <w:r w:rsidR="7C3C9F10" w:rsidRPr="5B4E774B">
        <w:rPr>
          <w:rFonts w:eastAsiaTheme="minorEastAsia"/>
          <w:lang w:val="en-US" w:eastAsia="en-US"/>
        </w:rPr>
        <w:t xml:space="preserve"> </w:t>
      </w:r>
      <w:r w:rsidR="2B7AF765" w:rsidRPr="5B4E774B">
        <w:rPr>
          <w:rFonts w:asciiTheme="minorHAnsi" w:eastAsia="Arial" w:hAnsiTheme="minorHAnsi" w:cstheme="minorBidi"/>
          <w:color w:val="000000" w:themeColor="text1"/>
          <w:sz w:val="22"/>
          <w:szCs w:val="22"/>
          <w:lang w:eastAsia="en-US"/>
        </w:rPr>
        <w:t xml:space="preserve">The GRM </w:t>
      </w:r>
      <w:r w:rsidR="2B7AF765" w:rsidRPr="5B4E774B">
        <w:rPr>
          <w:rFonts w:asciiTheme="minorHAnsi" w:eastAsia="Arial" w:hAnsiTheme="minorHAnsi" w:cstheme="minorBidi"/>
          <w:color w:val="000000" w:themeColor="text1"/>
          <w:sz w:val="22"/>
          <w:szCs w:val="22"/>
          <w:lang w:val="en-US" w:eastAsia="en-US"/>
        </w:rPr>
        <w:t xml:space="preserve">system will track the school with which the complainant is associated to ensure that feedback can be directed to them if the grievance cannot be resolved immediately and requires further action. </w:t>
      </w:r>
    </w:p>
    <w:p w14:paraId="30A4A79D" w14:textId="0C59540F" w:rsidR="00201C19" w:rsidRPr="0072528F" w:rsidRDefault="7C3C9F10" w:rsidP="6539FF47">
      <w:pPr>
        <w:spacing w:before="120" w:after="120"/>
        <w:jc w:val="both"/>
        <w:rPr>
          <w:rFonts w:asciiTheme="minorHAnsi" w:hAnsiTheme="minorHAnsi" w:cstheme="minorBidi"/>
          <w:sz w:val="22"/>
          <w:szCs w:val="22"/>
        </w:rPr>
      </w:pPr>
      <w:r w:rsidRPr="5B4E774B">
        <w:rPr>
          <w:rFonts w:asciiTheme="minorHAnsi" w:eastAsia="Arial" w:hAnsiTheme="minorHAnsi" w:cstheme="minorBidi"/>
          <w:color w:val="000000" w:themeColor="text1"/>
          <w:sz w:val="22"/>
          <w:szCs w:val="22"/>
          <w:lang w:eastAsia="en-US"/>
        </w:rPr>
        <w:t xml:space="preserve">If a complainant is not satisfied after exhausting all the grievance structures of the project, s/he may appeal to the Minister for Education as set out in the Environmental Assessment Regulations 1999, (LI 1652). </w:t>
      </w:r>
      <w:bookmarkStart w:id="83" w:name="_Toc2833894"/>
      <w:r w:rsidR="3595B58B" w:rsidRPr="5B4E774B">
        <w:rPr>
          <w:rFonts w:asciiTheme="minorHAnsi" w:hAnsiTheme="minorHAnsi" w:cstheme="minorBidi"/>
          <w:color w:val="000000" w:themeColor="text1"/>
          <w:sz w:val="22"/>
          <w:szCs w:val="22"/>
        </w:rPr>
        <w:t>The GM will provide an appeal process if the complainant is not satisfied with the proposed resolution of the complaint. Once all possible means to resolve the complaint have been proposed, and if the complainant is still unsatisfied, they should be advised of their right to legal recourse. The project-level process will not impede affected persons’ access to the legal system. At any time, the complainant may take the matter to the appropriate legal or Judicial system as per the laws of Ghana.</w:t>
      </w:r>
      <w:r w:rsidR="2B7AF765" w:rsidRPr="5B4E774B">
        <w:rPr>
          <w:rFonts w:asciiTheme="minorHAnsi" w:hAnsiTheme="minorHAnsi" w:cstheme="minorBidi"/>
          <w:color w:val="000000" w:themeColor="text1"/>
          <w:sz w:val="22"/>
          <w:szCs w:val="22"/>
        </w:rPr>
        <w:t xml:space="preserve"> </w:t>
      </w:r>
      <w:r w:rsidR="3595B58B" w:rsidRPr="5B4E774B">
        <w:rPr>
          <w:rFonts w:asciiTheme="minorHAnsi" w:hAnsiTheme="minorHAnsi" w:cstheme="minorBidi"/>
          <w:color w:val="000000" w:themeColor="text1"/>
          <w:sz w:val="22"/>
          <w:szCs w:val="22"/>
        </w:rPr>
        <w:t>The project-level process can only act within its appropriate level of authority, and where applicable, complaints will be referred to the relevant authority for redress.</w:t>
      </w:r>
    </w:p>
    <w:p w14:paraId="6D43F83F" w14:textId="77777777" w:rsidR="00AB5CA7" w:rsidRDefault="00AB5CA7" w:rsidP="00201C19">
      <w:pPr>
        <w:pStyle w:val="Heading2"/>
        <w:rPr>
          <w:lang w:val="en-GB"/>
        </w:rPr>
      </w:pPr>
      <w:bookmarkStart w:id="84" w:name="_Toc6914813"/>
      <w:bookmarkStart w:id="85" w:name="_Toc24474855"/>
      <w:bookmarkEnd w:id="83"/>
    </w:p>
    <w:p w14:paraId="6D20DC7E" w14:textId="265DDE9D" w:rsidR="00201C19" w:rsidRPr="00F06C57" w:rsidRDefault="2B7AF765" w:rsidP="00201C19">
      <w:pPr>
        <w:pStyle w:val="Heading2"/>
        <w:rPr>
          <w:lang w:val="en-GB"/>
        </w:rPr>
      </w:pPr>
      <w:bookmarkStart w:id="86" w:name="_Toc173974006"/>
      <w:bookmarkStart w:id="87" w:name="_Toc1720050057"/>
      <w:r w:rsidRPr="5B4E774B">
        <w:rPr>
          <w:lang w:val="en-GB"/>
        </w:rPr>
        <w:t>5.4.</w:t>
      </w:r>
      <w:r w:rsidR="005A0CF0">
        <w:tab/>
      </w:r>
      <w:r w:rsidR="3B3F7701" w:rsidRPr="5B4E774B">
        <w:rPr>
          <w:lang w:val="en-GB"/>
        </w:rPr>
        <w:t>Recommended Grievance Redress Time Frame</w:t>
      </w:r>
      <w:bookmarkEnd w:id="84"/>
      <w:bookmarkEnd w:id="85"/>
      <w:bookmarkEnd w:id="86"/>
      <w:bookmarkEnd w:id="87"/>
    </w:p>
    <w:p w14:paraId="20B7B21B" w14:textId="55060D87" w:rsidR="00201C19" w:rsidRPr="00201C19" w:rsidRDefault="3B3E8550" w:rsidP="6539FF47">
      <w:pPr>
        <w:kinsoku w:val="0"/>
        <w:overflowPunct w:val="0"/>
        <w:spacing w:before="120" w:after="120"/>
        <w:ind w:right="173"/>
        <w:jc w:val="both"/>
        <w:rPr>
          <w:rFonts w:asciiTheme="minorHAnsi" w:eastAsia="Times New Roman" w:hAnsiTheme="minorHAnsi" w:cstheme="minorBidi"/>
          <w:spacing w:val="-1"/>
          <w:sz w:val="22"/>
          <w:szCs w:val="22"/>
        </w:rPr>
      </w:pPr>
      <w:r w:rsidRPr="6539FF47">
        <w:rPr>
          <w:rFonts w:asciiTheme="minorHAnsi" w:eastAsia="Times New Roman" w:hAnsiTheme="minorHAnsi" w:cstheme="minorBidi"/>
          <w:spacing w:val="-1"/>
          <w:sz w:val="22"/>
          <w:szCs w:val="22"/>
        </w:rPr>
        <w:t>The</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pacing w:val="-1"/>
          <w:sz w:val="22"/>
          <w:szCs w:val="22"/>
        </w:rPr>
        <w:t>table</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pacing w:val="-2"/>
          <w:sz w:val="22"/>
          <w:szCs w:val="22"/>
        </w:rPr>
        <w:t>below</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pacing w:val="-1"/>
          <w:sz w:val="22"/>
          <w:szCs w:val="22"/>
        </w:rPr>
        <w:t>presents</w:t>
      </w:r>
      <w:r w:rsidRPr="6539FF47">
        <w:rPr>
          <w:rFonts w:asciiTheme="minorHAnsi" w:eastAsia="Times New Roman" w:hAnsiTheme="minorHAnsi" w:cstheme="minorBidi"/>
          <w:spacing w:val="7"/>
          <w:sz w:val="22"/>
          <w:szCs w:val="22"/>
        </w:rPr>
        <w:t xml:space="preserve"> the </w:t>
      </w:r>
      <w:r w:rsidRPr="6539FF47">
        <w:rPr>
          <w:rFonts w:asciiTheme="minorHAnsi" w:eastAsia="Times New Roman" w:hAnsiTheme="minorHAnsi" w:cstheme="minorBidi"/>
          <w:spacing w:val="-1"/>
          <w:sz w:val="22"/>
          <w:szCs w:val="22"/>
        </w:rPr>
        <w:t>recommended</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time frames</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pacing w:val="-1"/>
          <w:sz w:val="22"/>
          <w:szCs w:val="22"/>
        </w:rPr>
        <w:t>for</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addressing</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grievance</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z w:val="22"/>
          <w:szCs w:val="22"/>
        </w:rPr>
        <w:t>or</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disputes</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related</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to</w:t>
      </w:r>
      <w:r w:rsidR="2E50BEB6" w:rsidRPr="6539FF47">
        <w:rPr>
          <w:rFonts w:asciiTheme="minorHAnsi" w:eastAsia="Times New Roman" w:hAnsiTheme="minorHAnsi" w:cstheme="minorBidi"/>
          <w:spacing w:val="-1"/>
          <w:sz w:val="22"/>
          <w:szCs w:val="22"/>
        </w:rPr>
        <w:t xml:space="preserve"> the GALOP</w:t>
      </w:r>
      <w:r w:rsidRPr="6539FF47">
        <w:rPr>
          <w:rFonts w:asciiTheme="minorHAnsi" w:eastAsia="Times New Roman" w:hAnsiTheme="minorHAnsi" w:cstheme="minorBidi"/>
          <w:spacing w:val="-1"/>
          <w:sz w:val="22"/>
          <w:szCs w:val="22"/>
        </w:rPr>
        <w:t>.</w:t>
      </w:r>
      <w:r w:rsidRPr="6539FF47">
        <w:rPr>
          <w:rFonts w:asciiTheme="minorHAnsi" w:eastAsia="Times New Roman" w:hAnsiTheme="minorHAnsi" w:cstheme="minorBidi"/>
          <w:spacing w:val="9"/>
          <w:sz w:val="22"/>
          <w:szCs w:val="22"/>
        </w:rPr>
        <w:t xml:space="preserve"> </w:t>
      </w:r>
      <w:r w:rsidRPr="6539FF47">
        <w:rPr>
          <w:rFonts w:asciiTheme="minorHAnsi" w:eastAsia="Times New Roman" w:hAnsiTheme="minorHAnsi" w:cstheme="minorBidi"/>
          <w:sz w:val="22"/>
          <w:szCs w:val="22"/>
        </w:rPr>
        <w:t>It</w:t>
      </w:r>
      <w:r w:rsidRPr="6539FF47">
        <w:rPr>
          <w:rFonts w:asciiTheme="minorHAnsi" w:eastAsia="Times New Roman" w:hAnsiTheme="minorHAnsi" w:cstheme="minorBidi"/>
          <w:spacing w:val="10"/>
          <w:sz w:val="22"/>
          <w:szCs w:val="22"/>
        </w:rPr>
        <w:t xml:space="preserve"> </w:t>
      </w:r>
      <w:r w:rsidRPr="6539FF47">
        <w:rPr>
          <w:rFonts w:asciiTheme="minorHAnsi" w:eastAsia="Times New Roman" w:hAnsiTheme="minorHAnsi" w:cstheme="minorBidi"/>
          <w:sz w:val="22"/>
          <w:szCs w:val="22"/>
        </w:rPr>
        <w:t>is</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envisaged</w:t>
      </w:r>
      <w:r w:rsidRPr="6539FF47">
        <w:rPr>
          <w:rFonts w:asciiTheme="minorHAnsi" w:eastAsia="Times New Roman" w:hAnsiTheme="minorHAnsi" w:cstheme="minorBidi"/>
          <w:spacing w:val="9"/>
          <w:sz w:val="22"/>
          <w:szCs w:val="22"/>
        </w:rPr>
        <w:t xml:space="preserve"> </w:t>
      </w:r>
      <w:r w:rsidRPr="6539FF47">
        <w:rPr>
          <w:rFonts w:asciiTheme="minorHAnsi" w:eastAsia="Times New Roman" w:hAnsiTheme="minorHAnsi" w:cstheme="minorBidi"/>
          <w:spacing w:val="-1"/>
          <w:sz w:val="22"/>
          <w:szCs w:val="22"/>
        </w:rPr>
        <w:t>that</w:t>
      </w:r>
      <w:r w:rsidRPr="6539FF47">
        <w:rPr>
          <w:rFonts w:asciiTheme="minorHAnsi" w:eastAsia="Times New Roman" w:hAnsiTheme="minorHAnsi" w:cstheme="minorBidi"/>
          <w:spacing w:val="10"/>
          <w:sz w:val="22"/>
          <w:szCs w:val="22"/>
        </w:rPr>
        <w:t xml:space="preserve"> </w:t>
      </w:r>
      <w:r w:rsidRPr="6539FF47">
        <w:rPr>
          <w:rFonts w:asciiTheme="minorHAnsi" w:eastAsia="Times New Roman" w:hAnsiTheme="minorHAnsi" w:cstheme="minorBidi"/>
          <w:spacing w:val="-1"/>
          <w:sz w:val="22"/>
          <w:szCs w:val="22"/>
        </w:rPr>
        <w:t>disputes</w:t>
      </w:r>
      <w:r w:rsidRPr="6539FF47">
        <w:rPr>
          <w:rFonts w:asciiTheme="minorHAnsi" w:eastAsia="Times New Roman" w:hAnsiTheme="minorHAnsi" w:cstheme="minorBidi"/>
          <w:spacing w:val="10"/>
          <w:sz w:val="22"/>
          <w:szCs w:val="22"/>
        </w:rPr>
        <w:t xml:space="preserve"> </w:t>
      </w:r>
      <w:r w:rsidRPr="6539FF47">
        <w:rPr>
          <w:rFonts w:asciiTheme="minorHAnsi" w:eastAsia="Times New Roman" w:hAnsiTheme="minorHAnsi" w:cstheme="minorBidi"/>
          <w:sz w:val="22"/>
          <w:szCs w:val="22"/>
        </w:rPr>
        <w:t>could</w:t>
      </w:r>
      <w:r w:rsidRPr="6539FF47">
        <w:rPr>
          <w:rFonts w:asciiTheme="minorHAnsi" w:eastAsia="Times New Roman" w:hAnsiTheme="minorHAnsi" w:cstheme="minorBidi"/>
          <w:spacing w:val="8"/>
          <w:sz w:val="22"/>
          <w:szCs w:val="22"/>
        </w:rPr>
        <w:t xml:space="preserve"> </w:t>
      </w:r>
      <w:r w:rsidRPr="6539FF47">
        <w:rPr>
          <w:rFonts w:asciiTheme="minorHAnsi" w:eastAsia="Times New Roman" w:hAnsiTheme="minorHAnsi" w:cstheme="minorBidi"/>
          <w:spacing w:val="-1"/>
          <w:sz w:val="22"/>
          <w:szCs w:val="22"/>
        </w:rPr>
        <w:t>be</w:t>
      </w:r>
      <w:r w:rsidRPr="6539FF47">
        <w:rPr>
          <w:rFonts w:asciiTheme="minorHAnsi" w:eastAsia="Times New Roman" w:hAnsiTheme="minorHAnsi" w:cstheme="minorBidi"/>
          <w:spacing w:val="65"/>
          <w:sz w:val="22"/>
          <w:szCs w:val="22"/>
        </w:rPr>
        <w:t xml:space="preserve"> </w:t>
      </w:r>
      <w:r w:rsidRPr="6539FF47">
        <w:rPr>
          <w:rFonts w:asciiTheme="minorHAnsi" w:eastAsia="Times New Roman" w:hAnsiTheme="minorHAnsi" w:cstheme="minorBidi"/>
          <w:spacing w:val="-1"/>
          <w:sz w:val="22"/>
          <w:szCs w:val="22"/>
        </w:rPr>
        <w:t>resolved</w:t>
      </w:r>
      <w:r w:rsidRPr="6539FF47">
        <w:rPr>
          <w:rFonts w:asciiTheme="minorHAnsi" w:eastAsia="Times New Roman" w:hAnsiTheme="minorHAnsi" w:cstheme="minorBidi"/>
          <w:sz w:val="22"/>
          <w:szCs w:val="22"/>
        </w:rPr>
        <w:t xml:space="preserve"> </w:t>
      </w:r>
      <w:r w:rsidRPr="6539FF47">
        <w:rPr>
          <w:rFonts w:asciiTheme="minorHAnsi" w:eastAsia="Times New Roman" w:hAnsiTheme="minorHAnsi" w:cstheme="minorBidi"/>
          <w:spacing w:val="-2"/>
          <w:sz w:val="22"/>
          <w:szCs w:val="22"/>
        </w:rPr>
        <w:t>at</w:t>
      </w:r>
      <w:r w:rsidRPr="6539FF47">
        <w:rPr>
          <w:rFonts w:asciiTheme="minorHAnsi" w:eastAsia="Times New Roman" w:hAnsiTheme="minorHAnsi" w:cstheme="minorBidi"/>
          <w:sz w:val="22"/>
          <w:szCs w:val="22"/>
        </w:rPr>
        <w:t xml:space="preserve"> the</w:t>
      </w:r>
      <w:r w:rsidRPr="6539FF47">
        <w:rPr>
          <w:rFonts w:asciiTheme="minorHAnsi" w:eastAsia="Times New Roman" w:hAnsiTheme="minorHAnsi" w:cstheme="minorBidi"/>
          <w:spacing w:val="-3"/>
          <w:sz w:val="22"/>
          <w:szCs w:val="22"/>
        </w:rPr>
        <w:t xml:space="preserve"> </w:t>
      </w:r>
      <w:r w:rsidR="6FF1FBE7" w:rsidRPr="6539FF47">
        <w:rPr>
          <w:rFonts w:asciiTheme="minorHAnsi" w:eastAsia="Times New Roman" w:hAnsiTheme="minorHAnsi" w:cstheme="minorBidi"/>
          <w:spacing w:val="-3"/>
          <w:sz w:val="22"/>
          <w:szCs w:val="22"/>
        </w:rPr>
        <w:t>school/</w:t>
      </w:r>
      <w:r w:rsidRPr="6539FF47">
        <w:rPr>
          <w:rFonts w:asciiTheme="minorHAnsi" w:eastAsia="Times New Roman" w:hAnsiTheme="minorHAnsi" w:cstheme="minorBidi"/>
          <w:spacing w:val="-1"/>
          <w:sz w:val="22"/>
          <w:szCs w:val="22"/>
        </w:rPr>
        <w:t>community</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z w:val="22"/>
          <w:szCs w:val="22"/>
        </w:rPr>
        <w:t>or</w:t>
      </w:r>
      <w:r w:rsidRPr="6539FF47">
        <w:rPr>
          <w:rFonts w:asciiTheme="minorHAnsi" w:eastAsia="Times New Roman" w:hAnsiTheme="minorHAnsi" w:cstheme="minorBidi"/>
          <w:spacing w:val="2"/>
          <w:sz w:val="22"/>
          <w:szCs w:val="22"/>
        </w:rPr>
        <w:t xml:space="preserve"> </w:t>
      </w:r>
      <w:r w:rsidR="6FF1FBE7" w:rsidRPr="6539FF47">
        <w:rPr>
          <w:rFonts w:asciiTheme="minorHAnsi" w:eastAsia="Times New Roman" w:hAnsiTheme="minorHAnsi" w:cstheme="minorBidi"/>
          <w:spacing w:val="-1"/>
          <w:sz w:val="22"/>
          <w:szCs w:val="22"/>
        </w:rPr>
        <w:t>district</w:t>
      </w:r>
      <w:r w:rsidRPr="6539FF47">
        <w:rPr>
          <w:rFonts w:asciiTheme="minorHAnsi" w:eastAsia="Times New Roman" w:hAnsiTheme="minorHAnsi" w:cstheme="minorBidi"/>
          <w:sz w:val="22"/>
          <w:szCs w:val="22"/>
        </w:rPr>
        <w:t xml:space="preserve"> </w:t>
      </w:r>
      <w:r w:rsidRPr="6539FF47">
        <w:rPr>
          <w:rFonts w:asciiTheme="minorHAnsi" w:eastAsia="Times New Roman" w:hAnsiTheme="minorHAnsi" w:cstheme="minorBidi"/>
          <w:spacing w:val="-1"/>
          <w:sz w:val="22"/>
          <w:szCs w:val="22"/>
        </w:rPr>
        <w:t>levels.</w:t>
      </w:r>
    </w:p>
    <w:p w14:paraId="0C2884CB" w14:textId="487EA5F5" w:rsidR="00201C19" w:rsidRDefault="3B3E8550" w:rsidP="6539FF47">
      <w:pPr>
        <w:pStyle w:val="Caption"/>
        <w:keepNext/>
        <w:rPr>
          <w:rFonts w:ascii="Arial Narrow" w:hAnsi="Arial Narrow" w:cs="Calibri"/>
          <w:color w:val="000000" w:themeColor="text1"/>
        </w:rPr>
      </w:pPr>
      <w:bookmarkStart w:id="88" w:name="_Toc24045452"/>
      <w:bookmarkStart w:id="89" w:name="_Toc175271713"/>
      <w:r>
        <w:t xml:space="preserve">Table </w:t>
      </w:r>
      <w:r w:rsidR="0079523B">
        <w:t>9</w:t>
      </w:r>
      <w:r w:rsidRPr="6539FF47">
        <w:rPr>
          <w:noProof/>
        </w:rPr>
        <w:t>: Proposed GRM Time Frame</w:t>
      </w:r>
      <w:bookmarkEnd w:id="88"/>
      <w:bookmarkEnd w:id="89"/>
    </w:p>
    <w:tbl>
      <w:tblPr>
        <w:tblW w:w="0" w:type="auto"/>
        <w:tblInd w:w="15" w:type="dxa"/>
        <w:tblLayout w:type="fixed"/>
        <w:tblCellMar>
          <w:left w:w="0" w:type="dxa"/>
          <w:right w:w="0" w:type="dxa"/>
        </w:tblCellMar>
        <w:tblLook w:val="0000" w:firstRow="0" w:lastRow="0" w:firstColumn="0" w:lastColumn="0" w:noHBand="0" w:noVBand="0"/>
      </w:tblPr>
      <w:tblGrid>
        <w:gridCol w:w="900"/>
        <w:gridCol w:w="5400"/>
        <w:gridCol w:w="2882"/>
      </w:tblGrid>
      <w:tr w:rsidR="00201C19" w:rsidRPr="00201C19" w14:paraId="6BC68EB3" w14:textId="77777777" w:rsidTr="6539FF47">
        <w:trPr>
          <w:trHeight w:hRule="exact" w:val="331"/>
        </w:trPr>
        <w:tc>
          <w:tcPr>
            <w:tcW w:w="900" w:type="dxa"/>
            <w:tcBorders>
              <w:top w:val="single" w:sz="13" w:space="0" w:color="000000" w:themeColor="text1"/>
              <w:left w:val="single" w:sz="12" w:space="0" w:color="000000" w:themeColor="text1"/>
              <w:bottom w:val="single" w:sz="6" w:space="0" w:color="000000" w:themeColor="text1"/>
              <w:right w:val="single" w:sz="6" w:space="0" w:color="000000" w:themeColor="text1"/>
            </w:tcBorders>
            <w:shd w:val="clear" w:color="auto" w:fill="D9D9D9" w:themeFill="background1" w:themeFillShade="D9"/>
          </w:tcPr>
          <w:p w14:paraId="097B231C"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b/>
                <w:bCs/>
                <w:spacing w:val="-1"/>
                <w:sz w:val="22"/>
                <w:szCs w:val="22"/>
              </w:rPr>
              <w:t>Step</w:t>
            </w:r>
          </w:p>
        </w:tc>
        <w:tc>
          <w:tcPr>
            <w:tcW w:w="5400" w:type="dxa"/>
            <w:tcBorders>
              <w:top w:val="single" w:sz="13"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3FEA7F6"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b/>
                <w:bCs/>
                <w:spacing w:val="-1"/>
                <w:sz w:val="22"/>
                <w:szCs w:val="22"/>
              </w:rPr>
              <w:t>Process</w:t>
            </w:r>
          </w:p>
        </w:tc>
        <w:tc>
          <w:tcPr>
            <w:tcW w:w="2882" w:type="dxa"/>
            <w:tcBorders>
              <w:top w:val="single" w:sz="13" w:space="0" w:color="000000" w:themeColor="text1"/>
              <w:left w:val="single" w:sz="6" w:space="0" w:color="000000" w:themeColor="text1"/>
              <w:bottom w:val="single" w:sz="6" w:space="0" w:color="000000" w:themeColor="text1"/>
              <w:right w:val="single" w:sz="12" w:space="0" w:color="000000" w:themeColor="text1"/>
            </w:tcBorders>
            <w:shd w:val="clear" w:color="auto" w:fill="D9D9D9" w:themeFill="background1" w:themeFillShade="D9"/>
          </w:tcPr>
          <w:p w14:paraId="6B7E6A72"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b/>
                <w:bCs/>
                <w:spacing w:val="-1"/>
                <w:sz w:val="22"/>
                <w:szCs w:val="22"/>
              </w:rPr>
              <w:t>Time</w:t>
            </w:r>
            <w:r w:rsidRPr="6539FF47">
              <w:rPr>
                <w:rFonts w:asciiTheme="minorHAnsi" w:eastAsia="Times New Roman" w:hAnsiTheme="minorHAnsi" w:cstheme="minorBidi"/>
                <w:b/>
                <w:bCs/>
                <w:spacing w:val="-2"/>
                <w:sz w:val="22"/>
                <w:szCs w:val="22"/>
              </w:rPr>
              <w:t xml:space="preserve"> </w:t>
            </w:r>
            <w:r w:rsidRPr="6539FF47">
              <w:rPr>
                <w:rFonts w:asciiTheme="minorHAnsi" w:eastAsia="Times New Roman" w:hAnsiTheme="minorHAnsi" w:cstheme="minorBidi"/>
                <w:b/>
                <w:bCs/>
                <w:sz w:val="22"/>
                <w:szCs w:val="22"/>
              </w:rPr>
              <w:t>frame</w:t>
            </w:r>
          </w:p>
        </w:tc>
      </w:tr>
      <w:tr w:rsidR="00201C19" w:rsidRPr="00201C19" w14:paraId="70B8F5AB" w14:textId="77777777" w:rsidTr="6539FF47">
        <w:trPr>
          <w:trHeight w:hRule="exact" w:val="331"/>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B5D4976"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1</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D80505"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Receive</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and</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register</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E45396D"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z w:val="22"/>
                <w:szCs w:val="22"/>
              </w:rPr>
              <w:t>24</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 xml:space="preserve">hours </w:t>
            </w:r>
          </w:p>
        </w:tc>
      </w:tr>
      <w:tr w:rsidR="00201C19" w:rsidRPr="00201C19" w14:paraId="37442E18" w14:textId="77777777" w:rsidTr="6539FF47">
        <w:trPr>
          <w:trHeight w:hRule="exact" w:val="331"/>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2B590B2"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2</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C9B9D" w14:textId="7FFA72F1"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Acknowledge receipt of 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96A8A2F"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z w:val="22"/>
                <w:szCs w:val="22"/>
              </w:rPr>
              <w:t>24</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hours</w:t>
            </w:r>
          </w:p>
        </w:tc>
      </w:tr>
      <w:tr w:rsidR="00201C19" w:rsidRPr="00201C19" w14:paraId="186D5EBA" w14:textId="77777777" w:rsidTr="6539FF47">
        <w:trPr>
          <w:trHeight w:hRule="exact" w:val="335"/>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DA91108"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3</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F303A"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Assess</w:t>
            </w:r>
            <w:r w:rsidRPr="6539FF47">
              <w:rPr>
                <w:rFonts w:asciiTheme="minorHAnsi" w:eastAsia="Times New Roman" w:hAnsiTheme="minorHAnsi" w:cstheme="minorBidi"/>
                <w:spacing w:val="-10"/>
                <w:sz w:val="22"/>
                <w:szCs w:val="22"/>
              </w:rPr>
              <w:t xml:space="preserve"> </w:t>
            </w:r>
            <w:r w:rsidRPr="6539FF47">
              <w:rPr>
                <w:rFonts w:asciiTheme="minorHAnsi" w:eastAsia="Times New Roman" w:hAnsiTheme="minorHAnsi" w:cstheme="minorBidi"/>
                <w:spacing w:val="-1"/>
                <w:sz w:val="22"/>
                <w:szCs w:val="22"/>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DEA167B"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z w:val="22"/>
                <w:szCs w:val="22"/>
              </w:rPr>
              <w:t>24</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 xml:space="preserve">hours </w:t>
            </w:r>
          </w:p>
        </w:tc>
      </w:tr>
      <w:tr w:rsidR="00201C19" w:rsidRPr="00201C19" w14:paraId="103328B1" w14:textId="77777777" w:rsidTr="6539FF47">
        <w:trPr>
          <w:trHeight w:hRule="exact" w:val="331"/>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6D7CABB"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4</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3483"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Assign</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responsibility</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DB0517F"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z w:val="22"/>
                <w:szCs w:val="22"/>
              </w:rPr>
              <w:t>2</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Days</w:t>
            </w:r>
          </w:p>
        </w:tc>
      </w:tr>
      <w:tr w:rsidR="00201C19" w:rsidRPr="00201C19" w14:paraId="1030793F" w14:textId="77777777" w:rsidTr="6539FF47">
        <w:trPr>
          <w:trHeight w:hRule="exact" w:val="331"/>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5ACC095"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5</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4C309"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Development</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z w:val="22"/>
                <w:szCs w:val="22"/>
              </w:rPr>
              <w:t>of</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response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79AFEDE"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z w:val="22"/>
                <w:szCs w:val="22"/>
              </w:rPr>
              <w:t>7</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Days</w:t>
            </w:r>
          </w:p>
        </w:tc>
      </w:tr>
      <w:tr w:rsidR="00201C19" w:rsidRPr="00201C19" w14:paraId="026DACF8" w14:textId="77777777" w:rsidTr="6539FF47">
        <w:trPr>
          <w:trHeight w:hRule="exact" w:val="331"/>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EA81D43"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6</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774FBC"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Implementation</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z w:val="22"/>
                <w:szCs w:val="22"/>
              </w:rPr>
              <w:t>of</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response if</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agreement</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is</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z w:val="22"/>
                <w:szCs w:val="22"/>
              </w:rPr>
              <w:t>reached</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63AA235"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z w:val="22"/>
                <w:szCs w:val="22"/>
              </w:rPr>
              <w:t>7</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 xml:space="preserve">Days </w:t>
            </w:r>
          </w:p>
        </w:tc>
      </w:tr>
      <w:tr w:rsidR="00201C19" w:rsidRPr="00201C19" w14:paraId="5833BB95" w14:textId="77777777" w:rsidTr="6539FF47">
        <w:trPr>
          <w:trHeight w:hRule="exact" w:val="335"/>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49144D0"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7</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9CB8A"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Close</w:t>
            </w:r>
            <w:r w:rsidRPr="6539FF47">
              <w:rPr>
                <w:rFonts w:asciiTheme="minorHAnsi" w:eastAsia="Times New Roman" w:hAnsiTheme="minorHAnsi" w:cstheme="minorBidi"/>
                <w:spacing w:val="-7"/>
                <w:sz w:val="22"/>
                <w:szCs w:val="22"/>
              </w:rPr>
              <w:t xml:space="preserve"> </w:t>
            </w:r>
            <w:r w:rsidRPr="6539FF47">
              <w:rPr>
                <w:rFonts w:asciiTheme="minorHAnsi" w:eastAsia="Times New Roman" w:hAnsiTheme="minorHAnsi" w:cstheme="minorBidi"/>
                <w:spacing w:val="-1"/>
                <w:sz w:val="22"/>
                <w:szCs w:val="22"/>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6D22DCB"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z w:val="22"/>
                <w:szCs w:val="22"/>
              </w:rPr>
              <w:t>2</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Days</w:t>
            </w:r>
          </w:p>
        </w:tc>
      </w:tr>
      <w:tr w:rsidR="00201C19" w:rsidRPr="00201C19" w14:paraId="402712AA" w14:textId="77777777" w:rsidTr="6539FF47">
        <w:trPr>
          <w:trHeight w:hRule="exact" w:val="546"/>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3B0201D"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8</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13C301" w14:textId="12E42D95"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Initiate</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pacing w:val="-1"/>
                <w:sz w:val="22"/>
                <w:szCs w:val="22"/>
              </w:rPr>
              <w:t>grievance</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review</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process</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if</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pacing w:val="-1"/>
                <w:sz w:val="22"/>
                <w:szCs w:val="22"/>
              </w:rPr>
              <w:t>no</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agreement</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is</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pacing w:val="-1"/>
                <w:sz w:val="22"/>
                <w:szCs w:val="22"/>
              </w:rPr>
              <w:t xml:space="preserve">reached </w:t>
            </w:r>
            <w:r w:rsidRPr="6539FF47">
              <w:rPr>
                <w:rFonts w:asciiTheme="minorHAnsi" w:eastAsia="Times New Roman" w:hAnsiTheme="minorHAnsi" w:cstheme="minorBidi"/>
                <w:sz w:val="22"/>
                <w:szCs w:val="22"/>
              </w:rPr>
              <w:t>at</w:t>
            </w:r>
            <w:r w:rsidRPr="6539FF47">
              <w:rPr>
                <w:rFonts w:asciiTheme="minorHAnsi" w:eastAsia="Times New Roman" w:hAnsiTheme="minorHAnsi" w:cstheme="minorBidi"/>
                <w:spacing w:val="-2"/>
                <w:sz w:val="22"/>
                <w:szCs w:val="22"/>
              </w:rPr>
              <w:t xml:space="preserve"> </w:t>
            </w:r>
            <w:r w:rsidRPr="6539FF47">
              <w:rPr>
                <w:rFonts w:asciiTheme="minorHAnsi" w:eastAsia="Times New Roman" w:hAnsiTheme="minorHAnsi" w:cstheme="minorBidi"/>
                <w:spacing w:val="-1"/>
                <w:sz w:val="22"/>
                <w:szCs w:val="22"/>
              </w:rPr>
              <w:t>the</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first instance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A2CB4F6"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z w:val="22"/>
                <w:szCs w:val="22"/>
              </w:rPr>
              <w:t>7</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 xml:space="preserve">Days </w:t>
            </w:r>
          </w:p>
        </w:tc>
      </w:tr>
      <w:tr w:rsidR="00201C19" w:rsidRPr="00201C19" w14:paraId="41B3EFE7" w14:textId="77777777" w:rsidTr="6539FF47">
        <w:trPr>
          <w:trHeight w:hRule="exact" w:val="332"/>
        </w:trPr>
        <w:tc>
          <w:tcPr>
            <w:tcW w:w="90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603E0AB"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9</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CEE2F3"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Implement</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pacing w:val="-1"/>
                <w:sz w:val="22"/>
                <w:szCs w:val="22"/>
              </w:rPr>
              <w:t>review</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pacing w:val="-1"/>
                <w:sz w:val="22"/>
                <w:szCs w:val="22"/>
              </w:rPr>
              <w:t>recommendation</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and</w:t>
            </w:r>
            <w:r w:rsidRPr="6539FF47">
              <w:rPr>
                <w:rFonts w:asciiTheme="minorHAnsi" w:eastAsia="Times New Roman" w:hAnsiTheme="minorHAnsi" w:cstheme="minorBidi"/>
                <w:spacing w:val="-5"/>
                <w:sz w:val="22"/>
                <w:szCs w:val="22"/>
              </w:rPr>
              <w:t xml:space="preserve"> </w:t>
            </w:r>
            <w:r w:rsidRPr="6539FF47">
              <w:rPr>
                <w:rFonts w:asciiTheme="minorHAnsi" w:eastAsia="Times New Roman" w:hAnsiTheme="minorHAnsi" w:cstheme="minorBidi"/>
                <w:spacing w:val="-1"/>
                <w:sz w:val="22"/>
                <w:szCs w:val="22"/>
              </w:rPr>
              <w:t>close</w:t>
            </w:r>
            <w:r w:rsidRPr="6539FF47">
              <w:rPr>
                <w:rFonts w:asciiTheme="minorHAnsi" w:eastAsia="Times New Roman" w:hAnsiTheme="minorHAnsi" w:cstheme="minorBidi"/>
                <w:spacing w:val="-6"/>
                <w:sz w:val="22"/>
                <w:szCs w:val="22"/>
              </w:rPr>
              <w:t xml:space="preserve"> </w:t>
            </w:r>
            <w:r w:rsidRPr="6539FF47">
              <w:rPr>
                <w:rFonts w:asciiTheme="minorHAnsi" w:eastAsia="Times New Roman" w:hAnsiTheme="minorHAnsi" w:cstheme="minorBidi"/>
                <w:spacing w:val="-1"/>
                <w:sz w:val="22"/>
                <w:szCs w:val="22"/>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4E57486"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within</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z w:val="22"/>
                <w:szCs w:val="22"/>
              </w:rPr>
              <w:t>14 Days</w:t>
            </w:r>
          </w:p>
        </w:tc>
      </w:tr>
      <w:tr w:rsidR="00201C19" w:rsidRPr="00201C19" w14:paraId="4CA643CE" w14:textId="77777777" w:rsidTr="6539FF47">
        <w:trPr>
          <w:trHeight w:hRule="exact" w:val="349"/>
        </w:trPr>
        <w:tc>
          <w:tcPr>
            <w:tcW w:w="900"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2F0745BD" w14:textId="77777777" w:rsidR="00201C19" w:rsidRPr="00201C19" w:rsidRDefault="3B3E8550" w:rsidP="6539FF47">
            <w:pPr>
              <w:widowControl w:val="0"/>
              <w:kinsoku w:val="0"/>
              <w:overflowPunct w:val="0"/>
              <w:autoSpaceDE w:val="0"/>
              <w:autoSpaceDN w:val="0"/>
              <w:adjustRightInd w:val="0"/>
              <w:ind w:left="92"/>
              <w:jc w:val="center"/>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10</w:t>
            </w:r>
          </w:p>
        </w:tc>
        <w:tc>
          <w:tcPr>
            <w:tcW w:w="540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450B2ED0"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pacing w:val="-1"/>
                <w:sz w:val="22"/>
                <w:szCs w:val="22"/>
              </w:rPr>
              <w:t>Grievance</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z w:val="22"/>
                <w:szCs w:val="22"/>
              </w:rPr>
              <w:t>taken</w:t>
            </w:r>
            <w:r w:rsidRPr="6539FF47">
              <w:rPr>
                <w:rFonts w:asciiTheme="minorHAnsi" w:eastAsia="Times New Roman" w:hAnsiTheme="minorHAnsi" w:cstheme="minorBidi"/>
                <w:spacing w:val="-4"/>
                <w:sz w:val="22"/>
                <w:szCs w:val="22"/>
              </w:rPr>
              <w:t xml:space="preserve"> </w:t>
            </w:r>
            <w:r w:rsidRPr="6539FF47">
              <w:rPr>
                <w:rFonts w:asciiTheme="minorHAnsi" w:eastAsia="Times New Roman" w:hAnsiTheme="minorHAnsi" w:cstheme="minorBidi"/>
                <w:sz w:val="22"/>
                <w:szCs w:val="22"/>
              </w:rPr>
              <w:t>to</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court</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by</w:t>
            </w:r>
            <w:r w:rsidRPr="6539FF47">
              <w:rPr>
                <w:rFonts w:asciiTheme="minorHAnsi" w:eastAsia="Times New Roman" w:hAnsiTheme="minorHAnsi" w:cstheme="minorBidi"/>
                <w:spacing w:val="-3"/>
                <w:sz w:val="22"/>
                <w:szCs w:val="22"/>
              </w:rPr>
              <w:t xml:space="preserve"> </w:t>
            </w:r>
            <w:r w:rsidRPr="6539FF47">
              <w:rPr>
                <w:rFonts w:asciiTheme="minorHAnsi" w:eastAsia="Times New Roman" w:hAnsiTheme="minorHAnsi" w:cstheme="minorBidi"/>
                <w:spacing w:val="-1"/>
                <w:sz w:val="22"/>
                <w:szCs w:val="22"/>
              </w:rPr>
              <w:t>complainant</w:t>
            </w:r>
          </w:p>
        </w:tc>
        <w:tc>
          <w:tcPr>
            <w:tcW w:w="2882"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14:paraId="590FC285" w14:textId="77777777" w:rsidR="00201C19" w:rsidRPr="00201C19" w:rsidRDefault="3B3E8550" w:rsidP="6539FF47">
            <w:pPr>
              <w:widowControl w:val="0"/>
              <w:kinsoku w:val="0"/>
              <w:overflowPunct w:val="0"/>
              <w:autoSpaceDE w:val="0"/>
              <w:autoSpaceDN w:val="0"/>
              <w:adjustRightInd w:val="0"/>
              <w:ind w:left="99"/>
              <w:rPr>
                <w:rFonts w:asciiTheme="minorHAnsi" w:eastAsia="Times New Roman" w:hAnsiTheme="minorHAnsi" w:cstheme="minorBidi"/>
                <w:sz w:val="22"/>
                <w:szCs w:val="22"/>
              </w:rPr>
            </w:pPr>
            <w:r w:rsidRPr="6539FF47">
              <w:rPr>
                <w:rFonts w:asciiTheme="minorHAnsi" w:eastAsia="Times New Roman" w:hAnsiTheme="minorHAnsi" w:cstheme="minorBidi"/>
                <w:sz w:val="22"/>
                <w:szCs w:val="22"/>
              </w:rPr>
              <w:t>-</w:t>
            </w:r>
          </w:p>
        </w:tc>
      </w:tr>
    </w:tbl>
    <w:p w14:paraId="57E8FD52" w14:textId="77777777" w:rsidR="0072528F" w:rsidRPr="00E95C25" w:rsidRDefault="0072528F" w:rsidP="00201C19">
      <w:pPr>
        <w:autoSpaceDE w:val="0"/>
        <w:autoSpaceDN w:val="0"/>
        <w:adjustRightInd w:val="0"/>
        <w:rPr>
          <w:rFonts w:ascii="Arial Narrow" w:hAnsi="Arial Narrow" w:cs="Calibri"/>
          <w:color w:val="000000"/>
        </w:rPr>
      </w:pPr>
    </w:p>
    <w:p w14:paraId="68A2AAD7" w14:textId="100AFC1B" w:rsidR="00201C19" w:rsidRPr="00F06C57" w:rsidRDefault="2B7AF765" w:rsidP="00201C19">
      <w:pPr>
        <w:pStyle w:val="Heading2"/>
        <w:rPr>
          <w:lang w:val="en-GB"/>
        </w:rPr>
      </w:pPr>
      <w:bookmarkStart w:id="90" w:name="_Toc510033198"/>
      <w:bookmarkStart w:id="91" w:name="_Toc6914814"/>
      <w:bookmarkStart w:id="92" w:name="_Toc24474856"/>
      <w:bookmarkStart w:id="93" w:name="_Toc173974007"/>
      <w:bookmarkStart w:id="94" w:name="_Toc1173641220"/>
      <w:r w:rsidRPr="5B4E774B">
        <w:rPr>
          <w:lang w:val="en-GB"/>
        </w:rPr>
        <w:t>5.5.</w:t>
      </w:r>
      <w:r w:rsidR="005A0CF0">
        <w:tab/>
      </w:r>
      <w:r w:rsidR="3B3F7701" w:rsidRPr="5B4E774B">
        <w:rPr>
          <w:lang w:val="en-GB"/>
        </w:rPr>
        <w:t>Grievance Documentation and Reporting</w:t>
      </w:r>
      <w:bookmarkEnd w:id="90"/>
      <w:bookmarkEnd w:id="91"/>
      <w:bookmarkEnd w:id="92"/>
      <w:bookmarkEnd w:id="93"/>
      <w:bookmarkEnd w:id="94"/>
    </w:p>
    <w:p w14:paraId="4380EB79" w14:textId="732BDB81" w:rsidR="00201C19" w:rsidRPr="00201C19" w:rsidRDefault="3B3F7701" w:rsidP="6539FF47">
      <w:pPr>
        <w:spacing w:before="120" w:after="120"/>
        <w:jc w:val="both"/>
        <w:rPr>
          <w:rFonts w:asciiTheme="minorHAnsi" w:eastAsia="Arial" w:hAnsiTheme="minorHAnsi" w:cstheme="minorBidi"/>
          <w:color w:val="000000"/>
          <w:sz w:val="22"/>
          <w:szCs w:val="22"/>
        </w:rPr>
      </w:pPr>
      <w:r w:rsidRPr="5B4E774B">
        <w:rPr>
          <w:rFonts w:asciiTheme="minorHAnsi" w:eastAsia="Arial" w:hAnsiTheme="minorHAnsi" w:cstheme="minorBidi"/>
          <w:color w:val="000000" w:themeColor="text1"/>
          <w:sz w:val="22"/>
          <w:szCs w:val="22"/>
        </w:rPr>
        <w:t xml:space="preserve">Resolved and escalated grievances/cases would be documented daily (as tickets) into the centralized GRM system by the assigned grievance </w:t>
      </w:r>
      <w:r w:rsidR="2B7AF765" w:rsidRPr="5B4E774B">
        <w:rPr>
          <w:rFonts w:asciiTheme="minorHAnsi" w:eastAsia="Arial" w:hAnsiTheme="minorHAnsi" w:cstheme="minorBidi"/>
          <w:color w:val="000000" w:themeColor="text1"/>
          <w:sz w:val="22"/>
          <w:szCs w:val="22"/>
        </w:rPr>
        <w:t>offic</w:t>
      </w:r>
      <w:r w:rsidRPr="5B4E774B">
        <w:rPr>
          <w:rFonts w:asciiTheme="minorHAnsi" w:eastAsia="Arial" w:hAnsiTheme="minorHAnsi" w:cstheme="minorBidi"/>
          <w:color w:val="000000" w:themeColor="text1"/>
          <w:sz w:val="22"/>
          <w:szCs w:val="22"/>
        </w:rPr>
        <w:t xml:space="preserve">ers at the various </w:t>
      </w:r>
      <w:r w:rsidR="2B7AF765" w:rsidRPr="5B4E774B">
        <w:rPr>
          <w:rFonts w:asciiTheme="minorHAnsi" w:eastAsia="Arial" w:hAnsiTheme="minorHAnsi" w:cstheme="minorBidi"/>
          <w:color w:val="000000" w:themeColor="text1"/>
          <w:sz w:val="22"/>
          <w:szCs w:val="22"/>
        </w:rPr>
        <w:t>uptake and resolution level</w:t>
      </w:r>
      <w:r w:rsidRPr="5B4E774B">
        <w:rPr>
          <w:rFonts w:asciiTheme="minorHAnsi" w:eastAsia="Arial" w:hAnsiTheme="minorHAnsi" w:cstheme="minorBidi"/>
          <w:color w:val="000000" w:themeColor="text1"/>
          <w:sz w:val="22"/>
          <w:szCs w:val="22"/>
        </w:rPr>
        <w:t xml:space="preserve">s. The Safeguards Specialist or a dedicated staff at the </w:t>
      </w:r>
      <w:r w:rsidR="00D12813" w:rsidRPr="5B4E774B">
        <w:rPr>
          <w:rFonts w:asciiTheme="minorHAnsi" w:eastAsia="Arial" w:hAnsiTheme="minorHAnsi" w:cstheme="minorBidi"/>
          <w:color w:val="000000" w:themeColor="text1"/>
          <w:sz w:val="22"/>
          <w:szCs w:val="22"/>
        </w:rPr>
        <w:t>P</w:t>
      </w:r>
      <w:r w:rsidR="00D12813">
        <w:rPr>
          <w:rFonts w:asciiTheme="minorHAnsi" w:eastAsia="Arial" w:hAnsiTheme="minorHAnsi" w:cstheme="minorBidi"/>
          <w:color w:val="000000" w:themeColor="text1"/>
          <w:sz w:val="22"/>
          <w:szCs w:val="22"/>
        </w:rPr>
        <w:t>TT</w:t>
      </w:r>
      <w:r w:rsidR="00D12813" w:rsidRPr="5B4E774B">
        <w:rPr>
          <w:rFonts w:asciiTheme="minorHAnsi" w:eastAsia="Arial" w:hAnsiTheme="minorHAnsi" w:cstheme="minorBidi"/>
          <w:color w:val="000000" w:themeColor="text1"/>
          <w:sz w:val="22"/>
          <w:szCs w:val="22"/>
        </w:rPr>
        <w:t xml:space="preserve"> </w:t>
      </w:r>
      <w:r w:rsidRPr="5B4E774B">
        <w:rPr>
          <w:rFonts w:asciiTheme="minorHAnsi" w:eastAsia="Arial" w:hAnsiTheme="minorHAnsi" w:cstheme="minorBidi"/>
          <w:color w:val="000000" w:themeColor="text1"/>
          <w:sz w:val="22"/>
          <w:szCs w:val="22"/>
        </w:rPr>
        <w:t xml:space="preserve">would exercise oversight over the system and track the resolution of all grievances/cases. </w:t>
      </w:r>
    </w:p>
    <w:p w14:paraId="1060818E" w14:textId="7490D467" w:rsidR="00201C19" w:rsidRPr="00E95C25" w:rsidRDefault="3B3F7701" w:rsidP="6539FF47">
      <w:pPr>
        <w:spacing w:before="120" w:after="120"/>
        <w:jc w:val="both"/>
        <w:rPr>
          <w:rFonts w:ascii="Arial Narrow" w:eastAsia="Arial" w:hAnsi="Arial Narrow" w:cs="Calibri"/>
          <w:color w:val="000000"/>
        </w:rPr>
      </w:pPr>
      <w:r w:rsidRPr="5B4E774B">
        <w:rPr>
          <w:rFonts w:asciiTheme="minorHAnsi" w:eastAsia="Arial" w:hAnsiTheme="minorHAnsi" w:cstheme="minorBidi"/>
          <w:color w:val="000000" w:themeColor="text1"/>
          <w:sz w:val="22"/>
          <w:szCs w:val="22"/>
        </w:rPr>
        <w:lastRenderedPageBreak/>
        <w:t xml:space="preserve">Monthly case/ grievance reports will be generated from the system by the Safeguards Specialist or a dedicated staff at the </w:t>
      </w:r>
      <w:r w:rsidR="00D12813" w:rsidRPr="5B4E774B">
        <w:rPr>
          <w:rFonts w:asciiTheme="minorHAnsi" w:eastAsia="Arial" w:hAnsiTheme="minorHAnsi" w:cstheme="minorBidi"/>
          <w:color w:val="000000" w:themeColor="text1"/>
          <w:sz w:val="22"/>
          <w:szCs w:val="22"/>
        </w:rPr>
        <w:t>P</w:t>
      </w:r>
      <w:r w:rsidR="00D12813">
        <w:rPr>
          <w:rFonts w:asciiTheme="minorHAnsi" w:eastAsia="Arial" w:hAnsiTheme="minorHAnsi" w:cstheme="minorBidi"/>
          <w:color w:val="000000" w:themeColor="text1"/>
          <w:sz w:val="22"/>
          <w:szCs w:val="22"/>
        </w:rPr>
        <w:t>TT</w:t>
      </w:r>
      <w:r w:rsidR="00D12813" w:rsidRPr="5B4E774B">
        <w:rPr>
          <w:rFonts w:asciiTheme="minorHAnsi" w:eastAsia="Arial" w:hAnsiTheme="minorHAnsi" w:cstheme="minorBidi"/>
          <w:color w:val="000000" w:themeColor="text1"/>
          <w:sz w:val="22"/>
          <w:szCs w:val="22"/>
        </w:rPr>
        <w:t xml:space="preserve"> </w:t>
      </w:r>
      <w:r w:rsidRPr="5B4E774B">
        <w:rPr>
          <w:rFonts w:asciiTheme="minorHAnsi" w:eastAsia="Arial" w:hAnsiTheme="minorHAnsi" w:cstheme="minorBidi"/>
          <w:color w:val="000000" w:themeColor="text1"/>
          <w:sz w:val="22"/>
          <w:szCs w:val="22"/>
        </w:rPr>
        <w:t>and report</w:t>
      </w:r>
      <w:r w:rsidR="2B7AF765" w:rsidRPr="5B4E774B">
        <w:rPr>
          <w:rFonts w:asciiTheme="minorHAnsi" w:eastAsia="Arial" w:hAnsiTheme="minorHAnsi" w:cstheme="minorBidi"/>
          <w:color w:val="000000" w:themeColor="text1"/>
          <w:sz w:val="22"/>
          <w:szCs w:val="22"/>
        </w:rPr>
        <w:t>ed</w:t>
      </w:r>
      <w:r w:rsidRPr="5B4E774B">
        <w:rPr>
          <w:rFonts w:asciiTheme="minorHAnsi" w:eastAsia="Arial" w:hAnsiTheme="minorHAnsi" w:cstheme="minorBidi"/>
          <w:color w:val="000000" w:themeColor="text1"/>
          <w:sz w:val="22"/>
          <w:szCs w:val="22"/>
        </w:rPr>
        <w:t xml:space="preserve"> to the Project Coordinator to inform management decisions. Quarterly reports will also be generated and reported to the </w:t>
      </w:r>
      <w:proofErr w:type="spellStart"/>
      <w:r w:rsidRPr="5B4E774B">
        <w:rPr>
          <w:rFonts w:asciiTheme="minorHAnsi" w:eastAsia="Arial" w:hAnsiTheme="minorHAnsi" w:cstheme="minorBidi"/>
          <w:color w:val="000000" w:themeColor="text1"/>
          <w:sz w:val="22"/>
          <w:szCs w:val="22"/>
        </w:rPr>
        <w:t>Mo</w:t>
      </w:r>
      <w:r w:rsidR="2B7AF765" w:rsidRPr="5B4E774B">
        <w:rPr>
          <w:rFonts w:asciiTheme="minorHAnsi" w:eastAsia="Arial" w:hAnsiTheme="minorHAnsi" w:cstheme="minorBidi"/>
          <w:color w:val="000000" w:themeColor="text1"/>
          <w:sz w:val="22"/>
          <w:szCs w:val="22"/>
        </w:rPr>
        <w:t>E</w:t>
      </w:r>
      <w:proofErr w:type="spellEnd"/>
      <w:r w:rsidRPr="5B4E774B">
        <w:rPr>
          <w:rFonts w:asciiTheme="minorHAnsi" w:eastAsia="Arial" w:hAnsiTheme="minorHAnsi" w:cstheme="minorBidi"/>
          <w:color w:val="000000" w:themeColor="text1"/>
          <w:sz w:val="22"/>
          <w:szCs w:val="22"/>
        </w:rPr>
        <w:t xml:space="preserve"> as part of the Project’s Progress Reporting to the World Bank. Periodic reports will also be generated within a reasonable time frame for stakeholders upon request irrespective of the period (e.g</w:t>
      </w:r>
      <w:r w:rsidR="2B7AF765" w:rsidRPr="5B4E774B">
        <w:rPr>
          <w:rFonts w:asciiTheme="minorHAnsi" w:eastAsia="Arial" w:hAnsiTheme="minorHAnsi" w:cstheme="minorBidi"/>
          <w:color w:val="000000" w:themeColor="text1"/>
          <w:sz w:val="22"/>
          <w:szCs w:val="22"/>
        </w:rPr>
        <w:t>.</w:t>
      </w:r>
      <w:r w:rsidRPr="5B4E774B">
        <w:rPr>
          <w:rFonts w:asciiTheme="minorHAnsi" w:eastAsia="Arial" w:hAnsiTheme="minorHAnsi" w:cstheme="minorBidi"/>
          <w:color w:val="000000" w:themeColor="text1"/>
          <w:sz w:val="22"/>
          <w:szCs w:val="22"/>
        </w:rPr>
        <w:t xml:space="preserve"> bi-annual, annual etc.).</w:t>
      </w:r>
      <w:r w:rsidRPr="5B4E774B">
        <w:rPr>
          <w:rFonts w:ascii="Arial Narrow" w:eastAsia="Arial" w:hAnsi="Arial Narrow" w:cs="Calibri"/>
          <w:color w:val="000000" w:themeColor="text1"/>
        </w:rPr>
        <w:t xml:space="preserve"> </w:t>
      </w:r>
    </w:p>
    <w:p w14:paraId="174401EC" w14:textId="73316D06" w:rsidR="005A0CF0" w:rsidRPr="008B1BDA" w:rsidRDefault="2B7AF765" w:rsidP="6539FF47">
      <w:pPr>
        <w:spacing w:before="120" w:after="120"/>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val="en-US" w:eastAsia="en-US"/>
        </w:rPr>
        <w:t xml:space="preserve">On a quarterly basis, the safeguards specialists at the </w:t>
      </w:r>
      <w:proofErr w:type="spellStart"/>
      <w:r w:rsidRPr="5B4E774B">
        <w:rPr>
          <w:rFonts w:asciiTheme="minorHAnsi" w:eastAsia="Arial" w:hAnsiTheme="minorHAnsi" w:cstheme="minorBidi"/>
          <w:color w:val="000000" w:themeColor="text1"/>
          <w:sz w:val="22"/>
          <w:szCs w:val="22"/>
          <w:lang w:val="en-US" w:eastAsia="en-US"/>
        </w:rPr>
        <w:t>M</w:t>
      </w:r>
      <w:r w:rsidR="21ADC672" w:rsidRPr="5B4E774B">
        <w:rPr>
          <w:rFonts w:asciiTheme="minorHAnsi" w:eastAsia="Arial" w:hAnsiTheme="minorHAnsi" w:cstheme="minorBidi"/>
          <w:color w:val="000000" w:themeColor="text1"/>
          <w:sz w:val="22"/>
          <w:szCs w:val="22"/>
          <w:lang w:val="en-US" w:eastAsia="en-US"/>
        </w:rPr>
        <w:t>o</w:t>
      </w:r>
      <w:r w:rsidRPr="5B4E774B">
        <w:rPr>
          <w:rFonts w:asciiTheme="minorHAnsi" w:eastAsia="Arial" w:hAnsiTheme="minorHAnsi" w:cstheme="minorBidi"/>
          <w:color w:val="000000" w:themeColor="text1"/>
          <w:sz w:val="22"/>
          <w:szCs w:val="22"/>
          <w:lang w:val="en-US" w:eastAsia="en-US"/>
        </w:rPr>
        <w:t>E</w:t>
      </w:r>
      <w:proofErr w:type="spellEnd"/>
      <w:r w:rsidRPr="5B4E774B">
        <w:rPr>
          <w:rFonts w:asciiTheme="minorHAnsi" w:eastAsia="Arial" w:hAnsiTheme="minorHAnsi" w:cstheme="minorBidi"/>
          <w:color w:val="000000" w:themeColor="text1"/>
          <w:sz w:val="22"/>
          <w:szCs w:val="22"/>
          <w:lang w:val="en-US" w:eastAsia="en-US"/>
        </w:rPr>
        <w:t xml:space="preserve"> </w:t>
      </w:r>
      <w:r w:rsidR="00D12813" w:rsidRPr="5B4E774B">
        <w:rPr>
          <w:rFonts w:asciiTheme="minorHAnsi" w:eastAsia="Arial" w:hAnsiTheme="minorHAnsi" w:cstheme="minorBidi"/>
          <w:color w:val="000000" w:themeColor="text1"/>
          <w:sz w:val="22"/>
          <w:szCs w:val="22"/>
          <w:lang w:val="en-US" w:eastAsia="en-US"/>
        </w:rPr>
        <w:t>P</w:t>
      </w:r>
      <w:r w:rsidR="00D12813">
        <w:rPr>
          <w:rFonts w:asciiTheme="minorHAnsi" w:eastAsia="Arial" w:hAnsiTheme="minorHAnsi" w:cstheme="minorBidi"/>
          <w:color w:val="000000" w:themeColor="text1"/>
          <w:sz w:val="22"/>
          <w:szCs w:val="22"/>
          <w:lang w:val="en-US" w:eastAsia="en-US"/>
        </w:rPr>
        <w:t>TT</w:t>
      </w:r>
      <w:r w:rsidR="00D12813" w:rsidRPr="5B4E774B">
        <w:rPr>
          <w:rFonts w:asciiTheme="minorHAnsi" w:eastAsia="Arial" w:hAnsiTheme="minorHAnsi" w:cstheme="minorBidi"/>
          <w:color w:val="000000" w:themeColor="text1"/>
          <w:sz w:val="22"/>
          <w:szCs w:val="22"/>
          <w:lang w:val="en-US" w:eastAsia="en-US"/>
        </w:rPr>
        <w:t xml:space="preserve"> </w:t>
      </w:r>
      <w:r w:rsidRPr="5B4E774B">
        <w:rPr>
          <w:rFonts w:asciiTheme="minorHAnsi" w:eastAsia="Arial" w:hAnsiTheme="minorHAnsi" w:cstheme="minorBidi"/>
          <w:color w:val="000000" w:themeColor="text1"/>
          <w:sz w:val="22"/>
          <w:szCs w:val="22"/>
          <w:lang w:val="en-US" w:eastAsia="en-US"/>
        </w:rPr>
        <w:t>will randomly survey complainants to follow-up on satisfactory resolution.  A summary of implementation of the grievance mechanism will be provided to the public on a regular basis, after removing identifying information on individuals to protect their identities.  In handling GRM matters, client confidentiality will be paramount.</w:t>
      </w:r>
    </w:p>
    <w:p w14:paraId="5C449087" w14:textId="77777777" w:rsidR="00201C19" w:rsidRDefault="00201C19" w:rsidP="6539FF47">
      <w:pPr>
        <w:jc w:val="both"/>
        <w:rPr>
          <w:rFonts w:asciiTheme="minorHAnsi" w:eastAsia="Arial" w:hAnsiTheme="minorHAnsi" w:cstheme="minorBidi"/>
          <w:color w:val="000000" w:themeColor="text1"/>
          <w:sz w:val="22"/>
          <w:szCs w:val="22"/>
          <w:lang w:eastAsia="en-US"/>
        </w:rPr>
      </w:pPr>
    </w:p>
    <w:p w14:paraId="72DBAAE7" w14:textId="097EFBDA" w:rsidR="00AE5B08" w:rsidRPr="00F06C57" w:rsidRDefault="659520B2" w:rsidP="00AE5B08">
      <w:pPr>
        <w:pStyle w:val="Heading2"/>
        <w:rPr>
          <w:lang w:val="en-GB"/>
        </w:rPr>
      </w:pPr>
      <w:bookmarkStart w:id="95" w:name="_Toc222529295"/>
      <w:r w:rsidRPr="5B4E774B">
        <w:rPr>
          <w:lang w:val="en-GB"/>
        </w:rPr>
        <w:t>5.6.</w:t>
      </w:r>
      <w:r w:rsidR="00AE5B08">
        <w:tab/>
      </w:r>
      <w:r w:rsidR="21ADC672" w:rsidRPr="5B4E774B">
        <w:rPr>
          <w:lang w:val="en-GB"/>
        </w:rPr>
        <w:t>Handling GBV/SEA/SH Cases</w:t>
      </w:r>
      <w:bookmarkEnd w:id="95"/>
    </w:p>
    <w:p w14:paraId="5E05B318" w14:textId="77777777" w:rsidR="00651241" w:rsidRPr="00651241" w:rsidRDefault="5C80A14C" w:rsidP="6539FF47">
      <w:pPr>
        <w:spacing w:before="120" w:after="120"/>
        <w:jc w:val="both"/>
        <w:rPr>
          <w:rFonts w:asciiTheme="minorHAnsi" w:hAnsiTheme="minorHAnsi" w:cstheme="minorBidi"/>
          <w:sz w:val="22"/>
          <w:szCs w:val="22"/>
        </w:rPr>
      </w:pPr>
      <w:r w:rsidRPr="6539FF47">
        <w:rPr>
          <w:rFonts w:asciiTheme="minorHAnsi" w:eastAsia="Arial" w:hAnsiTheme="minorHAnsi" w:cstheme="minorBidi"/>
          <w:color w:val="000000" w:themeColor="text1"/>
          <w:sz w:val="22"/>
          <w:szCs w:val="22"/>
          <w:lang w:eastAsia="en-US"/>
        </w:rPr>
        <w:t xml:space="preserve">The GALOP will harness and strengthen the existing </w:t>
      </w:r>
      <w:proofErr w:type="spellStart"/>
      <w:r w:rsidRPr="6539FF47">
        <w:rPr>
          <w:rFonts w:asciiTheme="minorHAnsi" w:eastAsia="Arial" w:hAnsiTheme="minorHAnsi" w:cstheme="minorBidi"/>
          <w:color w:val="000000" w:themeColor="text1"/>
          <w:sz w:val="22"/>
          <w:szCs w:val="22"/>
          <w:lang w:eastAsia="en-US"/>
        </w:rPr>
        <w:t>MoE</w:t>
      </w:r>
      <w:proofErr w:type="spellEnd"/>
      <w:r w:rsidRPr="6539FF47">
        <w:rPr>
          <w:rFonts w:asciiTheme="minorHAnsi" w:eastAsia="Arial" w:hAnsiTheme="minorHAnsi" w:cstheme="minorBidi"/>
          <w:color w:val="000000" w:themeColor="text1"/>
          <w:sz w:val="22"/>
          <w:szCs w:val="22"/>
          <w:lang w:eastAsia="en-US"/>
        </w:rPr>
        <w:t xml:space="preserve"> and GES protocols for handling sexual exploitation and abuse (SEA) and sexual harassment (SH) for case management under the project. </w:t>
      </w:r>
      <w:r w:rsidRPr="6539FF47">
        <w:rPr>
          <w:rFonts w:asciiTheme="minorHAnsi" w:hAnsiTheme="minorHAnsi" w:cstheme="minorBidi"/>
          <w:sz w:val="22"/>
          <w:szCs w:val="22"/>
        </w:rPr>
        <w:t>The systems for addressing sexual exploitative, abuse, and harassment in basic schools under GES are specialized and differ from general grievance/complaint systems in several ways:</w:t>
      </w:r>
    </w:p>
    <w:p w14:paraId="1BB47849" w14:textId="020A6E74" w:rsidR="00651241" w:rsidRPr="00651241" w:rsidRDefault="5C80A14C" w:rsidP="00766E67">
      <w:pPr>
        <w:pStyle w:val="ListParagraph"/>
        <w:numPr>
          <w:ilvl w:val="0"/>
          <w:numId w:val="36"/>
        </w:numPr>
        <w:spacing w:after="160" w:line="259" w:lineRule="auto"/>
        <w:jc w:val="both"/>
        <w:rPr>
          <w:rFonts w:asciiTheme="minorHAnsi" w:hAnsiTheme="minorHAnsi" w:cstheme="minorBidi"/>
          <w:sz w:val="22"/>
          <w:szCs w:val="22"/>
        </w:rPr>
      </w:pPr>
      <w:r w:rsidRPr="6539FF47">
        <w:rPr>
          <w:rFonts w:asciiTheme="minorHAnsi" w:hAnsiTheme="minorHAnsi" w:cstheme="minorBidi"/>
          <w:sz w:val="22"/>
          <w:szCs w:val="22"/>
        </w:rPr>
        <w:t xml:space="preserve">Focus and Expertise: Systems for sexual misconduct specifically focus on addressing sensitive issues related to </w:t>
      </w:r>
      <w:r w:rsidR="1DF24900" w:rsidRPr="6539FF47">
        <w:rPr>
          <w:rFonts w:asciiTheme="minorHAnsi" w:hAnsiTheme="minorHAnsi" w:cstheme="minorBidi"/>
          <w:sz w:val="22"/>
          <w:szCs w:val="22"/>
        </w:rPr>
        <w:t>learner</w:t>
      </w:r>
      <w:r w:rsidRPr="6539FF47">
        <w:rPr>
          <w:rFonts w:asciiTheme="minorHAnsi" w:hAnsiTheme="minorHAnsi" w:cstheme="minorBidi"/>
          <w:sz w:val="22"/>
          <w:szCs w:val="22"/>
        </w:rPr>
        <w:t xml:space="preserve"> safety and well-being, often involving personnel trained in child protection and trauma-informed approaches.</w:t>
      </w:r>
    </w:p>
    <w:p w14:paraId="757756D1" w14:textId="6C0BD519" w:rsidR="00651241" w:rsidRPr="00651241" w:rsidRDefault="5C80A14C" w:rsidP="00766E67">
      <w:pPr>
        <w:pStyle w:val="ListParagraph"/>
        <w:numPr>
          <w:ilvl w:val="0"/>
          <w:numId w:val="36"/>
        </w:numPr>
        <w:spacing w:after="160" w:line="259" w:lineRule="auto"/>
        <w:jc w:val="both"/>
        <w:rPr>
          <w:rFonts w:asciiTheme="minorHAnsi" w:hAnsiTheme="minorHAnsi" w:cstheme="minorBidi"/>
          <w:sz w:val="22"/>
          <w:szCs w:val="22"/>
        </w:rPr>
      </w:pPr>
      <w:r w:rsidRPr="6539FF47">
        <w:rPr>
          <w:rFonts w:asciiTheme="minorHAnsi" w:hAnsiTheme="minorHAnsi" w:cstheme="minorBidi"/>
          <w:sz w:val="22"/>
          <w:szCs w:val="22"/>
        </w:rPr>
        <w:t>Confidentiality and Sensitivity: Procedures for reporting and handling sexual misconduct cases prioritize confidentiality and sensitivity to the needs of victims</w:t>
      </w:r>
      <w:r w:rsidR="19DB4228" w:rsidRPr="6539FF47">
        <w:rPr>
          <w:rFonts w:asciiTheme="minorHAnsi" w:hAnsiTheme="minorHAnsi" w:cstheme="minorBidi"/>
          <w:sz w:val="22"/>
          <w:szCs w:val="22"/>
        </w:rPr>
        <w:t>/survivors</w:t>
      </w:r>
      <w:r w:rsidRPr="6539FF47">
        <w:rPr>
          <w:rFonts w:asciiTheme="minorHAnsi" w:hAnsiTheme="minorHAnsi" w:cstheme="minorBidi"/>
          <w:sz w:val="22"/>
          <w:szCs w:val="22"/>
        </w:rPr>
        <w:t xml:space="preserve">, which may differ from the handling of other types of grievances. </w:t>
      </w:r>
    </w:p>
    <w:p w14:paraId="7E4A8902" w14:textId="77777777" w:rsidR="00651241" w:rsidRPr="00651241" w:rsidRDefault="5C80A14C" w:rsidP="00766E67">
      <w:pPr>
        <w:pStyle w:val="ListParagraph"/>
        <w:numPr>
          <w:ilvl w:val="0"/>
          <w:numId w:val="36"/>
        </w:numPr>
        <w:spacing w:after="160" w:line="259" w:lineRule="auto"/>
        <w:jc w:val="both"/>
        <w:rPr>
          <w:rFonts w:asciiTheme="minorHAnsi" w:hAnsiTheme="minorHAnsi" w:cstheme="minorBidi"/>
          <w:sz w:val="22"/>
          <w:szCs w:val="22"/>
        </w:rPr>
      </w:pPr>
      <w:r w:rsidRPr="6539FF47">
        <w:rPr>
          <w:rFonts w:asciiTheme="minorHAnsi" w:hAnsiTheme="minorHAnsi" w:cstheme="minorBidi"/>
          <w:sz w:val="22"/>
          <w:szCs w:val="22"/>
        </w:rPr>
        <w:t>Legal and Ethical Standards: Addressing sexual misconduct cases requires adherence to specific legal and ethical standards related to child protection, privacy, and due process, ensuring that investigations and responses comply with national laws and GES guidelines.</w:t>
      </w:r>
    </w:p>
    <w:p w14:paraId="44BB7A8D" w14:textId="17EA1AE2" w:rsidR="00E915E8" w:rsidRPr="008F0AF9" w:rsidRDefault="19CA5AAE" w:rsidP="00E915E8">
      <w:pPr>
        <w:pStyle w:val="Heading3"/>
        <w:rPr>
          <w:b w:val="0"/>
          <w:bCs w:val="0"/>
          <w:color w:val="auto"/>
        </w:rPr>
      </w:pPr>
      <w:bookmarkStart w:id="96" w:name="_Toc173974009"/>
      <w:bookmarkStart w:id="97" w:name="_Toc1647895298"/>
      <w:r w:rsidRPr="008F0AF9">
        <w:rPr>
          <w:b w:val="0"/>
          <w:bCs w:val="0"/>
          <w:color w:val="auto"/>
        </w:rPr>
        <w:t>5.6.1.</w:t>
      </w:r>
      <w:r w:rsidR="00E915E8" w:rsidRPr="008F0AF9">
        <w:rPr>
          <w:color w:val="auto"/>
        </w:rPr>
        <w:tab/>
      </w:r>
      <w:r w:rsidRPr="008F0AF9">
        <w:rPr>
          <w:b w:val="0"/>
          <w:bCs w:val="0"/>
          <w:color w:val="auto"/>
        </w:rPr>
        <w:t>Policies and Guidelines</w:t>
      </w:r>
      <w:bookmarkEnd w:id="96"/>
      <w:bookmarkEnd w:id="97"/>
    </w:p>
    <w:p w14:paraId="070227BF" w14:textId="3F91296F" w:rsidR="00FD36B3" w:rsidRPr="00FD36B3" w:rsidRDefault="2E36EBFF" w:rsidP="6539FF47">
      <w:p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The following policies and codes of conduct instituted by </w:t>
      </w:r>
      <w:r w:rsidR="3072D584" w:rsidRPr="6539FF47">
        <w:rPr>
          <w:rFonts w:asciiTheme="minorHAnsi" w:hAnsiTheme="minorHAnsi" w:cstheme="minorBidi"/>
          <w:sz w:val="22"/>
          <w:szCs w:val="22"/>
        </w:rPr>
        <w:t>GES to address cases of sexual exploitation, abuse, and harassment in the education sector, including basic education</w:t>
      </w:r>
      <w:r w:rsidRPr="6539FF47">
        <w:rPr>
          <w:rFonts w:asciiTheme="minorHAnsi" w:hAnsiTheme="minorHAnsi" w:cstheme="minorBidi"/>
          <w:sz w:val="22"/>
          <w:szCs w:val="22"/>
        </w:rPr>
        <w:t xml:space="preserve"> shall be followed</w:t>
      </w:r>
      <w:r w:rsidR="3072D584" w:rsidRPr="6539FF47">
        <w:rPr>
          <w:rFonts w:asciiTheme="minorHAnsi" w:hAnsiTheme="minorHAnsi" w:cstheme="minorBidi"/>
          <w:sz w:val="22"/>
          <w:szCs w:val="22"/>
        </w:rPr>
        <w:t>:</w:t>
      </w:r>
    </w:p>
    <w:p w14:paraId="4AAD6668" w14:textId="4EC4B8C7" w:rsidR="00FD36B3" w:rsidRPr="00E915E8" w:rsidRDefault="3072D584" w:rsidP="00766E67">
      <w:pPr>
        <w:pStyle w:val="ListParagraph"/>
        <w:numPr>
          <w:ilvl w:val="0"/>
          <w:numId w:val="37"/>
        </w:numPr>
        <w:jc w:val="both"/>
        <w:rPr>
          <w:rFonts w:asciiTheme="minorHAnsi" w:hAnsiTheme="minorHAnsi" w:cstheme="minorBidi"/>
          <w:sz w:val="22"/>
          <w:szCs w:val="22"/>
        </w:rPr>
      </w:pPr>
      <w:r w:rsidRPr="6539FF47">
        <w:rPr>
          <w:rFonts w:asciiTheme="minorHAnsi" w:hAnsiTheme="minorHAnsi" w:cstheme="minorBidi"/>
          <w:i/>
          <w:iCs/>
          <w:sz w:val="22"/>
          <w:szCs w:val="22"/>
        </w:rPr>
        <w:t>Child Protection Policy</w:t>
      </w:r>
      <w:r w:rsidRPr="6539FF47">
        <w:rPr>
          <w:rFonts w:asciiTheme="minorHAnsi" w:hAnsiTheme="minorHAnsi" w:cstheme="minorBidi"/>
          <w:sz w:val="22"/>
          <w:szCs w:val="22"/>
        </w:rPr>
        <w:t xml:space="preserve">: The GES has implemented a child protection policy to ensure the safety and well-being of </w:t>
      </w:r>
      <w:r w:rsidR="19DB4228" w:rsidRPr="6539FF47">
        <w:rPr>
          <w:rFonts w:asciiTheme="minorHAnsi" w:hAnsiTheme="minorHAnsi" w:cstheme="minorBidi"/>
          <w:sz w:val="22"/>
          <w:szCs w:val="22"/>
        </w:rPr>
        <w:t>learner</w:t>
      </w:r>
      <w:r w:rsidRPr="6539FF47">
        <w:rPr>
          <w:rFonts w:asciiTheme="minorHAnsi" w:hAnsiTheme="minorHAnsi" w:cstheme="minorBidi"/>
          <w:sz w:val="22"/>
          <w:szCs w:val="22"/>
        </w:rPr>
        <w:t>s. This policy includes protocols for reporting and addressing cases of abuse and harassment.</w:t>
      </w:r>
    </w:p>
    <w:p w14:paraId="6E578391" w14:textId="183E4ED1" w:rsidR="00FD36B3" w:rsidRDefault="3072D584" w:rsidP="00766E67">
      <w:pPr>
        <w:pStyle w:val="ListParagraph"/>
        <w:numPr>
          <w:ilvl w:val="0"/>
          <w:numId w:val="37"/>
        </w:numPr>
        <w:jc w:val="both"/>
        <w:rPr>
          <w:rFonts w:asciiTheme="minorHAnsi" w:hAnsiTheme="minorHAnsi" w:cstheme="minorBidi"/>
          <w:sz w:val="22"/>
          <w:szCs w:val="22"/>
        </w:rPr>
      </w:pPr>
      <w:r w:rsidRPr="6539FF47">
        <w:rPr>
          <w:rFonts w:asciiTheme="minorHAnsi" w:hAnsiTheme="minorHAnsi" w:cstheme="minorBidi"/>
          <w:i/>
          <w:iCs/>
          <w:sz w:val="22"/>
          <w:szCs w:val="22"/>
        </w:rPr>
        <w:t>Code of Conduct for Teachers</w:t>
      </w:r>
      <w:r w:rsidRPr="6539FF47">
        <w:rPr>
          <w:rFonts w:asciiTheme="minorHAnsi" w:hAnsiTheme="minorHAnsi" w:cstheme="minorBidi"/>
          <w:sz w:val="22"/>
          <w:szCs w:val="22"/>
        </w:rPr>
        <w:t xml:space="preserve">: There are strict codes of conduct for teachers and educational staff, which outline acceptable </w:t>
      </w:r>
      <w:proofErr w:type="spellStart"/>
      <w:r w:rsidRPr="6539FF47">
        <w:rPr>
          <w:rFonts w:asciiTheme="minorHAnsi" w:hAnsiTheme="minorHAnsi" w:cstheme="minorBidi"/>
          <w:sz w:val="22"/>
          <w:szCs w:val="22"/>
        </w:rPr>
        <w:t>behavior</w:t>
      </w:r>
      <w:proofErr w:type="spellEnd"/>
      <w:r w:rsidRPr="6539FF47">
        <w:rPr>
          <w:rFonts w:asciiTheme="minorHAnsi" w:hAnsiTheme="minorHAnsi" w:cstheme="minorBidi"/>
          <w:sz w:val="22"/>
          <w:szCs w:val="22"/>
        </w:rPr>
        <w:t xml:space="preserve"> and the consequences of misconduct, including sexual exploitation and abuse.</w:t>
      </w:r>
    </w:p>
    <w:p w14:paraId="17D9C150" w14:textId="08661CA5" w:rsidR="00B8488E" w:rsidRPr="00E915E8" w:rsidRDefault="19DB4228" w:rsidP="00766E67">
      <w:pPr>
        <w:pStyle w:val="ListParagraph"/>
        <w:numPr>
          <w:ilvl w:val="0"/>
          <w:numId w:val="37"/>
        </w:numPr>
        <w:jc w:val="both"/>
        <w:rPr>
          <w:rFonts w:asciiTheme="minorHAnsi" w:hAnsiTheme="minorHAnsi" w:cstheme="minorBidi"/>
          <w:sz w:val="22"/>
          <w:szCs w:val="22"/>
        </w:rPr>
      </w:pPr>
      <w:r w:rsidRPr="6539FF47">
        <w:rPr>
          <w:rFonts w:asciiTheme="minorHAnsi" w:hAnsiTheme="minorHAnsi" w:cstheme="minorBidi"/>
          <w:i/>
          <w:iCs/>
          <w:sz w:val="22"/>
          <w:szCs w:val="22"/>
        </w:rPr>
        <w:t>Code of Conduct for Students</w:t>
      </w:r>
      <w:r w:rsidRPr="6539FF47">
        <w:rPr>
          <w:rFonts w:asciiTheme="minorHAnsi" w:hAnsiTheme="minorHAnsi" w:cstheme="minorBidi"/>
          <w:sz w:val="22"/>
          <w:szCs w:val="22"/>
        </w:rPr>
        <w:t xml:space="preserve">: There are strict codes of conduct for learners, which outline acceptable </w:t>
      </w:r>
      <w:proofErr w:type="spellStart"/>
      <w:r w:rsidRPr="6539FF47">
        <w:rPr>
          <w:rFonts w:asciiTheme="minorHAnsi" w:hAnsiTheme="minorHAnsi" w:cstheme="minorBidi"/>
          <w:sz w:val="22"/>
          <w:szCs w:val="22"/>
        </w:rPr>
        <w:t>behavior</w:t>
      </w:r>
      <w:proofErr w:type="spellEnd"/>
      <w:r w:rsidRPr="6539FF47">
        <w:rPr>
          <w:rFonts w:asciiTheme="minorHAnsi" w:hAnsiTheme="minorHAnsi" w:cstheme="minorBidi"/>
          <w:sz w:val="22"/>
          <w:szCs w:val="22"/>
        </w:rPr>
        <w:t xml:space="preserve"> and the consequences of misconduct, including sexual exploitation and abuse.</w:t>
      </w:r>
    </w:p>
    <w:p w14:paraId="561F3117" w14:textId="77777777" w:rsidR="00B8488E" w:rsidRDefault="00B8488E" w:rsidP="6539FF47">
      <w:pPr>
        <w:jc w:val="both"/>
        <w:rPr>
          <w:rFonts w:asciiTheme="minorHAnsi" w:hAnsiTheme="minorHAnsi" w:cstheme="minorBidi"/>
          <w:sz w:val="22"/>
          <w:szCs w:val="22"/>
        </w:rPr>
      </w:pPr>
    </w:p>
    <w:p w14:paraId="5024525D" w14:textId="499E5BB3" w:rsidR="00B8488E" w:rsidRPr="008F0AF9" w:rsidRDefault="7A1DD5C2" w:rsidP="00B8488E">
      <w:pPr>
        <w:pStyle w:val="Heading3"/>
        <w:rPr>
          <w:b w:val="0"/>
          <w:bCs w:val="0"/>
          <w:color w:val="auto"/>
        </w:rPr>
      </w:pPr>
      <w:bookmarkStart w:id="98" w:name="_Toc173974010"/>
      <w:bookmarkStart w:id="99" w:name="_Toc343106241"/>
      <w:r w:rsidRPr="008F0AF9">
        <w:rPr>
          <w:b w:val="0"/>
          <w:bCs w:val="0"/>
          <w:color w:val="auto"/>
        </w:rPr>
        <w:t>5.6.2.</w:t>
      </w:r>
      <w:r w:rsidR="00B8488E" w:rsidRPr="008F0AF9">
        <w:rPr>
          <w:color w:val="auto"/>
        </w:rPr>
        <w:tab/>
      </w:r>
      <w:r w:rsidRPr="008F0AF9">
        <w:rPr>
          <w:b w:val="0"/>
          <w:bCs w:val="0"/>
          <w:color w:val="auto"/>
        </w:rPr>
        <w:t>Procedure and processes</w:t>
      </w:r>
      <w:bookmarkEnd w:id="98"/>
      <w:bookmarkEnd w:id="99"/>
    </w:p>
    <w:p w14:paraId="5027B13D" w14:textId="77777777" w:rsidR="00983F2D" w:rsidRPr="00100A7E" w:rsidRDefault="5C6FFE3A" w:rsidP="6539FF47">
      <w:p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The processes and procedures will be underpinned by confidentiality for individuals reporting incidents and protection against retaliation. Anonymous reporting options shall be encouraged where feasible. Training and awareness programs for teachers, learners, and parents to educate them about sexual exploitation, abuse, and harassment and how to prevent and report such cases will also be a feature of the process.</w:t>
      </w:r>
    </w:p>
    <w:p w14:paraId="676806D1" w14:textId="3FAB4492" w:rsidR="00B8488E" w:rsidRDefault="333D8C37" w:rsidP="6539FF47">
      <w:pPr>
        <w:jc w:val="both"/>
        <w:rPr>
          <w:rFonts w:asciiTheme="minorHAnsi" w:hAnsiTheme="minorHAnsi" w:cstheme="minorBidi"/>
          <w:sz w:val="22"/>
          <w:szCs w:val="22"/>
        </w:rPr>
      </w:pPr>
      <w:r w:rsidRPr="6539FF47">
        <w:rPr>
          <w:rFonts w:asciiTheme="minorHAnsi" w:hAnsiTheme="minorHAnsi" w:cstheme="minorBidi"/>
          <w:sz w:val="22"/>
          <w:szCs w:val="22"/>
        </w:rPr>
        <w:lastRenderedPageBreak/>
        <w:t>The following processes and procedures will be followed to address SEA and SH cases under the GALOP:</w:t>
      </w:r>
    </w:p>
    <w:p w14:paraId="6091BD04" w14:textId="567DACE4" w:rsidR="00237542" w:rsidRDefault="3072D584" w:rsidP="00766E67">
      <w:pPr>
        <w:pStyle w:val="ListParagraph"/>
        <w:numPr>
          <w:ilvl w:val="0"/>
          <w:numId w:val="37"/>
        </w:numPr>
        <w:spacing w:before="120" w:after="120"/>
        <w:jc w:val="both"/>
        <w:rPr>
          <w:rFonts w:asciiTheme="minorHAnsi" w:hAnsiTheme="minorHAnsi" w:cstheme="minorBidi"/>
          <w:sz w:val="22"/>
          <w:szCs w:val="22"/>
        </w:rPr>
      </w:pPr>
      <w:r w:rsidRPr="6539FF47">
        <w:rPr>
          <w:rFonts w:asciiTheme="minorHAnsi" w:hAnsiTheme="minorHAnsi" w:cstheme="minorBidi"/>
          <w:i/>
          <w:iCs/>
          <w:sz w:val="22"/>
          <w:szCs w:val="22"/>
        </w:rPr>
        <w:t>Reporting Mechanisms</w:t>
      </w:r>
    </w:p>
    <w:p w14:paraId="756AE4F7" w14:textId="2916755C" w:rsidR="00237542" w:rsidRPr="00237542" w:rsidRDefault="39C1F5FC" w:rsidP="00766E67">
      <w:pPr>
        <w:pStyle w:val="ListParagraph"/>
        <w:numPr>
          <w:ilvl w:val="0"/>
          <w:numId w:val="40"/>
        </w:numPr>
        <w:ind w:left="990" w:hanging="270"/>
        <w:jc w:val="both"/>
        <w:rPr>
          <w:rFonts w:asciiTheme="minorHAnsi" w:hAnsiTheme="minorHAnsi" w:cstheme="minorBidi"/>
          <w:sz w:val="22"/>
          <w:szCs w:val="22"/>
        </w:rPr>
      </w:pPr>
      <w:r w:rsidRPr="6539FF47">
        <w:rPr>
          <w:rFonts w:asciiTheme="minorHAnsi" w:hAnsiTheme="minorHAnsi" w:cstheme="minorBidi"/>
          <w:sz w:val="22"/>
          <w:szCs w:val="22"/>
        </w:rPr>
        <w:t>Mode of Reporting: Schools, district directorates and regional directorates shall establish clear reporting mechanisms for learners and staff to report cases of abuse. This often involves designating specific individuals (e.g., child protection officers, school counsellors and girls’ education coordinator) who are trained to receive and handle such reports. Victims can report incidents to guidance and counselling units, trusted teachers, or school administrators.</w:t>
      </w:r>
    </w:p>
    <w:p w14:paraId="3F027C95" w14:textId="7F9431D3" w:rsidR="008A703E" w:rsidRDefault="39C1F5FC" w:rsidP="00766E67">
      <w:pPr>
        <w:pStyle w:val="ListParagraph"/>
        <w:numPr>
          <w:ilvl w:val="0"/>
          <w:numId w:val="40"/>
        </w:numPr>
        <w:ind w:left="994" w:hanging="274"/>
        <w:jc w:val="both"/>
        <w:rPr>
          <w:rFonts w:asciiTheme="minorHAnsi" w:hAnsiTheme="minorHAnsi" w:cstheme="minorBidi"/>
          <w:sz w:val="22"/>
          <w:szCs w:val="22"/>
        </w:rPr>
      </w:pPr>
      <w:r w:rsidRPr="6539FF47">
        <w:rPr>
          <w:rFonts w:asciiTheme="minorHAnsi" w:hAnsiTheme="minorHAnsi" w:cstheme="minorBidi"/>
          <w:sz w:val="22"/>
          <w:szCs w:val="22"/>
        </w:rPr>
        <w:t xml:space="preserve">Designated Officers: Each school </w:t>
      </w:r>
      <w:r w:rsidR="39CB4FC5" w:rsidRPr="6539FF47">
        <w:rPr>
          <w:rFonts w:asciiTheme="minorHAnsi" w:hAnsiTheme="minorHAnsi" w:cstheme="minorBidi"/>
          <w:sz w:val="22"/>
          <w:szCs w:val="22"/>
        </w:rPr>
        <w:t>shall</w:t>
      </w:r>
      <w:r w:rsidRPr="6539FF47">
        <w:rPr>
          <w:rFonts w:asciiTheme="minorHAnsi" w:hAnsiTheme="minorHAnsi" w:cstheme="minorBidi"/>
          <w:sz w:val="22"/>
          <w:szCs w:val="22"/>
        </w:rPr>
        <w:t xml:space="preserve"> have a designated officer or focal person responsible for handling SEA/SH reports.</w:t>
      </w:r>
      <w:r w:rsidR="05F585AA" w:rsidRPr="6539FF47">
        <w:rPr>
          <w:rFonts w:asciiTheme="minorHAnsi" w:hAnsiTheme="minorHAnsi" w:cstheme="minorBidi"/>
          <w:sz w:val="22"/>
          <w:szCs w:val="22"/>
        </w:rPr>
        <w:t xml:space="preserve"> Once an abuse related complaint is reported at any uptake point, it shall be immediately referred to the designated individual at that level trained to handle such cases.</w:t>
      </w:r>
    </w:p>
    <w:p w14:paraId="21558BAA" w14:textId="77777777" w:rsidR="00237542" w:rsidRPr="00237542" w:rsidRDefault="39C1F5FC" w:rsidP="00766E67">
      <w:pPr>
        <w:pStyle w:val="ListParagraph"/>
        <w:numPr>
          <w:ilvl w:val="0"/>
          <w:numId w:val="40"/>
        </w:numPr>
        <w:ind w:left="990" w:hanging="270"/>
        <w:jc w:val="both"/>
        <w:rPr>
          <w:rFonts w:asciiTheme="minorHAnsi" w:hAnsiTheme="minorHAnsi" w:cstheme="minorBidi"/>
          <w:sz w:val="22"/>
          <w:szCs w:val="22"/>
        </w:rPr>
      </w:pPr>
      <w:r w:rsidRPr="6539FF47">
        <w:rPr>
          <w:rFonts w:asciiTheme="minorHAnsi" w:hAnsiTheme="minorHAnsi" w:cstheme="minorBidi"/>
          <w:sz w:val="22"/>
          <w:szCs w:val="22"/>
        </w:rPr>
        <w:t>Immediate Safety: Ensure the immediate safety and well-being of the victim.</w:t>
      </w:r>
    </w:p>
    <w:p w14:paraId="69DBBD3D" w14:textId="734DD9EA" w:rsidR="00237542" w:rsidRPr="00237542" w:rsidRDefault="39C1F5FC" w:rsidP="00766E67">
      <w:pPr>
        <w:pStyle w:val="ListParagraph"/>
        <w:numPr>
          <w:ilvl w:val="0"/>
          <w:numId w:val="40"/>
        </w:numPr>
        <w:ind w:left="990" w:hanging="270"/>
        <w:jc w:val="both"/>
        <w:rPr>
          <w:rFonts w:asciiTheme="minorHAnsi" w:hAnsiTheme="minorHAnsi" w:cstheme="minorBidi"/>
          <w:sz w:val="22"/>
          <w:szCs w:val="22"/>
        </w:rPr>
      </w:pPr>
      <w:r w:rsidRPr="6539FF47">
        <w:rPr>
          <w:rFonts w:asciiTheme="minorHAnsi" w:hAnsiTheme="minorHAnsi" w:cstheme="minorBidi"/>
          <w:sz w:val="22"/>
          <w:szCs w:val="22"/>
        </w:rPr>
        <w:t>Documentation: Properly document the initial report with as much detail as possible</w:t>
      </w:r>
      <w:r w:rsidR="05F585AA" w:rsidRPr="6539FF47">
        <w:rPr>
          <w:rFonts w:asciiTheme="minorHAnsi" w:hAnsiTheme="minorHAnsi" w:cstheme="minorBidi"/>
          <w:sz w:val="22"/>
          <w:szCs w:val="22"/>
        </w:rPr>
        <w:t xml:space="preserve">, and log into the GALOP GRM (maintaining as much confidentiality as necessary) and </w:t>
      </w:r>
      <w:r w:rsidR="05F585AA" w:rsidRPr="6539FF47">
        <w:rPr>
          <w:rFonts w:asciiTheme="minorHAnsi" w:hAnsiTheme="minorHAnsi" w:cstheme="minorBidi"/>
          <w:b/>
          <w:bCs/>
          <w:i/>
          <w:iCs/>
          <w:sz w:val="22"/>
          <w:szCs w:val="22"/>
        </w:rPr>
        <w:t>report the incident to the World Bank within 24 hours</w:t>
      </w:r>
      <w:r w:rsidRPr="6539FF47">
        <w:rPr>
          <w:rFonts w:asciiTheme="minorHAnsi" w:hAnsiTheme="minorHAnsi" w:cstheme="minorBidi"/>
          <w:sz w:val="22"/>
          <w:szCs w:val="22"/>
        </w:rPr>
        <w:t>.</w:t>
      </w:r>
      <w:r w:rsidR="05F585AA" w:rsidRPr="6539FF47">
        <w:rPr>
          <w:rFonts w:asciiTheme="minorHAnsi" w:hAnsiTheme="minorHAnsi" w:cstheme="minorBidi"/>
          <w:sz w:val="22"/>
          <w:szCs w:val="22"/>
        </w:rPr>
        <w:t xml:space="preserve"> </w:t>
      </w:r>
    </w:p>
    <w:p w14:paraId="2DF7CE1D" w14:textId="2DDD5820" w:rsidR="00237542" w:rsidRPr="00237542" w:rsidRDefault="7D712CC0" w:rsidP="00766E67">
      <w:pPr>
        <w:pStyle w:val="ListParagraph"/>
        <w:numPr>
          <w:ilvl w:val="0"/>
          <w:numId w:val="40"/>
        </w:numPr>
        <w:ind w:left="990" w:hanging="270"/>
        <w:jc w:val="both"/>
        <w:rPr>
          <w:rFonts w:asciiTheme="minorHAnsi" w:hAnsiTheme="minorHAnsi" w:cstheme="minorBidi"/>
          <w:sz w:val="22"/>
          <w:szCs w:val="22"/>
        </w:rPr>
      </w:pPr>
      <w:r w:rsidRPr="5B4E774B">
        <w:rPr>
          <w:rFonts w:asciiTheme="minorHAnsi" w:hAnsiTheme="minorHAnsi" w:cstheme="minorBidi"/>
          <w:sz w:val="22"/>
          <w:szCs w:val="22"/>
        </w:rPr>
        <w:t xml:space="preserve">Confidentiality: Maintain the confidentiality of the </w:t>
      </w:r>
      <w:r w:rsidR="3359AB45" w:rsidRPr="5B4E774B">
        <w:rPr>
          <w:rFonts w:asciiTheme="minorHAnsi" w:hAnsiTheme="minorHAnsi" w:cstheme="minorBidi"/>
          <w:sz w:val="22"/>
          <w:szCs w:val="22"/>
        </w:rPr>
        <w:t>survivor</w:t>
      </w:r>
      <w:r w:rsidRPr="5B4E774B">
        <w:rPr>
          <w:rFonts w:asciiTheme="minorHAnsi" w:hAnsiTheme="minorHAnsi" w:cstheme="minorBidi"/>
          <w:sz w:val="22"/>
          <w:szCs w:val="22"/>
        </w:rPr>
        <w:t xml:space="preserve"> and the alleged perpetrator throughout the process.</w:t>
      </w:r>
    </w:p>
    <w:p w14:paraId="235DAA65" w14:textId="47641821" w:rsidR="00651241" w:rsidRPr="008A703E" w:rsidRDefault="4DC3EF88" w:rsidP="00766E67">
      <w:pPr>
        <w:pStyle w:val="ListParagraph"/>
        <w:numPr>
          <w:ilvl w:val="0"/>
          <w:numId w:val="37"/>
        </w:numPr>
        <w:spacing w:before="120"/>
        <w:jc w:val="both"/>
        <w:rPr>
          <w:rFonts w:asciiTheme="minorHAnsi" w:hAnsiTheme="minorHAnsi" w:cstheme="minorBidi"/>
          <w:sz w:val="22"/>
          <w:szCs w:val="22"/>
        </w:rPr>
      </w:pPr>
      <w:r w:rsidRPr="5B4E774B">
        <w:rPr>
          <w:rFonts w:asciiTheme="minorHAnsi" w:hAnsiTheme="minorHAnsi" w:cstheme="minorBidi"/>
          <w:i/>
          <w:iCs/>
          <w:sz w:val="22"/>
          <w:szCs w:val="22"/>
        </w:rPr>
        <w:t>Investigation and Response</w:t>
      </w:r>
    </w:p>
    <w:p w14:paraId="5B5EB5D6" w14:textId="3847B67E" w:rsidR="00651241" w:rsidRDefault="5C80A14C" w:rsidP="00766E67">
      <w:pPr>
        <w:pStyle w:val="ListParagraph"/>
        <w:numPr>
          <w:ilvl w:val="0"/>
          <w:numId w:val="33"/>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t xml:space="preserve">Prompt Response: </w:t>
      </w:r>
      <w:r w:rsidR="333D8C37" w:rsidRPr="6539FF47">
        <w:rPr>
          <w:rFonts w:asciiTheme="minorHAnsi" w:hAnsiTheme="minorHAnsi" w:cstheme="minorBidi"/>
          <w:sz w:val="22"/>
          <w:szCs w:val="22"/>
        </w:rPr>
        <w:t>Trained personnel or designated investigators shall p</w:t>
      </w:r>
      <w:r w:rsidRPr="6539FF47">
        <w:rPr>
          <w:rFonts w:asciiTheme="minorHAnsi" w:hAnsiTheme="minorHAnsi" w:cstheme="minorBidi"/>
          <w:sz w:val="22"/>
          <w:szCs w:val="22"/>
        </w:rPr>
        <w:t>romptly investigat</w:t>
      </w:r>
      <w:r w:rsidR="333D8C37" w:rsidRPr="6539FF47">
        <w:rPr>
          <w:rFonts w:asciiTheme="minorHAnsi" w:hAnsiTheme="minorHAnsi" w:cstheme="minorBidi"/>
          <w:sz w:val="22"/>
          <w:szCs w:val="22"/>
        </w:rPr>
        <w:t>e</w:t>
      </w:r>
      <w:r w:rsidRPr="6539FF47">
        <w:rPr>
          <w:rFonts w:asciiTheme="minorHAnsi" w:hAnsiTheme="minorHAnsi" w:cstheme="minorBidi"/>
          <w:sz w:val="22"/>
          <w:szCs w:val="22"/>
        </w:rPr>
        <w:t xml:space="preserve"> reported cases.</w:t>
      </w:r>
    </w:p>
    <w:p w14:paraId="7A6C6230" w14:textId="3954A93C" w:rsidR="00277C0F" w:rsidRDefault="4F629069" w:rsidP="00766E67">
      <w:pPr>
        <w:pStyle w:val="ListParagraph"/>
        <w:numPr>
          <w:ilvl w:val="0"/>
          <w:numId w:val="33"/>
        </w:numPr>
        <w:spacing w:after="160" w:line="259" w:lineRule="auto"/>
        <w:ind w:left="990" w:hanging="270"/>
        <w:jc w:val="both"/>
        <w:rPr>
          <w:rFonts w:asciiTheme="minorHAnsi" w:hAnsiTheme="minorHAnsi" w:cstheme="minorBidi"/>
          <w:sz w:val="22"/>
          <w:szCs w:val="22"/>
        </w:rPr>
      </w:pPr>
      <w:r w:rsidRPr="5B4E774B">
        <w:rPr>
          <w:rFonts w:asciiTheme="minorHAnsi" w:hAnsiTheme="minorHAnsi" w:cstheme="minorBidi"/>
          <w:sz w:val="22"/>
          <w:szCs w:val="22"/>
        </w:rPr>
        <w:t>Forming an Investigation Team: Form an impartial investigation team, including school administrators, counsellors, and possibly external experts.</w:t>
      </w:r>
      <w:r w:rsidR="7842F7A4" w:rsidRPr="5B4E774B">
        <w:rPr>
          <w:rFonts w:asciiTheme="minorHAnsi" w:hAnsiTheme="minorHAnsi" w:cstheme="minorBidi"/>
          <w:sz w:val="22"/>
          <w:szCs w:val="22"/>
        </w:rPr>
        <w:t xml:space="preserve"> </w:t>
      </w:r>
      <w:r w:rsidR="7842F7A4" w:rsidRPr="5B4E774B">
        <w:rPr>
          <w:rFonts w:asciiTheme="minorHAnsi" w:hAnsiTheme="minorHAnsi" w:cstheme="minorBidi"/>
          <w:b/>
          <w:bCs/>
          <w:sz w:val="22"/>
          <w:szCs w:val="22"/>
        </w:rPr>
        <w:t xml:space="preserve">Note: Where a crime is suspected, the matter should be reported immediately </w:t>
      </w:r>
      <w:r w:rsidR="4DB568DC" w:rsidRPr="5B4E774B">
        <w:rPr>
          <w:rFonts w:asciiTheme="minorHAnsi" w:hAnsiTheme="minorHAnsi" w:cstheme="minorBidi"/>
          <w:b/>
          <w:bCs/>
          <w:sz w:val="22"/>
          <w:szCs w:val="22"/>
        </w:rPr>
        <w:t>to law enforcement for further investigation and action according to the laws of Ghana.</w:t>
      </w:r>
    </w:p>
    <w:p w14:paraId="2E0AF661" w14:textId="64184DA4" w:rsidR="00277C0F" w:rsidRPr="00651241" w:rsidRDefault="4F629069" w:rsidP="00766E67">
      <w:pPr>
        <w:pStyle w:val="ListParagraph"/>
        <w:numPr>
          <w:ilvl w:val="0"/>
          <w:numId w:val="33"/>
        </w:numPr>
        <w:spacing w:after="160" w:line="259" w:lineRule="auto"/>
        <w:ind w:left="990" w:hanging="270"/>
        <w:jc w:val="both"/>
        <w:rPr>
          <w:rFonts w:asciiTheme="minorHAnsi" w:hAnsiTheme="minorHAnsi" w:cstheme="minorBidi"/>
          <w:sz w:val="22"/>
          <w:szCs w:val="22"/>
        </w:rPr>
      </w:pPr>
      <w:r w:rsidRPr="5B4E774B">
        <w:rPr>
          <w:rFonts w:asciiTheme="minorHAnsi" w:hAnsiTheme="minorHAnsi" w:cstheme="minorBidi"/>
          <w:sz w:val="22"/>
          <w:szCs w:val="22"/>
        </w:rPr>
        <w:t xml:space="preserve">Gathering Evidence: Collect evidence, including interviews with the </w:t>
      </w:r>
      <w:r w:rsidR="5D804978" w:rsidRPr="5B4E774B">
        <w:rPr>
          <w:rFonts w:asciiTheme="minorHAnsi" w:hAnsiTheme="minorHAnsi" w:cstheme="minorBidi"/>
          <w:sz w:val="22"/>
          <w:szCs w:val="22"/>
        </w:rPr>
        <w:t>survivor</w:t>
      </w:r>
      <w:r w:rsidRPr="5B4E774B">
        <w:rPr>
          <w:rFonts w:asciiTheme="minorHAnsi" w:hAnsiTheme="minorHAnsi" w:cstheme="minorBidi"/>
          <w:sz w:val="22"/>
          <w:szCs w:val="22"/>
        </w:rPr>
        <w:t>, alleged perpetrator, and any witnesses. Ensure that the investigation aligns with GES policies and legal requirements.</w:t>
      </w:r>
    </w:p>
    <w:p w14:paraId="5D729256" w14:textId="484EFF60" w:rsidR="00651241" w:rsidRPr="00651241" w:rsidRDefault="5C80A14C" w:rsidP="00766E67">
      <w:pPr>
        <w:pStyle w:val="ListParagraph"/>
        <w:numPr>
          <w:ilvl w:val="0"/>
          <w:numId w:val="33"/>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t xml:space="preserve">Supportive Measures: Implement interim measures to protect the safety and well-being of the victim(s) during the investigation, such as temporary reassignment of staff or adjustment of </w:t>
      </w:r>
      <w:r w:rsidR="333D8C37" w:rsidRPr="6539FF47">
        <w:rPr>
          <w:rFonts w:asciiTheme="minorHAnsi" w:hAnsiTheme="minorHAnsi" w:cstheme="minorBidi"/>
          <w:sz w:val="22"/>
          <w:szCs w:val="22"/>
        </w:rPr>
        <w:t>learner</w:t>
      </w:r>
      <w:r w:rsidRPr="6539FF47">
        <w:rPr>
          <w:rFonts w:asciiTheme="minorHAnsi" w:hAnsiTheme="minorHAnsi" w:cstheme="minorBidi"/>
          <w:sz w:val="22"/>
          <w:szCs w:val="22"/>
        </w:rPr>
        <w:t xml:space="preserve"> schedules. </w:t>
      </w:r>
    </w:p>
    <w:p w14:paraId="2B74FCED" w14:textId="77777777" w:rsidR="00651241" w:rsidRDefault="5C80A14C" w:rsidP="00766E67">
      <w:pPr>
        <w:pStyle w:val="ListParagraph"/>
        <w:numPr>
          <w:ilvl w:val="0"/>
          <w:numId w:val="33"/>
        </w:numPr>
        <w:spacing w:before="120"/>
        <w:ind w:left="994" w:hanging="274"/>
        <w:jc w:val="both"/>
        <w:rPr>
          <w:rFonts w:asciiTheme="minorHAnsi" w:hAnsiTheme="minorHAnsi" w:cstheme="minorBidi"/>
          <w:sz w:val="22"/>
          <w:szCs w:val="22"/>
        </w:rPr>
      </w:pPr>
      <w:r w:rsidRPr="6539FF47">
        <w:rPr>
          <w:rFonts w:asciiTheme="minorHAnsi" w:hAnsiTheme="minorHAnsi" w:cstheme="minorBidi"/>
          <w:sz w:val="22"/>
          <w:szCs w:val="22"/>
        </w:rPr>
        <w:t>Disciplinary Action: If allegations are substantiated, take appropriate disciplinary action against the perpetrator(s) in accordance with GES policies and legal requirements. This may include warnings, suspension, termination, or legal action depending on the severity of the offense.</w:t>
      </w:r>
    </w:p>
    <w:p w14:paraId="420EC4FF" w14:textId="7F14C5A6" w:rsidR="00277C0F" w:rsidRPr="00651241" w:rsidRDefault="05F585AA" w:rsidP="00766E67">
      <w:pPr>
        <w:pStyle w:val="ListParagraph"/>
        <w:numPr>
          <w:ilvl w:val="0"/>
          <w:numId w:val="33"/>
        </w:numPr>
        <w:spacing w:after="120"/>
        <w:ind w:left="994" w:hanging="274"/>
        <w:jc w:val="both"/>
        <w:rPr>
          <w:rFonts w:asciiTheme="minorHAnsi" w:hAnsiTheme="minorHAnsi" w:cstheme="minorBidi"/>
          <w:sz w:val="22"/>
          <w:szCs w:val="22"/>
        </w:rPr>
      </w:pPr>
      <w:r w:rsidRPr="6539FF47">
        <w:rPr>
          <w:rFonts w:asciiTheme="minorHAnsi" w:hAnsiTheme="minorHAnsi" w:cstheme="minorBidi"/>
          <w:sz w:val="22"/>
          <w:szCs w:val="22"/>
        </w:rPr>
        <w:t>Appeals Process: Ensure there is a clear process for appeals if either party is dissatisfied with the outcome.</w:t>
      </w:r>
    </w:p>
    <w:p w14:paraId="2A23119D" w14:textId="137DEEBD" w:rsidR="00651241" w:rsidRPr="00237542" w:rsidRDefault="5C80A14C" w:rsidP="00766E67">
      <w:pPr>
        <w:pStyle w:val="ListParagraph"/>
        <w:numPr>
          <w:ilvl w:val="0"/>
          <w:numId w:val="38"/>
        </w:numPr>
        <w:spacing w:before="120"/>
        <w:jc w:val="both"/>
        <w:rPr>
          <w:rFonts w:asciiTheme="minorHAnsi" w:hAnsiTheme="minorHAnsi" w:cstheme="minorBidi"/>
          <w:sz w:val="22"/>
          <w:szCs w:val="22"/>
        </w:rPr>
      </w:pPr>
      <w:r w:rsidRPr="6539FF47">
        <w:rPr>
          <w:rFonts w:asciiTheme="minorHAnsi" w:hAnsiTheme="minorHAnsi" w:cstheme="minorBidi"/>
          <w:sz w:val="22"/>
          <w:szCs w:val="22"/>
        </w:rPr>
        <w:t>Support Services</w:t>
      </w:r>
    </w:p>
    <w:p w14:paraId="1E676B7C" w14:textId="6A114F0C" w:rsidR="00651241" w:rsidRDefault="4DC3EF88" w:rsidP="00766E67">
      <w:pPr>
        <w:pStyle w:val="ListParagraph"/>
        <w:numPr>
          <w:ilvl w:val="0"/>
          <w:numId w:val="34"/>
        </w:numPr>
        <w:ind w:left="994" w:hanging="274"/>
        <w:jc w:val="both"/>
        <w:rPr>
          <w:rFonts w:asciiTheme="minorHAnsi" w:hAnsiTheme="minorHAnsi" w:cstheme="minorBidi"/>
          <w:sz w:val="22"/>
          <w:szCs w:val="22"/>
        </w:rPr>
      </w:pPr>
      <w:r w:rsidRPr="5B4E774B">
        <w:rPr>
          <w:rFonts w:asciiTheme="minorHAnsi" w:hAnsiTheme="minorHAnsi" w:cstheme="minorBidi"/>
          <w:sz w:val="22"/>
          <w:szCs w:val="22"/>
        </w:rPr>
        <w:t xml:space="preserve">Victim Support: Provide comprehensive support services to </w:t>
      </w:r>
      <w:r w:rsidR="45EF1692" w:rsidRPr="5B4E774B">
        <w:rPr>
          <w:rFonts w:asciiTheme="minorHAnsi" w:hAnsiTheme="minorHAnsi" w:cstheme="minorBidi"/>
          <w:sz w:val="22"/>
          <w:szCs w:val="22"/>
        </w:rPr>
        <w:t>survivors</w:t>
      </w:r>
      <w:r w:rsidRPr="5B4E774B">
        <w:rPr>
          <w:rFonts w:asciiTheme="minorHAnsi" w:hAnsiTheme="minorHAnsi" w:cstheme="minorBidi"/>
          <w:sz w:val="22"/>
          <w:szCs w:val="22"/>
        </w:rPr>
        <w:t xml:space="preserve">, including access to </w:t>
      </w:r>
      <w:r w:rsidR="7D712CC0" w:rsidRPr="5B4E774B">
        <w:rPr>
          <w:rFonts w:asciiTheme="minorHAnsi" w:hAnsiTheme="minorHAnsi" w:cstheme="minorBidi"/>
          <w:sz w:val="22"/>
          <w:szCs w:val="22"/>
        </w:rPr>
        <w:t>counselling</w:t>
      </w:r>
      <w:r w:rsidRPr="5B4E774B">
        <w:rPr>
          <w:rFonts w:asciiTheme="minorHAnsi" w:hAnsiTheme="minorHAnsi" w:cstheme="minorBidi"/>
          <w:sz w:val="22"/>
          <w:szCs w:val="22"/>
        </w:rPr>
        <w:t xml:space="preserve">, </w:t>
      </w:r>
      <w:r w:rsidR="4F629069" w:rsidRPr="5B4E774B">
        <w:rPr>
          <w:rFonts w:asciiTheme="minorHAnsi" w:hAnsiTheme="minorHAnsi" w:cstheme="minorBidi"/>
          <w:sz w:val="22"/>
          <w:szCs w:val="22"/>
        </w:rPr>
        <w:t xml:space="preserve">psychological support, </w:t>
      </w:r>
      <w:r w:rsidRPr="5B4E774B">
        <w:rPr>
          <w:rFonts w:asciiTheme="minorHAnsi" w:hAnsiTheme="minorHAnsi" w:cstheme="minorBidi"/>
          <w:sz w:val="22"/>
          <w:szCs w:val="22"/>
        </w:rPr>
        <w:t xml:space="preserve">medical assistance, and advocacy support. </w:t>
      </w:r>
    </w:p>
    <w:p w14:paraId="67B4D639" w14:textId="77777777" w:rsidR="00277C0F" w:rsidRPr="00277C0F" w:rsidRDefault="05F585AA" w:rsidP="00766E67">
      <w:pPr>
        <w:pStyle w:val="ListParagraph"/>
        <w:numPr>
          <w:ilvl w:val="0"/>
          <w:numId w:val="34"/>
        </w:numPr>
        <w:ind w:left="990" w:hanging="270"/>
        <w:jc w:val="both"/>
        <w:rPr>
          <w:rFonts w:asciiTheme="minorHAnsi" w:hAnsiTheme="minorHAnsi" w:cstheme="minorBidi"/>
          <w:sz w:val="22"/>
          <w:szCs w:val="22"/>
        </w:rPr>
      </w:pPr>
      <w:r w:rsidRPr="6539FF47">
        <w:rPr>
          <w:rFonts w:asciiTheme="minorHAnsi" w:hAnsiTheme="minorHAnsi" w:cstheme="minorBidi"/>
          <w:sz w:val="22"/>
          <w:szCs w:val="22"/>
        </w:rPr>
        <w:t>Parental Involvement: Inform the victim’s parents or guardians and involve them in the support process.</w:t>
      </w:r>
    </w:p>
    <w:p w14:paraId="2AC175F0" w14:textId="19490906" w:rsidR="00651241" w:rsidRPr="00651241" w:rsidRDefault="5C80A14C" w:rsidP="00766E67">
      <w:pPr>
        <w:pStyle w:val="ListParagraph"/>
        <w:numPr>
          <w:ilvl w:val="0"/>
          <w:numId w:val="34"/>
        </w:numPr>
        <w:spacing w:after="120"/>
        <w:ind w:left="994" w:hanging="274"/>
        <w:jc w:val="both"/>
        <w:rPr>
          <w:rFonts w:asciiTheme="minorHAnsi" w:hAnsiTheme="minorHAnsi" w:cstheme="minorBidi"/>
          <w:sz w:val="22"/>
          <w:szCs w:val="22"/>
        </w:rPr>
      </w:pPr>
      <w:r w:rsidRPr="6539FF47">
        <w:rPr>
          <w:rFonts w:asciiTheme="minorHAnsi" w:hAnsiTheme="minorHAnsi" w:cstheme="minorBidi"/>
          <w:sz w:val="22"/>
          <w:szCs w:val="22"/>
        </w:rPr>
        <w:t xml:space="preserve">Community Engagement: Engage with the school community to raise awareness about sexual misconduct, promote a culture of respect and zero tolerance, and educate </w:t>
      </w:r>
      <w:r w:rsidR="05F585AA" w:rsidRPr="6539FF47">
        <w:rPr>
          <w:rFonts w:asciiTheme="minorHAnsi" w:hAnsiTheme="minorHAnsi" w:cstheme="minorBidi"/>
          <w:sz w:val="22"/>
          <w:szCs w:val="22"/>
        </w:rPr>
        <w:t>learner</w:t>
      </w:r>
      <w:r w:rsidRPr="6539FF47">
        <w:rPr>
          <w:rFonts w:asciiTheme="minorHAnsi" w:hAnsiTheme="minorHAnsi" w:cstheme="minorBidi"/>
          <w:sz w:val="22"/>
          <w:szCs w:val="22"/>
        </w:rPr>
        <w:t>s on recognizing and reporting inappropriate behaviours.</w:t>
      </w:r>
    </w:p>
    <w:p w14:paraId="669227B4" w14:textId="4655F20F" w:rsidR="00651241" w:rsidRPr="00237542" w:rsidRDefault="39CB4FC5" w:rsidP="00766E67">
      <w:pPr>
        <w:pStyle w:val="ListParagraph"/>
        <w:numPr>
          <w:ilvl w:val="0"/>
          <w:numId w:val="34"/>
        </w:numPr>
        <w:jc w:val="both"/>
        <w:rPr>
          <w:rFonts w:asciiTheme="minorHAnsi" w:hAnsiTheme="minorHAnsi" w:cstheme="minorBidi"/>
          <w:sz w:val="22"/>
          <w:szCs w:val="22"/>
        </w:rPr>
      </w:pPr>
      <w:r w:rsidRPr="6539FF47">
        <w:rPr>
          <w:rFonts w:asciiTheme="minorHAnsi" w:hAnsiTheme="minorHAnsi" w:cstheme="minorBidi"/>
          <w:sz w:val="22"/>
          <w:szCs w:val="22"/>
        </w:rPr>
        <w:t>Follow-Up</w:t>
      </w:r>
    </w:p>
    <w:p w14:paraId="4F73C425" w14:textId="77777777" w:rsidR="003E05ED" w:rsidRDefault="39CB4FC5" w:rsidP="00766E67">
      <w:pPr>
        <w:pStyle w:val="ListParagraph"/>
        <w:numPr>
          <w:ilvl w:val="0"/>
          <w:numId w:val="35"/>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t>Monitoring the Situation: Follow up with the victim to ensure their ongoing safety and well-being.</w:t>
      </w:r>
    </w:p>
    <w:p w14:paraId="1B01D078" w14:textId="248451F5" w:rsidR="003E05ED" w:rsidRDefault="39CB4FC5" w:rsidP="00766E67">
      <w:pPr>
        <w:pStyle w:val="ListParagraph"/>
        <w:numPr>
          <w:ilvl w:val="0"/>
          <w:numId w:val="35"/>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lastRenderedPageBreak/>
        <w:t>Assessing Impact: Evaluate the impact of the incident and the measures taken to prevent recurrence.</w:t>
      </w:r>
    </w:p>
    <w:p w14:paraId="0DB8BB64" w14:textId="61D8FFB7" w:rsidR="003E05ED" w:rsidRDefault="39CB4FC5" w:rsidP="00766E67">
      <w:pPr>
        <w:pStyle w:val="ListParagraph"/>
        <w:numPr>
          <w:ilvl w:val="0"/>
          <w:numId w:val="35"/>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t>Feedback Mechanism: Collect feedback from all parties involved to improve the process and policies.</w:t>
      </w:r>
    </w:p>
    <w:p w14:paraId="7E74AF4A" w14:textId="6792386F" w:rsidR="00651241" w:rsidRPr="00237542" w:rsidRDefault="5C80A14C" w:rsidP="00766E67">
      <w:pPr>
        <w:pStyle w:val="ListParagraph"/>
        <w:numPr>
          <w:ilvl w:val="0"/>
          <w:numId w:val="39"/>
        </w:numPr>
        <w:spacing w:before="120"/>
        <w:jc w:val="both"/>
        <w:rPr>
          <w:rFonts w:asciiTheme="minorHAnsi" w:hAnsiTheme="minorHAnsi" w:cstheme="minorBidi"/>
          <w:sz w:val="22"/>
          <w:szCs w:val="22"/>
        </w:rPr>
      </w:pPr>
      <w:r w:rsidRPr="6539FF47">
        <w:rPr>
          <w:rFonts w:asciiTheme="minorHAnsi" w:hAnsiTheme="minorHAnsi" w:cstheme="minorBidi"/>
          <w:sz w:val="22"/>
          <w:szCs w:val="22"/>
        </w:rPr>
        <w:t>Collaboration and Partnership</w:t>
      </w:r>
    </w:p>
    <w:p w14:paraId="5D759C26" w14:textId="77777777" w:rsidR="00651241" w:rsidRPr="00651241" w:rsidRDefault="5C80A14C" w:rsidP="00766E67">
      <w:pPr>
        <w:pStyle w:val="ListParagraph"/>
        <w:numPr>
          <w:ilvl w:val="0"/>
          <w:numId w:val="36"/>
        </w:numPr>
        <w:spacing w:after="160" w:line="259" w:lineRule="auto"/>
        <w:ind w:left="990" w:hanging="270"/>
        <w:jc w:val="both"/>
        <w:rPr>
          <w:rFonts w:asciiTheme="minorHAnsi" w:hAnsiTheme="minorHAnsi" w:cstheme="minorBidi"/>
          <w:sz w:val="22"/>
          <w:szCs w:val="22"/>
        </w:rPr>
      </w:pPr>
      <w:r w:rsidRPr="6539FF47">
        <w:rPr>
          <w:rFonts w:asciiTheme="minorHAnsi" w:hAnsiTheme="minorHAnsi" w:cstheme="minorBidi"/>
          <w:sz w:val="22"/>
          <w:szCs w:val="22"/>
        </w:rPr>
        <w:t>External Support: Collaborate with external agencies, such as child protection organizations, law enforcement, and healthcare providers, to enhance support and response mechanisms.</w:t>
      </w:r>
    </w:p>
    <w:p w14:paraId="6403AB14" w14:textId="19DCA0DA" w:rsidR="003F19F6" w:rsidRPr="008F0AF9" w:rsidRDefault="39BD406C" w:rsidP="003F19F6">
      <w:pPr>
        <w:pStyle w:val="Heading3"/>
        <w:rPr>
          <w:b w:val="0"/>
          <w:bCs w:val="0"/>
          <w:color w:val="auto"/>
        </w:rPr>
      </w:pPr>
      <w:bookmarkStart w:id="100" w:name="_Toc173974011"/>
      <w:bookmarkStart w:id="101" w:name="_Toc1152601113"/>
      <w:r w:rsidRPr="008F0AF9">
        <w:rPr>
          <w:b w:val="0"/>
          <w:bCs w:val="0"/>
          <w:color w:val="auto"/>
        </w:rPr>
        <w:t>5.6.3.</w:t>
      </w:r>
      <w:r w:rsidR="003F19F6" w:rsidRPr="008F0AF9">
        <w:rPr>
          <w:color w:val="auto"/>
        </w:rPr>
        <w:tab/>
      </w:r>
      <w:r w:rsidRPr="008F0AF9">
        <w:rPr>
          <w:b w:val="0"/>
          <w:bCs w:val="0"/>
          <w:color w:val="auto"/>
        </w:rPr>
        <w:t>Preventive Measures</w:t>
      </w:r>
      <w:bookmarkEnd w:id="100"/>
      <w:bookmarkEnd w:id="101"/>
    </w:p>
    <w:p w14:paraId="6A2F7E33" w14:textId="53D61820" w:rsidR="003E05ED" w:rsidRPr="00B8488E" w:rsidRDefault="237E9E42" w:rsidP="6539FF47">
      <w:pPr>
        <w:spacing w:before="120" w:after="120"/>
        <w:rPr>
          <w:rFonts w:asciiTheme="minorHAnsi" w:hAnsiTheme="minorHAnsi" w:cstheme="minorBidi"/>
          <w:sz w:val="22"/>
          <w:szCs w:val="22"/>
        </w:rPr>
      </w:pPr>
      <w:r w:rsidRPr="6539FF47">
        <w:rPr>
          <w:rFonts w:asciiTheme="minorHAnsi" w:hAnsiTheme="minorHAnsi" w:cstheme="minorBidi"/>
          <w:sz w:val="22"/>
          <w:szCs w:val="22"/>
        </w:rPr>
        <w:t>To promote a culture of prevention of SEA/SH, the GALOP will adopt the following measures:</w:t>
      </w:r>
    </w:p>
    <w:p w14:paraId="3B853E1C" w14:textId="187575BE" w:rsidR="00EC44CC" w:rsidRPr="003F19F6" w:rsidRDefault="0197830D" w:rsidP="00766E67">
      <w:pPr>
        <w:pStyle w:val="ListParagraph"/>
        <w:numPr>
          <w:ilvl w:val="0"/>
          <w:numId w:val="41"/>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Training and Awareness: </w:t>
      </w:r>
      <w:r w:rsidR="237E9E42" w:rsidRPr="6539FF47">
        <w:rPr>
          <w:rFonts w:asciiTheme="minorHAnsi" w:hAnsiTheme="minorHAnsi" w:cstheme="minorBidi"/>
          <w:sz w:val="22"/>
          <w:szCs w:val="22"/>
        </w:rPr>
        <w:t>The project shall c</w:t>
      </w:r>
      <w:r w:rsidRPr="6539FF47">
        <w:rPr>
          <w:rFonts w:asciiTheme="minorHAnsi" w:hAnsiTheme="minorHAnsi" w:cstheme="minorBidi"/>
          <w:sz w:val="22"/>
          <w:szCs w:val="22"/>
        </w:rPr>
        <w:t>onduct regular training and awareness programs for teachers, students, and staff on SEA/SH issues.</w:t>
      </w:r>
    </w:p>
    <w:p w14:paraId="01AC843A" w14:textId="0C778A22" w:rsidR="00EC44CC" w:rsidRPr="003F19F6" w:rsidRDefault="0197830D" w:rsidP="00766E67">
      <w:pPr>
        <w:pStyle w:val="ListParagraph"/>
        <w:numPr>
          <w:ilvl w:val="0"/>
          <w:numId w:val="41"/>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Policy Updates: </w:t>
      </w:r>
      <w:r w:rsidR="237E9E42" w:rsidRPr="6539FF47">
        <w:rPr>
          <w:rFonts w:asciiTheme="minorHAnsi" w:hAnsiTheme="minorHAnsi" w:cstheme="minorBidi"/>
          <w:sz w:val="22"/>
          <w:szCs w:val="22"/>
        </w:rPr>
        <w:t>The project shall facilitate the r</w:t>
      </w:r>
      <w:r w:rsidRPr="6539FF47">
        <w:rPr>
          <w:rFonts w:asciiTheme="minorHAnsi" w:hAnsiTheme="minorHAnsi" w:cstheme="minorBidi"/>
          <w:sz w:val="22"/>
          <w:szCs w:val="22"/>
        </w:rPr>
        <w:t xml:space="preserve">egular review and update </w:t>
      </w:r>
      <w:r w:rsidR="237E9E42" w:rsidRPr="6539FF47">
        <w:rPr>
          <w:rFonts w:asciiTheme="minorHAnsi" w:hAnsiTheme="minorHAnsi" w:cstheme="minorBidi"/>
          <w:sz w:val="22"/>
          <w:szCs w:val="22"/>
        </w:rPr>
        <w:t xml:space="preserve">of </w:t>
      </w:r>
      <w:r w:rsidRPr="6539FF47">
        <w:rPr>
          <w:rFonts w:asciiTheme="minorHAnsi" w:hAnsiTheme="minorHAnsi" w:cstheme="minorBidi"/>
          <w:sz w:val="22"/>
          <w:szCs w:val="22"/>
        </w:rPr>
        <w:t>policies and procedures related to SEA/SH to ensure they are effective and comprehensive.</w:t>
      </w:r>
    </w:p>
    <w:p w14:paraId="5259668F" w14:textId="50F0EEDA" w:rsidR="00EC44CC" w:rsidRPr="003F19F6" w:rsidRDefault="0197830D" w:rsidP="00766E67">
      <w:pPr>
        <w:pStyle w:val="ListParagraph"/>
        <w:numPr>
          <w:ilvl w:val="0"/>
          <w:numId w:val="41"/>
        </w:numPr>
        <w:spacing w:before="120" w:after="120"/>
        <w:jc w:val="both"/>
        <w:rPr>
          <w:rFonts w:asciiTheme="minorHAnsi" w:hAnsiTheme="minorHAnsi" w:cstheme="minorBidi"/>
          <w:sz w:val="22"/>
          <w:szCs w:val="22"/>
        </w:rPr>
      </w:pPr>
      <w:r w:rsidRPr="6539FF47">
        <w:rPr>
          <w:rFonts w:asciiTheme="minorHAnsi" w:hAnsiTheme="minorHAnsi" w:cstheme="minorBidi"/>
          <w:sz w:val="22"/>
          <w:szCs w:val="22"/>
        </w:rPr>
        <w:t xml:space="preserve">Monitoring and Evaluation: </w:t>
      </w:r>
      <w:r w:rsidR="237E9E42" w:rsidRPr="6539FF47">
        <w:rPr>
          <w:rFonts w:asciiTheme="minorHAnsi" w:hAnsiTheme="minorHAnsi" w:cstheme="minorBidi"/>
          <w:sz w:val="22"/>
          <w:szCs w:val="22"/>
        </w:rPr>
        <w:t xml:space="preserve">The project shall support regular monitoring of the implementation of policies and procedures to ensure effectiveness in preventing and addressing SEA/SH and compliance. The project shall also support evaluation of the impact of interventions and make necessary adjustments to improve response systems based on feedback and outcomes. </w:t>
      </w:r>
    </w:p>
    <w:p w14:paraId="4AC04C59" w14:textId="77777777" w:rsidR="00EC44CC" w:rsidRPr="00B8488E" w:rsidRDefault="00EC44CC" w:rsidP="6539FF47">
      <w:pPr>
        <w:rPr>
          <w:rFonts w:asciiTheme="minorHAnsi" w:hAnsiTheme="minorHAnsi" w:cstheme="minorBidi"/>
          <w:sz w:val="22"/>
          <w:szCs w:val="22"/>
        </w:rPr>
      </w:pPr>
    </w:p>
    <w:p w14:paraId="65F4EE07" w14:textId="005C7F74" w:rsidR="005E131A" w:rsidRPr="008B1BDA" w:rsidRDefault="005E131A" w:rsidP="005E131A">
      <w:pPr>
        <w:spacing w:after="120"/>
        <w:jc w:val="both"/>
        <w:rPr>
          <w:rFonts w:asciiTheme="minorHAnsi" w:eastAsia="Arial" w:hAnsiTheme="minorHAnsi" w:cstheme="minorHAnsi"/>
          <w:b/>
          <w:bCs/>
          <w:color w:val="000000" w:themeColor="text1"/>
          <w:sz w:val="22"/>
          <w:szCs w:val="22"/>
          <w:lang w:val="en-US" w:eastAsia="en-US"/>
        </w:rPr>
      </w:pPr>
    </w:p>
    <w:p w14:paraId="40218F99" w14:textId="77777777" w:rsidR="00234144" w:rsidRPr="00E43F5C" w:rsidRDefault="00234144" w:rsidP="6539FF47">
      <w:pPr>
        <w:rPr>
          <w:lang w:val="en-US" w:eastAsia="en-US"/>
        </w:rPr>
        <w:sectPr w:rsidR="00234144" w:rsidRPr="00E43F5C" w:rsidSect="00B74DB6">
          <w:pgSz w:w="12240" w:h="15840"/>
          <w:pgMar w:top="1440" w:right="1440" w:bottom="1440" w:left="1440" w:header="720" w:footer="720" w:gutter="0"/>
          <w:cols w:space="720"/>
          <w:docGrid w:linePitch="360"/>
        </w:sectPr>
      </w:pPr>
    </w:p>
    <w:p w14:paraId="19CC7179" w14:textId="0631366B" w:rsidR="00CC53AB" w:rsidRDefault="77B6E775" w:rsidP="007F273A">
      <w:pPr>
        <w:pStyle w:val="Heading1"/>
        <w:spacing w:before="0" w:after="120"/>
        <w:jc w:val="center"/>
      </w:pPr>
      <w:bookmarkStart w:id="102" w:name="_Toc923268152"/>
      <w:r>
        <w:lastRenderedPageBreak/>
        <w:t>CHAPTER SIX</w:t>
      </w:r>
      <w:bookmarkEnd w:id="102"/>
    </w:p>
    <w:p w14:paraId="6062FB5D" w14:textId="03FB7C3B" w:rsidR="004E63DF" w:rsidRPr="00C119E3" w:rsidRDefault="75DCA71C" w:rsidP="007F273A">
      <w:pPr>
        <w:pStyle w:val="Heading1"/>
        <w:spacing w:before="0" w:after="120"/>
        <w:jc w:val="center"/>
      </w:pPr>
      <w:bookmarkStart w:id="103" w:name="_Toc146666798"/>
      <w:r>
        <w:t>MONITORING AND REPORTING</w:t>
      </w:r>
      <w:bookmarkEnd w:id="103"/>
    </w:p>
    <w:p w14:paraId="505200B7" w14:textId="28D07200" w:rsidR="004E63DF" w:rsidRPr="008B1BDA" w:rsidRDefault="004E63DF" w:rsidP="007F273A">
      <w:pPr>
        <w:spacing w:before="240" w:after="120"/>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Monitoring and </w:t>
      </w:r>
      <w:r w:rsidR="002D459F" w:rsidRPr="008B1BDA">
        <w:rPr>
          <w:rFonts w:asciiTheme="minorHAnsi" w:eastAsia="Arial" w:hAnsiTheme="minorHAnsi" w:cstheme="minorHAnsi"/>
          <w:bCs/>
          <w:color w:val="000000" w:themeColor="text1"/>
          <w:sz w:val="22"/>
          <w:szCs w:val="22"/>
          <w:lang w:val="en-US" w:eastAsia="en-US"/>
        </w:rPr>
        <w:t>tracking of stakeholder engagement is important as it:</w:t>
      </w:r>
    </w:p>
    <w:p w14:paraId="74F255D4" w14:textId="682B665B" w:rsidR="006A1B30" w:rsidRPr="008B1BDA" w:rsidRDefault="002D459F" w:rsidP="00766E67">
      <w:pPr>
        <w:numPr>
          <w:ilvl w:val="0"/>
          <w:numId w:val="17"/>
        </w:numPr>
        <w:jc w:val="both"/>
        <w:rPr>
          <w:rFonts w:asciiTheme="minorHAnsi" w:eastAsia="Arial" w:hAnsiTheme="minorHAnsi" w:cstheme="minorHAnsi"/>
          <w:bCs/>
          <w:color w:val="000000" w:themeColor="text1"/>
          <w:sz w:val="22"/>
          <w:szCs w:val="22"/>
          <w:lang w:val="en-US" w:eastAsia="en-US"/>
        </w:rPr>
      </w:pPr>
      <w:r w:rsidRPr="008B1BDA">
        <w:rPr>
          <w:rFonts w:asciiTheme="minorHAnsi" w:eastAsia="Arial" w:hAnsiTheme="minorHAnsi" w:cstheme="minorHAnsi"/>
          <w:bCs/>
          <w:color w:val="000000" w:themeColor="text1"/>
          <w:sz w:val="22"/>
          <w:szCs w:val="22"/>
          <w:lang w:val="en-US" w:eastAsia="en-US"/>
        </w:rPr>
        <w:t xml:space="preserve">ensures effective continuous engagement </w:t>
      </w:r>
      <w:r w:rsidR="00273506" w:rsidRPr="008B1BDA">
        <w:rPr>
          <w:rFonts w:asciiTheme="minorHAnsi" w:eastAsia="Arial" w:hAnsiTheme="minorHAnsi" w:cstheme="minorHAnsi"/>
          <w:bCs/>
          <w:color w:val="000000" w:themeColor="text1"/>
          <w:sz w:val="22"/>
          <w:szCs w:val="22"/>
          <w:lang w:val="en-US" w:eastAsia="en-US"/>
        </w:rPr>
        <w:t>and follow-up.</w:t>
      </w:r>
    </w:p>
    <w:p w14:paraId="0FD38EB2" w14:textId="79531F09" w:rsidR="006A1B30" w:rsidRPr="008B1BDA" w:rsidRDefault="249BE5E2" w:rsidP="00766E67">
      <w:pPr>
        <w:numPr>
          <w:ilvl w:val="0"/>
          <w:numId w:val="17"/>
        </w:numPr>
        <w:spacing w:after="200"/>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m</w:t>
      </w:r>
      <w:r w:rsidR="7FA7E72A" w:rsidRPr="6539FF47">
        <w:rPr>
          <w:rFonts w:asciiTheme="minorHAnsi" w:eastAsia="Arial" w:hAnsiTheme="minorHAnsi" w:cstheme="minorBidi"/>
          <w:color w:val="000000" w:themeColor="text1"/>
          <w:sz w:val="22"/>
          <w:szCs w:val="22"/>
          <w:lang w:val="en-US" w:eastAsia="en-US"/>
        </w:rPr>
        <w:t>inimizes slippages and oversight of important engagements</w:t>
      </w:r>
      <w:r w:rsidR="2E759D57" w:rsidRPr="6539FF47">
        <w:rPr>
          <w:rFonts w:asciiTheme="minorHAnsi" w:eastAsia="Arial" w:hAnsiTheme="minorHAnsi" w:cstheme="minorBidi"/>
          <w:color w:val="000000" w:themeColor="text1"/>
          <w:sz w:val="22"/>
          <w:szCs w:val="22"/>
          <w:lang w:val="en-US" w:eastAsia="en-US"/>
        </w:rPr>
        <w:t>.</w:t>
      </w:r>
    </w:p>
    <w:p w14:paraId="333B1F52" w14:textId="4E1BA72F" w:rsidR="007519D4" w:rsidRPr="008B1BDA" w:rsidRDefault="2ABD3735" w:rsidP="6539FF47">
      <w:pPr>
        <w:pStyle w:val="Heading2"/>
        <w:spacing w:before="120" w:after="120"/>
        <w:jc w:val="both"/>
        <w:rPr>
          <w:rFonts w:asciiTheme="minorHAnsi" w:hAnsiTheme="minorHAnsi"/>
          <w:color w:val="000000" w:themeColor="text1"/>
          <w:szCs w:val="22"/>
        </w:rPr>
      </w:pPr>
      <w:bookmarkStart w:id="104" w:name="_Toc1001498009"/>
      <w:r>
        <w:t>6.1 Monitoring and Reporting Indicators</w:t>
      </w:r>
      <w:bookmarkEnd w:id="104"/>
    </w:p>
    <w:p w14:paraId="08630C3A" w14:textId="79AEA387" w:rsidR="007519D4" w:rsidRDefault="3896579B" w:rsidP="6539FF47">
      <w:pPr>
        <w:spacing w:before="120" w:after="120"/>
        <w:jc w:val="both"/>
        <w:rPr>
          <w:rFonts w:asciiTheme="minorHAnsi" w:eastAsia="Arial" w:hAnsiTheme="minorHAnsi" w:cstheme="minorBidi"/>
          <w:color w:val="000000" w:themeColor="text1"/>
          <w:sz w:val="22"/>
          <w:szCs w:val="22"/>
          <w:lang w:val="en-US" w:eastAsia="en-US"/>
        </w:rPr>
      </w:pPr>
      <w:r w:rsidRPr="6539FF47">
        <w:rPr>
          <w:rFonts w:asciiTheme="minorHAnsi" w:eastAsia="Arial" w:hAnsiTheme="minorHAnsi" w:cstheme="minorBidi"/>
          <w:color w:val="000000" w:themeColor="text1"/>
          <w:sz w:val="22"/>
          <w:szCs w:val="22"/>
          <w:lang w:val="en-US" w:eastAsia="en-US"/>
        </w:rPr>
        <w:t xml:space="preserve">Monitoring and reporting of this SEP will be guided by a set of indicators as indicated in Table </w:t>
      </w:r>
      <w:r w:rsidR="0079523B">
        <w:rPr>
          <w:rFonts w:asciiTheme="minorHAnsi" w:eastAsia="Arial" w:hAnsiTheme="minorHAnsi" w:cstheme="minorBidi"/>
          <w:color w:val="000000" w:themeColor="text1"/>
          <w:sz w:val="22"/>
          <w:szCs w:val="22"/>
          <w:lang w:val="en-US" w:eastAsia="en-US"/>
        </w:rPr>
        <w:t>10</w:t>
      </w:r>
      <w:r w:rsidR="0079523B" w:rsidRPr="6539FF47">
        <w:rPr>
          <w:rFonts w:asciiTheme="minorHAnsi" w:eastAsia="Arial" w:hAnsiTheme="minorHAnsi" w:cstheme="minorBidi"/>
          <w:color w:val="000000" w:themeColor="text1"/>
          <w:sz w:val="22"/>
          <w:szCs w:val="22"/>
          <w:lang w:val="en-US" w:eastAsia="en-US"/>
        </w:rPr>
        <w:t xml:space="preserve"> </w:t>
      </w:r>
      <w:r w:rsidRPr="6539FF47">
        <w:rPr>
          <w:rFonts w:asciiTheme="minorHAnsi" w:eastAsia="Arial" w:hAnsiTheme="minorHAnsi" w:cstheme="minorBidi"/>
          <w:color w:val="000000" w:themeColor="text1"/>
          <w:sz w:val="22"/>
          <w:szCs w:val="22"/>
          <w:lang w:val="en-US" w:eastAsia="en-US"/>
        </w:rPr>
        <w:t xml:space="preserve">below. </w:t>
      </w:r>
    </w:p>
    <w:p w14:paraId="3408245B" w14:textId="3BC45A1E" w:rsidR="007519D4" w:rsidRPr="0005428A" w:rsidRDefault="3896579B" w:rsidP="6539FF47">
      <w:pPr>
        <w:pStyle w:val="Caption"/>
        <w:jc w:val="both"/>
        <w:rPr>
          <w:color w:val="000000" w:themeColor="text1"/>
        </w:rPr>
      </w:pPr>
      <w:bookmarkStart w:id="105" w:name="_Toc175271714"/>
      <w:r>
        <w:t xml:space="preserve">Table </w:t>
      </w:r>
      <w:r w:rsidR="0079523B">
        <w:t>10</w:t>
      </w:r>
      <w:r>
        <w:t>: Monitoring and Reporting on the SEP</w:t>
      </w:r>
      <w:bookmarkEnd w:id="105"/>
    </w:p>
    <w:tbl>
      <w:tblPr>
        <w:tblStyle w:val="TableGrid"/>
        <w:tblW w:w="5000" w:type="pct"/>
        <w:tblLook w:val="04A0" w:firstRow="1" w:lastRow="0" w:firstColumn="1" w:lastColumn="0" w:noHBand="0" w:noVBand="1"/>
      </w:tblPr>
      <w:tblGrid>
        <w:gridCol w:w="1764"/>
        <w:gridCol w:w="2371"/>
        <w:gridCol w:w="2934"/>
        <w:gridCol w:w="2281"/>
      </w:tblGrid>
      <w:tr w:rsidR="007519D4" w:rsidRPr="007519D4" w14:paraId="7F05233C" w14:textId="77777777" w:rsidTr="5B4E774B">
        <w:trPr>
          <w:trHeight w:val="485"/>
        </w:trPr>
        <w:tc>
          <w:tcPr>
            <w:tcW w:w="943" w:type="pct"/>
          </w:tcPr>
          <w:p w14:paraId="3767794C" w14:textId="77777777" w:rsidR="007519D4" w:rsidRPr="007519D4" w:rsidRDefault="3896579B" w:rsidP="6539FF47">
            <w:pPr>
              <w:rPr>
                <w:rFonts w:asciiTheme="minorHAnsi" w:hAnsiTheme="minorHAnsi" w:cstheme="minorBidi"/>
                <w:b/>
                <w:bCs/>
                <w:sz w:val="22"/>
                <w:szCs w:val="22"/>
              </w:rPr>
            </w:pPr>
            <w:r w:rsidRPr="6539FF47">
              <w:rPr>
                <w:rFonts w:asciiTheme="minorHAnsi" w:hAnsiTheme="minorHAnsi" w:cstheme="minorBidi"/>
                <w:b/>
                <w:bCs/>
                <w:color w:val="000000" w:themeColor="text1"/>
                <w:sz w:val="22"/>
                <w:szCs w:val="22"/>
              </w:rPr>
              <w:t>Key evaluation questions</w:t>
            </w:r>
          </w:p>
        </w:tc>
        <w:tc>
          <w:tcPr>
            <w:tcW w:w="1268" w:type="pct"/>
          </w:tcPr>
          <w:p w14:paraId="17A521F8" w14:textId="77777777" w:rsidR="007519D4" w:rsidRPr="007519D4" w:rsidRDefault="3896579B" w:rsidP="6539FF47">
            <w:pPr>
              <w:rPr>
                <w:rFonts w:asciiTheme="minorHAnsi" w:hAnsiTheme="minorHAnsi" w:cstheme="minorBidi"/>
                <w:b/>
                <w:bCs/>
                <w:sz w:val="22"/>
                <w:szCs w:val="22"/>
              </w:rPr>
            </w:pPr>
            <w:r w:rsidRPr="6539FF47">
              <w:rPr>
                <w:rFonts w:asciiTheme="minorHAnsi" w:hAnsiTheme="minorHAnsi" w:cstheme="minorBidi"/>
                <w:b/>
                <w:bCs/>
                <w:color w:val="000000" w:themeColor="text1"/>
                <w:sz w:val="22"/>
                <w:szCs w:val="22"/>
              </w:rPr>
              <w:t>Specific Evaluation questions</w:t>
            </w:r>
          </w:p>
        </w:tc>
        <w:tc>
          <w:tcPr>
            <w:tcW w:w="1569" w:type="pct"/>
          </w:tcPr>
          <w:p w14:paraId="3514D3E7" w14:textId="77777777" w:rsidR="007519D4" w:rsidRPr="007519D4" w:rsidRDefault="3896579B" w:rsidP="6539FF47">
            <w:pPr>
              <w:rPr>
                <w:rFonts w:asciiTheme="minorHAnsi" w:hAnsiTheme="minorHAnsi" w:cstheme="minorBidi"/>
                <w:b/>
                <w:bCs/>
                <w:sz w:val="22"/>
                <w:szCs w:val="22"/>
              </w:rPr>
            </w:pPr>
            <w:r w:rsidRPr="6539FF47">
              <w:rPr>
                <w:rFonts w:asciiTheme="minorHAnsi" w:hAnsiTheme="minorHAnsi" w:cstheme="minorBidi"/>
                <w:b/>
                <w:bCs/>
                <w:color w:val="000000" w:themeColor="text1"/>
                <w:sz w:val="22"/>
                <w:szCs w:val="22"/>
              </w:rPr>
              <w:t>Potential Indicators</w:t>
            </w:r>
          </w:p>
        </w:tc>
        <w:tc>
          <w:tcPr>
            <w:tcW w:w="1220" w:type="pct"/>
          </w:tcPr>
          <w:p w14:paraId="7B121038" w14:textId="77777777" w:rsidR="007519D4" w:rsidRPr="007519D4" w:rsidRDefault="3896579B" w:rsidP="6539FF47">
            <w:pPr>
              <w:rPr>
                <w:rFonts w:asciiTheme="minorHAnsi" w:hAnsiTheme="minorHAnsi" w:cstheme="minorBidi"/>
                <w:b/>
                <w:bCs/>
                <w:color w:val="000000" w:themeColor="text1"/>
                <w:sz w:val="22"/>
                <w:szCs w:val="22"/>
              </w:rPr>
            </w:pPr>
            <w:r w:rsidRPr="6539FF47">
              <w:rPr>
                <w:rFonts w:asciiTheme="minorHAnsi" w:hAnsiTheme="minorHAnsi" w:cstheme="minorBidi"/>
                <w:b/>
                <w:bCs/>
                <w:color w:val="000000" w:themeColor="text1"/>
                <w:sz w:val="22"/>
                <w:szCs w:val="22"/>
              </w:rPr>
              <w:t>Data Collection Methods</w:t>
            </w:r>
          </w:p>
        </w:tc>
      </w:tr>
      <w:tr w:rsidR="007519D4" w:rsidRPr="007519D4" w14:paraId="17EB1B2B" w14:textId="77777777" w:rsidTr="5B4E774B">
        <w:trPr>
          <w:trHeight w:val="530"/>
        </w:trPr>
        <w:tc>
          <w:tcPr>
            <w:tcW w:w="943" w:type="pct"/>
          </w:tcPr>
          <w:p w14:paraId="0325AE69" w14:textId="42B38043" w:rsidR="007519D4" w:rsidRPr="007519D4" w:rsidRDefault="2ABD3735" w:rsidP="6539FF47">
            <w:pPr>
              <w:rPr>
                <w:rFonts w:asciiTheme="minorHAnsi" w:hAnsiTheme="minorHAnsi" w:cstheme="minorBidi"/>
                <w:sz w:val="22"/>
                <w:szCs w:val="22"/>
              </w:rPr>
            </w:pPr>
            <w:r w:rsidRPr="5B4E774B">
              <w:rPr>
                <w:rFonts w:asciiTheme="minorHAnsi" w:hAnsiTheme="minorHAnsi" w:cstheme="minorBidi"/>
                <w:b/>
                <w:bCs/>
                <w:color w:val="000000" w:themeColor="text1"/>
                <w:sz w:val="22"/>
                <w:szCs w:val="22"/>
              </w:rPr>
              <w:t xml:space="preserve">GM. </w:t>
            </w:r>
            <w:r w:rsidRPr="5B4E774B">
              <w:rPr>
                <w:rFonts w:asciiTheme="minorHAnsi" w:hAnsiTheme="minorHAnsi" w:cstheme="minorBidi"/>
                <w:color w:val="000000" w:themeColor="text1"/>
                <w:sz w:val="22"/>
                <w:szCs w:val="22"/>
              </w:rPr>
              <w:t>To what extent have project-affected parties been provided with accessible and inclusive means to raise issues and grievances? Has the implementing agencies responded to and managed such grievances?</w:t>
            </w:r>
          </w:p>
        </w:tc>
        <w:tc>
          <w:tcPr>
            <w:tcW w:w="1268" w:type="pct"/>
          </w:tcPr>
          <w:p w14:paraId="57A09E20" w14:textId="49D40D7F"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Are project-affected parties raising issues and grievances?</w:t>
            </w:r>
          </w:p>
          <w:p w14:paraId="47DF235E"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How quickly/effectively are the grievances resolved?</w:t>
            </w:r>
          </w:p>
        </w:tc>
        <w:tc>
          <w:tcPr>
            <w:tcW w:w="1569" w:type="pct"/>
          </w:tcPr>
          <w:p w14:paraId="565CB3A6" w14:textId="77777777" w:rsidR="007519D4" w:rsidRPr="007519D4" w:rsidRDefault="2ABD3735" w:rsidP="00766E67">
            <w:pPr>
              <w:pStyle w:val="ListParagraph"/>
              <w:numPr>
                <w:ilvl w:val="0"/>
                <w:numId w:val="43"/>
              </w:numPr>
              <w:spacing w:after="156" w:line="249" w:lineRule="auto"/>
              <w:ind w:left="180" w:hanging="180"/>
              <w:jc w:val="both"/>
              <w:rPr>
                <w:rFonts w:asciiTheme="minorHAnsi" w:hAnsiTheme="minorHAnsi" w:cstheme="minorBidi"/>
                <w:color w:val="000000" w:themeColor="text1"/>
                <w:sz w:val="22"/>
                <w:szCs w:val="22"/>
              </w:rPr>
            </w:pPr>
            <w:r w:rsidRPr="5B4E774B">
              <w:rPr>
                <w:rFonts w:asciiTheme="minorHAnsi" w:hAnsiTheme="minorHAnsi" w:cstheme="minorBidi"/>
                <w:color w:val="000000" w:themeColor="text1"/>
                <w:sz w:val="22"/>
                <w:szCs w:val="22"/>
              </w:rPr>
              <w:t>Usage of GM and/or feedback mechanisms</w:t>
            </w:r>
          </w:p>
          <w:p w14:paraId="3D64D3BA" w14:textId="77777777" w:rsidR="007519D4" w:rsidRPr="007519D4" w:rsidRDefault="3896579B" w:rsidP="00766E67">
            <w:pPr>
              <w:pStyle w:val="ListParagraph"/>
              <w:numPr>
                <w:ilvl w:val="0"/>
                <w:numId w:val="43"/>
              </w:numPr>
              <w:spacing w:after="156" w:line="249" w:lineRule="auto"/>
              <w:ind w:left="180" w:hanging="180"/>
              <w:jc w:val="both"/>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Requests for information from relevant agencies.  </w:t>
            </w:r>
          </w:p>
          <w:p w14:paraId="601B5A0A" w14:textId="5C23ABE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Use of suggestion boxes placed in the schools and villages/project communities.</w:t>
            </w:r>
          </w:p>
          <w:p w14:paraId="145A18D0" w14:textId="064A9496"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Number of grievances raised by stakeholders, disaggregated by gender and location, resolved within a specified time frame.</w:t>
            </w:r>
          </w:p>
          <w:p w14:paraId="5F769B9B"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Number of Sexual Exploitation, and Abuse/Sexual Harassment (SEA/SH) cases reported in the project areas, which were referred for health, social, legal and security support according to the referral process in place. (if applicable)</w:t>
            </w:r>
          </w:p>
          <w:p w14:paraId="643C846A"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Number of grievances that have been (i) opened, (ii) opened for more than 30 days, (iii) resolved, (iv) closed, and (v) number of responses that satisfied the complainants, during the reporting period disaggregated by category </w:t>
            </w:r>
            <w:r w:rsidRPr="6539FF47">
              <w:rPr>
                <w:rFonts w:asciiTheme="minorHAnsi" w:hAnsiTheme="minorHAnsi" w:cstheme="minorBidi"/>
                <w:color w:val="000000" w:themeColor="text1"/>
                <w:sz w:val="22"/>
                <w:szCs w:val="22"/>
              </w:rPr>
              <w:lastRenderedPageBreak/>
              <w:t>of grievance, gender, age, and location of complainant.</w:t>
            </w:r>
          </w:p>
        </w:tc>
        <w:tc>
          <w:tcPr>
            <w:tcW w:w="1220" w:type="pct"/>
          </w:tcPr>
          <w:p w14:paraId="00B0C10F" w14:textId="794014E9" w:rsidR="007519D4" w:rsidRPr="007519D4" w:rsidRDefault="3896579B" w:rsidP="6539FF47">
            <w:pPr>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lastRenderedPageBreak/>
              <w:t>Records from the implementing agencies and other relevant agencies</w:t>
            </w:r>
          </w:p>
        </w:tc>
      </w:tr>
      <w:tr w:rsidR="007519D4" w:rsidRPr="007519D4" w14:paraId="66ED8B55" w14:textId="77777777" w:rsidTr="5B4E774B">
        <w:trPr>
          <w:trHeight w:val="1898"/>
        </w:trPr>
        <w:tc>
          <w:tcPr>
            <w:tcW w:w="943" w:type="pct"/>
          </w:tcPr>
          <w:p w14:paraId="317DF55F" w14:textId="77777777" w:rsidR="007519D4" w:rsidRPr="007519D4" w:rsidRDefault="3896579B" w:rsidP="6539FF47">
            <w:pPr>
              <w:ind w:left="14" w:hanging="14"/>
              <w:rPr>
                <w:rFonts w:asciiTheme="minorHAnsi" w:hAnsiTheme="minorHAnsi" w:cstheme="minorBidi"/>
                <w:b/>
                <w:bCs/>
                <w:color w:val="000000" w:themeColor="text1"/>
                <w:sz w:val="22"/>
                <w:szCs w:val="22"/>
              </w:rPr>
            </w:pPr>
            <w:r w:rsidRPr="6539FF47">
              <w:rPr>
                <w:rFonts w:asciiTheme="minorHAnsi" w:hAnsiTheme="minorHAnsi" w:cstheme="minorBidi"/>
                <w:b/>
                <w:bCs/>
                <w:color w:val="000000" w:themeColor="text1"/>
                <w:sz w:val="22"/>
                <w:szCs w:val="22"/>
              </w:rPr>
              <w:t xml:space="preserve">Stakeholder engagement impact on project design and implementation. </w:t>
            </w:r>
          </w:p>
          <w:p w14:paraId="483B1E0F" w14:textId="77777777" w:rsidR="007519D4" w:rsidRPr="007519D4" w:rsidRDefault="3896579B" w:rsidP="6539FF47">
            <w:pPr>
              <w:rPr>
                <w:rFonts w:asciiTheme="minorHAnsi" w:hAnsiTheme="minorHAnsi" w:cstheme="minorBidi"/>
                <w:sz w:val="22"/>
                <w:szCs w:val="22"/>
              </w:rPr>
            </w:pPr>
            <w:r w:rsidRPr="6539FF47">
              <w:rPr>
                <w:rFonts w:asciiTheme="minorHAnsi" w:hAnsiTheme="minorHAnsi" w:cstheme="minorBidi"/>
                <w:color w:val="000000" w:themeColor="text1"/>
                <w:sz w:val="22"/>
                <w:szCs w:val="22"/>
              </w:rPr>
              <w:t>How have engagement activities made a difference in project design and implementation?</w:t>
            </w:r>
          </w:p>
        </w:tc>
        <w:tc>
          <w:tcPr>
            <w:tcW w:w="1268" w:type="pct"/>
          </w:tcPr>
          <w:p w14:paraId="1EFCEDCB"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Was there interest and support for the project?</w:t>
            </w:r>
          </w:p>
          <w:p w14:paraId="683B59B6"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Were there any adjustments made during project design and implementation based on the feedback received?  </w:t>
            </w:r>
          </w:p>
          <w:p w14:paraId="47ED9A92"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Was priority information disclosed to relevant parties throughout the project cycle?</w:t>
            </w:r>
          </w:p>
          <w:p w14:paraId="014FABC2" w14:textId="77777777" w:rsidR="007519D4" w:rsidRPr="007519D4" w:rsidRDefault="007519D4" w:rsidP="6539FF47">
            <w:pPr>
              <w:pStyle w:val="ListParagraph"/>
              <w:tabs>
                <w:tab w:val="left" w:pos="720"/>
              </w:tabs>
              <w:ind w:left="180" w:firstLine="180"/>
              <w:rPr>
                <w:rFonts w:asciiTheme="minorHAnsi" w:hAnsiTheme="minorHAnsi" w:cstheme="minorBidi"/>
                <w:color w:val="000000" w:themeColor="text1"/>
                <w:sz w:val="22"/>
                <w:szCs w:val="22"/>
              </w:rPr>
            </w:pPr>
          </w:p>
        </w:tc>
        <w:tc>
          <w:tcPr>
            <w:tcW w:w="1569" w:type="pct"/>
          </w:tcPr>
          <w:p w14:paraId="687CE759"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Active participation of stakeholders in activities</w:t>
            </w:r>
          </w:p>
          <w:p w14:paraId="1AC4322E"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Number of actions taken in a timely manner in response to feedback received during consultation sessions with project affected parties.</w:t>
            </w:r>
          </w:p>
          <w:p w14:paraId="73C5BC6A"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Number of consultation meetings and public discussions where the feedback and recommendation received is reflected in project design and implementation.</w:t>
            </w:r>
          </w:p>
          <w:p w14:paraId="03DA2712"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Number of disaggregated engagement sessions held, focused on at-risk groups in the project. </w:t>
            </w:r>
          </w:p>
        </w:tc>
        <w:tc>
          <w:tcPr>
            <w:tcW w:w="1220" w:type="pct"/>
          </w:tcPr>
          <w:p w14:paraId="63199B0E" w14:textId="77777777" w:rsidR="007519D4" w:rsidRPr="007519D4" w:rsidRDefault="3896579B" w:rsidP="6539FF47">
            <w:pPr>
              <w:tabs>
                <w:tab w:val="left" w:pos="720"/>
              </w:tabs>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Stakeholder Consultation Attendance Sheets/Minutes</w:t>
            </w:r>
          </w:p>
          <w:p w14:paraId="685E46CB" w14:textId="77777777" w:rsidR="007519D4" w:rsidRPr="007519D4" w:rsidRDefault="007519D4" w:rsidP="6539FF47">
            <w:pPr>
              <w:tabs>
                <w:tab w:val="left" w:pos="720"/>
              </w:tabs>
              <w:rPr>
                <w:rFonts w:asciiTheme="minorHAnsi" w:hAnsiTheme="minorHAnsi" w:cstheme="minorBidi"/>
                <w:color w:val="000000" w:themeColor="text1"/>
                <w:sz w:val="22"/>
                <w:szCs w:val="22"/>
              </w:rPr>
            </w:pPr>
          </w:p>
          <w:p w14:paraId="03CECA5E" w14:textId="77777777" w:rsidR="007519D4" w:rsidRPr="007519D4" w:rsidRDefault="3896579B" w:rsidP="6539FF47">
            <w:pPr>
              <w:tabs>
                <w:tab w:val="left" w:pos="720"/>
              </w:tabs>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Evaluation forms</w:t>
            </w:r>
          </w:p>
          <w:p w14:paraId="2F362BDA" w14:textId="77777777" w:rsidR="007519D4" w:rsidRPr="007519D4" w:rsidRDefault="007519D4" w:rsidP="6539FF47">
            <w:pPr>
              <w:tabs>
                <w:tab w:val="left" w:pos="720"/>
              </w:tabs>
              <w:rPr>
                <w:rFonts w:asciiTheme="minorHAnsi" w:hAnsiTheme="minorHAnsi" w:cstheme="minorBidi"/>
                <w:color w:val="000000" w:themeColor="text1"/>
                <w:sz w:val="22"/>
                <w:szCs w:val="22"/>
              </w:rPr>
            </w:pPr>
          </w:p>
          <w:p w14:paraId="4C3D0A69" w14:textId="77777777" w:rsidR="007519D4" w:rsidRPr="007519D4" w:rsidRDefault="3896579B" w:rsidP="6539FF47">
            <w:pPr>
              <w:tabs>
                <w:tab w:val="left" w:pos="720"/>
              </w:tabs>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Structured surveys</w:t>
            </w:r>
          </w:p>
          <w:p w14:paraId="5CC52B2B" w14:textId="77777777" w:rsidR="007519D4" w:rsidRPr="007519D4" w:rsidRDefault="007519D4" w:rsidP="6539FF47">
            <w:pPr>
              <w:tabs>
                <w:tab w:val="left" w:pos="720"/>
              </w:tabs>
              <w:rPr>
                <w:rFonts w:asciiTheme="minorHAnsi" w:hAnsiTheme="minorHAnsi" w:cstheme="minorBidi"/>
                <w:color w:val="000000" w:themeColor="text1"/>
                <w:sz w:val="22"/>
                <w:szCs w:val="22"/>
              </w:rPr>
            </w:pPr>
          </w:p>
          <w:p w14:paraId="13160656" w14:textId="77777777" w:rsidR="007519D4" w:rsidRPr="007519D4" w:rsidRDefault="3896579B" w:rsidP="6539FF47">
            <w:pPr>
              <w:tabs>
                <w:tab w:val="left" w:pos="720"/>
              </w:tabs>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Social media/traditional media entries on the project results</w:t>
            </w:r>
          </w:p>
          <w:p w14:paraId="4EFDD26E" w14:textId="77777777" w:rsidR="007519D4" w:rsidRPr="007519D4" w:rsidRDefault="007519D4" w:rsidP="6539FF47">
            <w:pPr>
              <w:tabs>
                <w:tab w:val="left" w:pos="720"/>
              </w:tabs>
              <w:rPr>
                <w:rFonts w:asciiTheme="minorHAnsi" w:hAnsiTheme="minorHAnsi" w:cstheme="minorBidi"/>
                <w:color w:val="000000" w:themeColor="text1"/>
                <w:sz w:val="22"/>
                <w:szCs w:val="22"/>
              </w:rPr>
            </w:pPr>
          </w:p>
          <w:p w14:paraId="7A7EA0D9" w14:textId="77777777" w:rsidR="007519D4" w:rsidRPr="007519D4" w:rsidRDefault="007519D4" w:rsidP="6539FF47">
            <w:pPr>
              <w:tabs>
                <w:tab w:val="left" w:pos="720"/>
              </w:tabs>
              <w:rPr>
                <w:rFonts w:asciiTheme="minorHAnsi" w:hAnsiTheme="minorHAnsi" w:cstheme="minorBidi"/>
                <w:color w:val="000000" w:themeColor="text1"/>
                <w:sz w:val="22"/>
                <w:szCs w:val="22"/>
              </w:rPr>
            </w:pPr>
          </w:p>
        </w:tc>
      </w:tr>
      <w:tr w:rsidR="007519D4" w:rsidRPr="007519D4" w14:paraId="6E9D4F84" w14:textId="77777777" w:rsidTr="5B4E774B">
        <w:trPr>
          <w:trHeight w:val="1358"/>
        </w:trPr>
        <w:tc>
          <w:tcPr>
            <w:tcW w:w="943" w:type="pct"/>
          </w:tcPr>
          <w:p w14:paraId="4207284D" w14:textId="77777777" w:rsidR="007519D4" w:rsidRPr="007519D4" w:rsidRDefault="3896579B" w:rsidP="6539FF47">
            <w:pPr>
              <w:rPr>
                <w:rFonts w:asciiTheme="minorHAnsi" w:hAnsiTheme="minorHAnsi" w:cstheme="minorBidi"/>
                <w:sz w:val="22"/>
                <w:szCs w:val="22"/>
              </w:rPr>
            </w:pPr>
            <w:r w:rsidRPr="6539FF47">
              <w:rPr>
                <w:rFonts w:asciiTheme="minorHAnsi" w:hAnsiTheme="minorHAnsi" w:cstheme="minorBidi"/>
                <w:b/>
                <w:bCs/>
                <w:color w:val="000000" w:themeColor="text1"/>
                <w:sz w:val="22"/>
                <w:szCs w:val="22"/>
              </w:rPr>
              <w:t xml:space="preserve">Implementation effectiveness. </w:t>
            </w:r>
            <w:r w:rsidRPr="6539FF47">
              <w:rPr>
                <w:rFonts w:asciiTheme="minorHAnsi" w:hAnsiTheme="minorHAnsi" w:cstheme="minorBidi"/>
                <w:color w:val="000000" w:themeColor="text1"/>
                <w:sz w:val="22"/>
                <w:szCs w:val="22"/>
              </w:rPr>
              <w:t>Were stakeholder engagement activities effective in implementation?</w:t>
            </w:r>
          </w:p>
        </w:tc>
        <w:tc>
          <w:tcPr>
            <w:tcW w:w="1268" w:type="pct"/>
          </w:tcPr>
          <w:p w14:paraId="27A1E572"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Were the activities implemented as planned? Why or why not?</w:t>
            </w:r>
          </w:p>
          <w:p w14:paraId="08EC073B"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Was the stakeholder engagement approach inclusive of disaggregated groups? Why or why not?</w:t>
            </w:r>
          </w:p>
        </w:tc>
        <w:tc>
          <w:tcPr>
            <w:tcW w:w="1569" w:type="pct"/>
          </w:tcPr>
          <w:p w14:paraId="61DE1A7A"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Percentage of SEP activities implemented.</w:t>
            </w:r>
          </w:p>
          <w:p w14:paraId="20AAB56E"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Key barriers to participation identified with stakeholder representatives.</w:t>
            </w:r>
          </w:p>
          <w:p w14:paraId="4FFF0125" w14:textId="77777777" w:rsidR="007519D4" w:rsidRPr="007519D4" w:rsidRDefault="3896579B" w:rsidP="00766E67">
            <w:pPr>
              <w:pStyle w:val="ListParagraph"/>
              <w:numPr>
                <w:ilvl w:val="0"/>
                <w:numId w:val="43"/>
              </w:numPr>
              <w:tabs>
                <w:tab w:val="left" w:pos="720"/>
              </w:tabs>
              <w:ind w:left="180" w:hanging="180"/>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 xml:space="preserve">Number of adjustments made in the stakeholder engagement approach to improve projects’ outreach, </w:t>
            </w:r>
            <w:proofErr w:type="gramStart"/>
            <w:r w:rsidRPr="6539FF47">
              <w:rPr>
                <w:rFonts w:asciiTheme="minorHAnsi" w:hAnsiTheme="minorHAnsi" w:cstheme="minorBidi"/>
                <w:color w:val="000000" w:themeColor="text1"/>
                <w:sz w:val="22"/>
                <w:szCs w:val="22"/>
              </w:rPr>
              <w:t>inclusion</w:t>
            </w:r>
            <w:proofErr w:type="gramEnd"/>
            <w:r w:rsidRPr="6539FF47">
              <w:rPr>
                <w:rFonts w:asciiTheme="minorHAnsi" w:hAnsiTheme="minorHAnsi" w:cstheme="minorBidi"/>
                <w:color w:val="000000" w:themeColor="text1"/>
                <w:sz w:val="22"/>
                <w:szCs w:val="22"/>
              </w:rPr>
              <w:t xml:space="preserve"> and effectiveness. </w:t>
            </w:r>
          </w:p>
        </w:tc>
        <w:tc>
          <w:tcPr>
            <w:tcW w:w="1220" w:type="pct"/>
          </w:tcPr>
          <w:p w14:paraId="04DBCD86" w14:textId="77777777" w:rsidR="007519D4" w:rsidRPr="007519D4" w:rsidRDefault="3896579B" w:rsidP="6539FF47">
            <w:pPr>
              <w:tabs>
                <w:tab w:val="left" w:pos="720"/>
              </w:tabs>
              <w:ind w:left="14" w:hanging="14"/>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Communication Strategy (Consultation Schedule)</w:t>
            </w:r>
          </w:p>
          <w:p w14:paraId="7F68426D" w14:textId="77777777" w:rsidR="007519D4" w:rsidRPr="007519D4" w:rsidRDefault="007519D4" w:rsidP="6539FF47">
            <w:pPr>
              <w:tabs>
                <w:tab w:val="left" w:pos="720"/>
              </w:tabs>
              <w:ind w:left="14" w:hanging="14"/>
              <w:rPr>
                <w:rFonts w:asciiTheme="minorHAnsi" w:hAnsiTheme="minorHAnsi" w:cstheme="minorBidi"/>
                <w:color w:val="000000" w:themeColor="text1"/>
                <w:sz w:val="22"/>
                <w:szCs w:val="22"/>
              </w:rPr>
            </w:pPr>
          </w:p>
          <w:p w14:paraId="5DC94B01" w14:textId="77777777" w:rsidR="007519D4" w:rsidRPr="007519D4" w:rsidRDefault="3896579B" w:rsidP="6539FF47">
            <w:pPr>
              <w:tabs>
                <w:tab w:val="left" w:pos="720"/>
              </w:tabs>
              <w:ind w:left="14" w:hanging="14"/>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Periodic Focus Group Discussions</w:t>
            </w:r>
          </w:p>
          <w:p w14:paraId="0E4F4580" w14:textId="77777777" w:rsidR="007519D4" w:rsidRPr="007519D4" w:rsidRDefault="007519D4" w:rsidP="6539FF47">
            <w:pPr>
              <w:tabs>
                <w:tab w:val="left" w:pos="720"/>
              </w:tabs>
              <w:ind w:left="14" w:hanging="14"/>
              <w:rPr>
                <w:rFonts w:asciiTheme="minorHAnsi" w:hAnsiTheme="minorHAnsi" w:cstheme="minorBidi"/>
                <w:color w:val="000000" w:themeColor="text1"/>
                <w:sz w:val="22"/>
                <w:szCs w:val="22"/>
              </w:rPr>
            </w:pPr>
          </w:p>
          <w:p w14:paraId="1229F4B4" w14:textId="77777777" w:rsidR="007519D4" w:rsidRPr="007519D4" w:rsidRDefault="3896579B" w:rsidP="6539FF47">
            <w:pPr>
              <w:tabs>
                <w:tab w:val="left" w:pos="720"/>
              </w:tabs>
              <w:ind w:left="14" w:hanging="14"/>
              <w:rPr>
                <w:rFonts w:asciiTheme="minorHAnsi" w:hAnsiTheme="minorHAnsi" w:cstheme="minorBidi"/>
                <w:color w:val="000000" w:themeColor="text1"/>
                <w:sz w:val="22"/>
                <w:szCs w:val="22"/>
              </w:rPr>
            </w:pPr>
            <w:r w:rsidRPr="6539FF47">
              <w:rPr>
                <w:rFonts w:asciiTheme="minorHAnsi" w:hAnsiTheme="minorHAnsi" w:cstheme="minorBidi"/>
                <w:color w:val="000000" w:themeColor="text1"/>
                <w:sz w:val="22"/>
                <w:szCs w:val="22"/>
              </w:rPr>
              <w:t>Face-to-face meetings and/or Focus Group discussions with Vulnerable Groups or their representatives</w:t>
            </w:r>
          </w:p>
        </w:tc>
      </w:tr>
    </w:tbl>
    <w:p w14:paraId="7787D8DB" w14:textId="77777777" w:rsidR="007519D4" w:rsidRPr="008B1BDA" w:rsidRDefault="007519D4" w:rsidP="004E63DF">
      <w:pPr>
        <w:jc w:val="both"/>
        <w:rPr>
          <w:rFonts w:asciiTheme="minorHAnsi" w:eastAsia="Arial" w:hAnsiTheme="minorHAnsi" w:cstheme="minorHAnsi"/>
          <w:bCs/>
          <w:color w:val="000000" w:themeColor="text1"/>
          <w:sz w:val="22"/>
          <w:szCs w:val="22"/>
          <w:lang w:val="en-US" w:eastAsia="en-US"/>
        </w:rPr>
      </w:pPr>
    </w:p>
    <w:p w14:paraId="29B2FD21" w14:textId="0E887EB1" w:rsidR="009B2682" w:rsidRPr="008B1BDA" w:rsidRDefault="60E91C4E" w:rsidP="009B2682">
      <w:pPr>
        <w:pStyle w:val="Heading2"/>
        <w:spacing w:before="120" w:after="120"/>
      </w:pPr>
      <w:bookmarkStart w:id="106" w:name="_Toc166402584"/>
      <w:r>
        <w:t>6</w:t>
      </w:r>
      <w:r w:rsidR="0EEC1FC6">
        <w:t>.</w:t>
      </w:r>
      <w:r w:rsidR="2ABD3735">
        <w:t>2</w:t>
      </w:r>
      <w:r w:rsidR="0EEC1FC6">
        <w:t xml:space="preserve"> Summary of how SEP will be monitored and </w:t>
      </w:r>
      <w:proofErr w:type="gramStart"/>
      <w:r w:rsidR="0EEC1FC6">
        <w:t>reported</w:t>
      </w:r>
      <w:bookmarkEnd w:id="106"/>
      <w:proofErr w:type="gramEnd"/>
    </w:p>
    <w:p w14:paraId="6B2904AE" w14:textId="77777777" w:rsidR="009B2682" w:rsidRPr="009B2682" w:rsidRDefault="52218376" w:rsidP="6539FF47">
      <w:pPr>
        <w:jc w:val="thaiDistribute"/>
        <w:rPr>
          <w:rFonts w:asciiTheme="minorHAnsi" w:hAnsiTheme="minorHAnsi" w:cstheme="minorBidi"/>
          <w:sz w:val="22"/>
          <w:szCs w:val="22"/>
        </w:rPr>
      </w:pPr>
      <w:r w:rsidRPr="6539FF47">
        <w:rPr>
          <w:rFonts w:asciiTheme="minorHAnsi" w:hAnsiTheme="minorHAnsi" w:cstheme="minorBidi"/>
          <w:sz w:val="22"/>
          <w:szCs w:val="22"/>
        </w:rPr>
        <w:t xml:space="preserve">The SEP will be monitored based on both qualitative reporting (based on progress reports) and quantitative reporting linked to results indicators on stakeholder engagement and grievance performance. </w:t>
      </w:r>
    </w:p>
    <w:p w14:paraId="2C5CDE6D" w14:textId="77777777" w:rsidR="009B2682" w:rsidRPr="009B2682" w:rsidRDefault="52218376" w:rsidP="6539FF47">
      <w:pPr>
        <w:spacing w:before="120" w:after="120"/>
        <w:jc w:val="thaiDistribute"/>
        <w:rPr>
          <w:rFonts w:asciiTheme="minorHAnsi" w:hAnsiTheme="minorHAnsi" w:cstheme="minorBidi"/>
          <w:sz w:val="22"/>
          <w:szCs w:val="22"/>
        </w:rPr>
      </w:pPr>
      <w:r w:rsidRPr="6539FF47">
        <w:rPr>
          <w:rFonts w:asciiTheme="minorHAnsi" w:hAnsiTheme="minorHAnsi" w:cstheme="minorBidi"/>
          <w:sz w:val="22"/>
          <w:szCs w:val="22"/>
        </w:rPr>
        <w:t xml:space="preserve">SEP reporting will include the following: </w:t>
      </w:r>
    </w:p>
    <w:p w14:paraId="01CDC615" w14:textId="77777777" w:rsidR="009B2682" w:rsidRPr="009B2682" w:rsidRDefault="52218376" w:rsidP="00766E67">
      <w:pPr>
        <w:pStyle w:val="ListParagraph"/>
        <w:numPr>
          <w:ilvl w:val="0"/>
          <w:numId w:val="42"/>
        </w:numPr>
        <w:spacing w:before="120" w:after="120"/>
        <w:ind w:left="734" w:hanging="374"/>
        <w:jc w:val="thaiDistribute"/>
        <w:rPr>
          <w:rFonts w:asciiTheme="minorHAnsi" w:hAnsiTheme="minorHAnsi" w:cstheme="minorBidi"/>
          <w:sz w:val="22"/>
          <w:szCs w:val="22"/>
        </w:rPr>
      </w:pPr>
      <w:r w:rsidRPr="6539FF47">
        <w:rPr>
          <w:rFonts w:asciiTheme="minorHAnsi" w:hAnsiTheme="minorHAnsi" w:cstheme="minorBidi"/>
          <w:sz w:val="22"/>
          <w:szCs w:val="22"/>
        </w:rPr>
        <w:t>Progress reporting on the ESS10-Stakeholder Engagement commitments under the Environmental and Social Commitment Plan (ESCP)</w:t>
      </w:r>
    </w:p>
    <w:p w14:paraId="4E34B5DF" w14:textId="1A3193DE" w:rsidR="009B2682" w:rsidRPr="009B2682" w:rsidRDefault="52218376" w:rsidP="00766E67">
      <w:pPr>
        <w:pStyle w:val="ListParagraph"/>
        <w:numPr>
          <w:ilvl w:val="0"/>
          <w:numId w:val="42"/>
        </w:numPr>
        <w:spacing w:before="120" w:after="120"/>
        <w:ind w:left="734" w:hanging="374"/>
        <w:jc w:val="thaiDistribute"/>
        <w:rPr>
          <w:rFonts w:asciiTheme="minorHAnsi" w:hAnsiTheme="minorHAnsi" w:cstheme="minorBidi"/>
          <w:sz w:val="22"/>
          <w:szCs w:val="22"/>
        </w:rPr>
      </w:pPr>
      <w:r w:rsidRPr="6539FF47">
        <w:rPr>
          <w:rFonts w:asciiTheme="minorHAnsi" w:hAnsiTheme="minorHAnsi" w:cstheme="minorBidi"/>
          <w:sz w:val="22"/>
          <w:szCs w:val="22"/>
        </w:rPr>
        <w:t xml:space="preserve">Cumulative qualitative reporting on the feedback received during SEP activities, in particular (a) issues that have been raised that can be addressed through changes in project scope and design, and reflected in the basic documentation such as the Project Appraisal Document, Environmental and Social </w:t>
      </w:r>
      <w:r w:rsidR="7D202389" w:rsidRPr="6539FF47">
        <w:rPr>
          <w:rFonts w:asciiTheme="minorHAnsi" w:hAnsiTheme="minorHAnsi" w:cstheme="minorBidi"/>
          <w:sz w:val="22"/>
          <w:szCs w:val="22"/>
        </w:rPr>
        <w:t xml:space="preserve">Management Framework, or </w:t>
      </w:r>
      <w:r w:rsidRPr="6539FF47">
        <w:rPr>
          <w:rFonts w:asciiTheme="minorHAnsi" w:hAnsiTheme="minorHAnsi" w:cstheme="minorBidi"/>
          <w:sz w:val="22"/>
          <w:szCs w:val="22"/>
        </w:rPr>
        <w:t xml:space="preserve">Resettlement </w:t>
      </w:r>
      <w:r w:rsidR="7D202389" w:rsidRPr="6539FF47">
        <w:rPr>
          <w:rFonts w:asciiTheme="minorHAnsi" w:hAnsiTheme="minorHAnsi" w:cstheme="minorBidi"/>
          <w:sz w:val="22"/>
          <w:szCs w:val="22"/>
        </w:rPr>
        <w:t>Policy Framework</w:t>
      </w:r>
      <w:r w:rsidRPr="6539FF47">
        <w:rPr>
          <w:rFonts w:asciiTheme="minorHAnsi" w:hAnsiTheme="minorHAnsi" w:cstheme="minorBidi"/>
          <w:sz w:val="22"/>
          <w:szCs w:val="22"/>
        </w:rPr>
        <w:t xml:space="preserve">; (b) issues that have been </w:t>
      </w:r>
      <w:r w:rsidRPr="6539FF47">
        <w:rPr>
          <w:rFonts w:asciiTheme="minorHAnsi" w:hAnsiTheme="minorHAnsi" w:cstheme="minorBidi"/>
          <w:sz w:val="22"/>
          <w:szCs w:val="22"/>
        </w:rPr>
        <w:lastRenderedPageBreak/>
        <w:t xml:space="preserve">raised and can be addressed during project implementation; (c) issues that have been raised that are beyond the scope of the project and are better addressed through alternative projects, programs or initiatives; and (d) issues that cannot be addressed by the project due to technical, jurisdictional or excessive cost-associated reasons. Minutes of meetings summarizing the views of the attendees </w:t>
      </w:r>
      <w:r w:rsidR="7D202389" w:rsidRPr="6539FF47">
        <w:rPr>
          <w:rFonts w:asciiTheme="minorHAnsi" w:hAnsiTheme="minorHAnsi" w:cstheme="minorBidi"/>
          <w:sz w:val="22"/>
          <w:szCs w:val="22"/>
        </w:rPr>
        <w:t>will</w:t>
      </w:r>
      <w:r w:rsidRPr="6539FF47">
        <w:rPr>
          <w:rFonts w:asciiTheme="minorHAnsi" w:hAnsiTheme="minorHAnsi" w:cstheme="minorBidi"/>
          <w:sz w:val="22"/>
          <w:szCs w:val="22"/>
        </w:rPr>
        <w:t xml:space="preserve"> also be annexed to the monitoring reports.</w:t>
      </w:r>
    </w:p>
    <w:p w14:paraId="5732063A" w14:textId="57648606" w:rsidR="009B2682" w:rsidRPr="009B2682" w:rsidRDefault="52218376" w:rsidP="00766E67">
      <w:pPr>
        <w:pStyle w:val="ListParagraph"/>
        <w:numPr>
          <w:ilvl w:val="0"/>
          <w:numId w:val="42"/>
        </w:numPr>
        <w:spacing w:before="120" w:after="120"/>
        <w:ind w:left="734" w:hanging="374"/>
        <w:jc w:val="thaiDistribute"/>
        <w:rPr>
          <w:rFonts w:asciiTheme="minorHAnsi" w:hAnsiTheme="minorHAnsi" w:cstheme="minorBidi"/>
          <w:sz w:val="22"/>
          <w:szCs w:val="22"/>
        </w:rPr>
      </w:pPr>
      <w:r w:rsidRPr="6539FF47">
        <w:rPr>
          <w:rFonts w:asciiTheme="minorHAnsi" w:hAnsiTheme="minorHAnsi" w:cstheme="minorBidi"/>
          <w:sz w:val="22"/>
          <w:szCs w:val="22"/>
        </w:rPr>
        <w:t xml:space="preserve">Quantitative reporting based on the indicators included in the SEP. A set of indicators for monitoring and reporting is included in </w:t>
      </w:r>
      <w:r w:rsidR="3896579B" w:rsidRPr="6539FF47">
        <w:rPr>
          <w:rFonts w:asciiTheme="minorHAnsi" w:hAnsiTheme="minorHAnsi" w:cstheme="minorBidi"/>
          <w:sz w:val="22"/>
          <w:szCs w:val="22"/>
        </w:rPr>
        <w:t>section 6.1 above</w:t>
      </w:r>
      <w:r w:rsidRPr="6539FF47">
        <w:rPr>
          <w:rFonts w:asciiTheme="minorHAnsi" w:hAnsiTheme="minorHAnsi" w:cstheme="minorBidi"/>
          <w:sz w:val="22"/>
          <w:szCs w:val="22"/>
        </w:rPr>
        <w:t>.</w:t>
      </w:r>
    </w:p>
    <w:p w14:paraId="0D6FB790" w14:textId="4628642C" w:rsidR="005227A2" w:rsidRPr="008B1BDA" w:rsidRDefault="15041223" w:rsidP="22B6348A">
      <w:pPr>
        <w:pStyle w:val="CommentText"/>
        <w:spacing w:before="120" w:after="120"/>
        <w:jc w:val="both"/>
        <w:rPr>
          <w:rFonts w:asciiTheme="minorHAnsi" w:eastAsia="Arial" w:hAnsiTheme="minorHAnsi" w:cstheme="minorBidi"/>
          <w:color w:val="000000" w:themeColor="text1"/>
          <w:sz w:val="22"/>
          <w:szCs w:val="22"/>
        </w:rPr>
      </w:pPr>
      <w:r w:rsidRPr="5B4E774B">
        <w:rPr>
          <w:rFonts w:asciiTheme="minorHAnsi" w:eastAsia="Arial" w:hAnsiTheme="minorHAnsi" w:cstheme="minorBidi"/>
          <w:color w:val="000000" w:themeColor="text1"/>
          <w:sz w:val="22"/>
          <w:szCs w:val="22"/>
        </w:rPr>
        <w:t xml:space="preserve">The </w:t>
      </w:r>
      <w:r w:rsidR="4F83755D" w:rsidRPr="5B4E774B">
        <w:rPr>
          <w:rFonts w:asciiTheme="minorHAnsi" w:eastAsia="Arial" w:hAnsiTheme="minorHAnsi" w:cstheme="minorBidi"/>
          <w:color w:val="000000" w:themeColor="text1"/>
          <w:sz w:val="22"/>
          <w:szCs w:val="22"/>
        </w:rPr>
        <w:t xml:space="preserve">GALOP </w:t>
      </w:r>
      <w:r w:rsidR="0EEC1FC6" w:rsidRPr="5B4E774B">
        <w:rPr>
          <w:rFonts w:asciiTheme="minorHAnsi" w:eastAsia="Arial" w:hAnsiTheme="minorHAnsi" w:cstheme="minorBidi"/>
          <w:color w:val="000000" w:themeColor="text1"/>
          <w:sz w:val="22"/>
          <w:szCs w:val="22"/>
        </w:rPr>
        <w:t xml:space="preserve">PCU </w:t>
      </w:r>
      <w:r w:rsidR="4F83755D" w:rsidRPr="5B4E774B">
        <w:rPr>
          <w:rFonts w:asciiTheme="minorHAnsi" w:eastAsia="Arial" w:hAnsiTheme="minorHAnsi" w:cstheme="minorBidi"/>
          <w:color w:val="000000" w:themeColor="text1"/>
          <w:sz w:val="22"/>
          <w:szCs w:val="22"/>
        </w:rPr>
        <w:t xml:space="preserve">will maintain a Stakeholder Engagement Log that chronicles all stakeholder engagement </w:t>
      </w:r>
      <w:r w:rsidR="640E5C5D" w:rsidRPr="5B4E774B">
        <w:rPr>
          <w:rFonts w:asciiTheme="minorHAnsi" w:eastAsia="Arial" w:hAnsiTheme="minorHAnsi" w:cstheme="minorBidi"/>
          <w:color w:val="000000" w:themeColor="text1"/>
          <w:sz w:val="22"/>
          <w:szCs w:val="22"/>
        </w:rPr>
        <w:t>u</w:t>
      </w:r>
      <w:r w:rsidR="4F83755D" w:rsidRPr="5B4E774B">
        <w:rPr>
          <w:rFonts w:asciiTheme="minorHAnsi" w:eastAsia="Arial" w:hAnsiTheme="minorHAnsi" w:cstheme="minorBidi"/>
          <w:color w:val="000000" w:themeColor="text1"/>
          <w:sz w:val="22"/>
          <w:szCs w:val="22"/>
        </w:rPr>
        <w:t xml:space="preserve">ndertaken or planned.  The Engagement Log includes location and dates of meetings, workshops, and discussions, and a description of the project-affected parties and other stakeholders consulted.  </w:t>
      </w:r>
      <w:r w:rsidR="6C57D5D9" w:rsidRPr="5B4E774B">
        <w:rPr>
          <w:rFonts w:asciiTheme="minorHAnsi" w:eastAsia="Arial" w:hAnsiTheme="minorHAnsi" w:cstheme="minorBidi"/>
          <w:color w:val="000000" w:themeColor="text1"/>
          <w:sz w:val="22"/>
          <w:szCs w:val="22"/>
        </w:rPr>
        <w:t>Monitoring reports presented to the GALOP Management Team will include Stakeholder Engagement Logs a</w:t>
      </w:r>
      <w:r w:rsidR="640E5C5D" w:rsidRPr="5B4E774B">
        <w:rPr>
          <w:rFonts w:asciiTheme="minorHAnsi" w:eastAsia="Arial" w:hAnsiTheme="minorHAnsi" w:cstheme="minorBidi"/>
          <w:color w:val="000000" w:themeColor="text1"/>
          <w:sz w:val="22"/>
          <w:szCs w:val="22"/>
        </w:rPr>
        <w:t>s</w:t>
      </w:r>
      <w:r w:rsidR="6C57D5D9" w:rsidRPr="5B4E774B">
        <w:rPr>
          <w:rFonts w:asciiTheme="minorHAnsi" w:eastAsia="Arial" w:hAnsiTheme="minorHAnsi" w:cstheme="minorBidi"/>
          <w:color w:val="000000" w:themeColor="text1"/>
          <w:sz w:val="22"/>
          <w:szCs w:val="22"/>
        </w:rPr>
        <w:t xml:space="preserve"> well as feedback from the GM.  </w:t>
      </w:r>
      <w:r w:rsidR="46D4C638" w:rsidRPr="5B4E774B">
        <w:rPr>
          <w:rFonts w:asciiTheme="minorHAnsi" w:eastAsia="Arial" w:hAnsiTheme="minorHAnsi" w:cstheme="minorBidi"/>
          <w:color w:val="000000" w:themeColor="text1"/>
          <w:sz w:val="22"/>
          <w:szCs w:val="22"/>
        </w:rPr>
        <w:t>It may also include for instance, h</w:t>
      </w:r>
      <w:r w:rsidR="4F83755D" w:rsidRPr="5B4E774B">
        <w:rPr>
          <w:rFonts w:asciiTheme="minorHAnsi" w:eastAsia="Arial" w:hAnsiTheme="minorHAnsi" w:cstheme="minorBidi"/>
          <w:color w:val="000000" w:themeColor="text1"/>
          <w:sz w:val="22"/>
          <w:szCs w:val="22"/>
        </w:rPr>
        <w:t xml:space="preserve">ow the project </w:t>
      </w:r>
      <w:r w:rsidR="640E5C5D" w:rsidRPr="5B4E774B">
        <w:rPr>
          <w:rFonts w:asciiTheme="minorHAnsi" w:eastAsia="Arial" w:hAnsiTheme="minorHAnsi" w:cstheme="minorBidi"/>
          <w:color w:val="000000" w:themeColor="text1"/>
          <w:sz w:val="22"/>
          <w:szCs w:val="22"/>
        </w:rPr>
        <w:t xml:space="preserve">implementation </w:t>
      </w:r>
      <w:r w:rsidR="0EEC1FC6" w:rsidRPr="5B4E774B">
        <w:rPr>
          <w:rFonts w:asciiTheme="minorHAnsi" w:eastAsia="Arial" w:hAnsiTheme="minorHAnsi" w:cstheme="minorBidi"/>
          <w:color w:val="000000" w:themeColor="text1"/>
          <w:sz w:val="22"/>
          <w:szCs w:val="22"/>
        </w:rPr>
        <w:t xml:space="preserve">agencies </w:t>
      </w:r>
      <w:r w:rsidR="4F83755D" w:rsidRPr="5B4E774B">
        <w:rPr>
          <w:rFonts w:asciiTheme="minorHAnsi" w:eastAsia="Arial" w:hAnsiTheme="minorHAnsi" w:cstheme="minorBidi"/>
          <w:color w:val="000000" w:themeColor="text1"/>
          <w:sz w:val="22"/>
          <w:szCs w:val="22"/>
        </w:rPr>
        <w:t>responded to the concerns raised</w:t>
      </w:r>
      <w:r w:rsidR="46D4C638" w:rsidRPr="5B4E774B">
        <w:rPr>
          <w:rFonts w:asciiTheme="minorHAnsi" w:eastAsia="Arial" w:hAnsiTheme="minorHAnsi" w:cstheme="minorBidi"/>
          <w:color w:val="000000" w:themeColor="text1"/>
          <w:sz w:val="22"/>
          <w:szCs w:val="22"/>
        </w:rPr>
        <w:t>, h</w:t>
      </w:r>
      <w:r w:rsidR="4F83755D" w:rsidRPr="5B4E774B">
        <w:rPr>
          <w:rFonts w:asciiTheme="minorHAnsi" w:eastAsia="Arial" w:hAnsiTheme="minorHAnsi" w:cstheme="minorBidi"/>
          <w:color w:val="000000" w:themeColor="text1"/>
          <w:sz w:val="22"/>
          <w:szCs w:val="22"/>
        </w:rPr>
        <w:t>ow these responses were conveyed back to those consulted</w:t>
      </w:r>
      <w:r w:rsidR="46D4C638" w:rsidRPr="5B4E774B">
        <w:rPr>
          <w:rFonts w:asciiTheme="minorHAnsi" w:eastAsia="Arial" w:hAnsiTheme="minorHAnsi" w:cstheme="minorBidi"/>
          <w:color w:val="000000" w:themeColor="text1"/>
          <w:sz w:val="22"/>
          <w:szCs w:val="22"/>
        </w:rPr>
        <w:t>, d</w:t>
      </w:r>
      <w:r w:rsidR="4F83755D" w:rsidRPr="5B4E774B">
        <w:rPr>
          <w:rFonts w:asciiTheme="minorHAnsi" w:eastAsia="Arial" w:hAnsiTheme="minorHAnsi" w:cstheme="minorBidi"/>
          <w:color w:val="000000" w:themeColor="text1"/>
          <w:sz w:val="22"/>
          <w:szCs w:val="22"/>
        </w:rPr>
        <w:t xml:space="preserve">etails of outstanding issues and any planned follow up. </w:t>
      </w:r>
      <w:r w:rsidR="50846ABC" w:rsidRPr="5B4E774B">
        <w:rPr>
          <w:rFonts w:asciiTheme="minorHAnsi" w:eastAsia="Arial" w:hAnsiTheme="minorHAnsi" w:cstheme="minorBidi"/>
          <w:color w:val="000000" w:themeColor="text1"/>
          <w:sz w:val="22"/>
          <w:szCs w:val="22"/>
        </w:rPr>
        <w:t>There will be annual reporting of the SEP as part of the project monitoring report.</w:t>
      </w:r>
    </w:p>
    <w:p w14:paraId="01FF44EC" w14:textId="3E1C3298" w:rsidR="004E63DF" w:rsidRPr="008B1BDA" w:rsidRDefault="10A42DE9" w:rsidP="6539FF47">
      <w:pPr>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 xml:space="preserve">The </w:t>
      </w:r>
      <w:r w:rsidR="3470351A" w:rsidRPr="6539FF47">
        <w:rPr>
          <w:rFonts w:asciiTheme="minorHAnsi" w:eastAsia="Arial" w:hAnsiTheme="minorHAnsi" w:cstheme="minorBidi"/>
          <w:color w:val="000000" w:themeColor="text1"/>
          <w:sz w:val="22"/>
          <w:szCs w:val="22"/>
          <w:lang w:eastAsia="en-US"/>
        </w:rPr>
        <w:t xml:space="preserve">GALOP </w:t>
      </w:r>
      <w:r w:rsidR="52218376" w:rsidRPr="6539FF47">
        <w:rPr>
          <w:rFonts w:asciiTheme="minorHAnsi" w:eastAsia="Arial" w:hAnsiTheme="minorHAnsi" w:cstheme="minorBidi"/>
          <w:color w:val="000000" w:themeColor="text1"/>
          <w:sz w:val="22"/>
          <w:szCs w:val="22"/>
          <w:lang w:eastAsia="en-US"/>
        </w:rPr>
        <w:t xml:space="preserve">PCU </w:t>
      </w:r>
      <w:r w:rsidR="3470351A" w:rsidRPr="6539FF47">
        <w:rPr>
          <w:rFonts w:asciiTheme="minorHAnsi" w:eastAsia="Arial" w:hAnsiTheme="minorHAnsi" w:cstheme="minorBidi"/>
          <w:color w:val="000000" w:themeColor="text1"/>
          <w:sz w:val="22"/>
          <w:szCs w:val="22"/>
          <w:lang w:eastAsia="en-US"/>
        </w:rPr>
        <w:t xml:space="preserve">will also develop an evaluation form to assess the effectiveness of every formal engagement process. The questions will be designed as appropriate for the relevant audience. </w:t>
      </w:r>
    </w:p>
    <w:p w14:paraId="3903B0C1" w14:textId="357D64F2" w:rsidR="004E63DF" w:rsidRPr="008B1BDA" w:rsidRDefault="004E63DF" w:rsidP="004E63DF">
      <w:pPr>
        <w:jc w:val="both"/>
        <w:rPr>
          <w:rFonts w:asciiTheme="minorHAnsi" w:eastAsia="Arial" w:hAnsiTheme="minorHAnsi" w:cstheme="minorHAnsi"/>
          <w:b/>
          <w:bCs/>
          <w:color w:val="000000" w:themeColor="text1"/>
          <w:sz w:val="22"/>
          <w:szCs w:val="22"/>
          <w:lang w:val="en-US" w:eastAsia="en-US"/>
        </w:rPr>
      </w:pPr>
    </w:p>
    <w:p w14:paraId="7A966D1F" w14:textId="5835A396" w:rsidR="004E63DF" w:rsidRPr="008B1BDA" w:rsidRDefault="60E91C4E" w:rsidP="00C119E3">
      <w:pPr>
        <w:pStyle w:val="Heading2"/>
      </w:pPr>
      <w:bookmarkStart w:id="107" w:name="_Toc962767831"/>
      <w:r>
        <w:t>6</w:t>
      </w:r>
      <w:r w:rsidR="266A522F">
        <w:t>.</w:t>
      </w:r>
      <w:r w:rsidR="2ABD3735">
        <w:t>3</w:t>
      </w:r>
      <w:r w:rsidR="258BF854">
        <w:t xml:space="preserve"> </w:t>
      </w:r>
      <w:r w:rsidR="2B885B7C">
        <w:t>Involvement</w:t>
      </w:r>
      <w:r w:rsidR="4F83755D">
        <w:t xml:space="preserve"> of stakeholders in monitoring activities</w:t>
      </w:r>
      <w:bookmarkEnd w:id="107"/>
    </w:p>
    <w:p w14:paraId="678CE21C" w14:textId="44936DA0" w:rsidR="00ED55DC" w:rsidRPr="008B1BDA" w:rsidRDefault="4F83755D" w:rsidP="6539FF47">
      <w:pPr>
        <w:spacing w:before="120" w:after="120"/>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val="en-US" w:eastAsia="en-US"/>
        </w:rPr>
        <w:t>As indicated</w:t>
      </w:r>
      <w:r w:rsidR="0D75FB0C" w:rsidRPr="5B4E774B">
        <w:rPr>
          <w:rFonts w:asciiTheme="minorHAnsi" w:eastAsia="Arial" w:hAnsiTheme="minorHAnsi" w:cstheme="minorBidi"/>
          <w:color w:val="000000" w:themeColor="text1"/>
          <w:sz w:val="22"/>
          <w:szCs w:val="22"/>
          <w:lang w:val="en-US" w:eastAsia="en-US"/>
        </w:rPr>
        <w:t xml:space="preserve"> earlier,</w:t>
      </w:r>
      <w:r w:rsidRPr="5B4E774B">
        <w:rPr>
          <w:rFonts w:asciiTheme="minorHAnsi" w:eastAsia="Arial" w:hAnsiTheme="minorHAnsi" w:cstheme="minorBidi"/>
          <w:color w:val="000000" w:themeColor="text1"/>
          <w:sz w:val="22"/>
          <w:szCs w:val="22"/>
          <w:lang w:val="en-US" w:eastAsia="en-US"/>
        </w:rPr>
        <w:t xml:space="preserve"> the </w:t>
      </w:r>
      <w:r w:rsidR="2CCCF444" w:rsidRPr="5B4E774B">
        <w:rPr>
          <w:rFonts w:asciiTheme="minorHAnsi" w:eastAsia="Arial" w:hAnsiTheme="minorHAnsi" w:cstheme="minorBidi"/>
          <w:color w:val="000000" w:themeColor="text1"/>
          <w:sz w:val="22"/>
          <w:szCs w:val="22"/>
          <w:lang w:val="en-US" w:eastAsia="en-US"/>
        </w:rPr>
        <w:t>PTT</w:t>
      </w:r>
      <w:r w:rsidRPr="5B4E774B">
        <w:rPr>
          <w:rFonts w:asciiTheme="minorHAnsi" w:eastAsia="Arial" w:hAnsiTheme="minorHAnsi" w:cstheme="minorBidi"/>
          <w:color w:val="000000" w:themeColor="text1"/>
          <w:sz w:val="22"/>
          <w:szCs w:val="22"/>
          <w:lang w:val="en-US" w:eastAsia="en-US"/>
        </w:rPr>
        <w:t xml:space="preserve"> will have oversight over the SEP implementation. The Environmental and Social </w:t>
      </w:r>
      <w:r w:rsidR="3CD2CAED" w:rsidRPr="5B4E774B">
        <w:rPr>
          <w:rFonts w:asciiTheme="minorHAnsi" w:eastAsia="Arial" w:hAnsiTheme="minorHAnsi" w:cstheme="minorBidi"/>
          <w:color w:val="000000" w:themeColor="text1"/>
          <w:sz w:val="22"/>
          <w:szCs w:val="22"/>
          <w:lang w:val="en-US" w:eastAsia="en-US"/>
        </w:rPr>
        <w:t>Specialist</w:t>
      </w:r>
      <w:r w:rsidRPr="5B4E774B">
        <w:rPr>
          <w:rFonts w:asciiTheme="minorHAnsi" w:eastAsia="Arial" w:hAnsiTheme="minorHAnsi" w:cstheme="minorBidi"/>
          <w:color w:val="000000" w:themeColor="text1"/>
          <w:sz w:val="22"/>
          <w:szCs w:val="22"/>
          <w:lang w:val="en-US" w:eastAsia="en-US"/>
        </w:rPr>
        <w:t>s</w:t>
      </w:r>
      <w:r w:rsidR="594D5259" w:rsidRPr="5B4E774B">
        <w:rPr>
          <w:rFonts w:asciiTheme="minorHAnsi" w:eastAsia="Arial" w:hAnsiTheme="minorHAnsi" w:cstheme="minorBidi"/>
          <w:color w:val="000000" w:themeColor="text1"/>
          <w:sz w:val="22"/>
          <w:szCs w:val="22"/>
          <w:lang w:val="en-US" w:eastAsia="en-US"/>
        </w:rPr>
        <w:t xml:space="preserve"> and officers</w:t>
      </w:r>
      <w:r w:rsidRPr="5B4E774B">
        <w:rPr>
          <w:rFonts w:asciiTheme="minorHAnsi" w:eastAsia="Arial" w:hAnsiTheme="minorHAnsi" w:cstheme="minorBidi"/>
          <w:color w:val="000000" w:themeColor="text1"/>
          <w:sz w:val="22"/>
          <w:szCs w:val="22"/>
          <w:lang w:val="en-US" w:eastAsia="en-US"/>
        </w:rPr>
        <w:t xml:space="preserve"> in the </w:t>
      </w:r>
      <w:r w:rsidR="00D12813" w:rsidRPr="5B4E774B">
        <w:rPr>
          <w:rFonts w:asciiTheme="minorHAnsi" w:eastAsia="Arial" w:hAnsiTheme="minorHAnsi" w:cstheme="minorBidi"/>
          <w:color w:val="000000" w:themeColor="text1"/>
          <w:sz w:val="22"/>
          <w:szCs w:val="22"/>
          <w:lang w:val="en-US" w:eastAsia="en-US"/>
        </w:rPr>
        <w:t>P</w:t>
      </w:r>
      <w:r w:rsidR="00D12813">
        <w:rPr>
          <w:rFonts w:asciiTheme="minorHAnsi" w:eastAsia="Arial" w:hAnsiTheme="minorHAnsi" w:cstheme="minorBidi"/>
          <w:color w:val="000000" w:themeColor="text1"/>
          <w:sz w:val="22"/>
          <w:szCs w:val="22"/>
          <w:lang w:val="en-US" w:eastAsia="en-US"/>
        </w:rPr>
        <w:t>TT</w:t>
      </w:r>
      <w:r w:rsidR="00D12813" w:rsidRPr="5B4E774B">
        <w:rPr>
          <w:rFonts w:asciiTheme="minorHAnsi" w:eastAsia="Arial" w:hAnsiTheme="minorHAnsi" w:cstheme="minorBidi"/>
          <w:color w:val="000000" w:themeColor="text1"/>
          <w:sz w:val="22"/>
          <w:szCs w:val="22"/>
          <w:lang w:val="en-US" w:eastAsia="en-US"/>
        </w:rPr>
        <w:t xml:space="preserve"> </w:t>
      </w:r>
      <w:r w:rsidRPr="5B4E774B">
        <w:rPr>
          <w:rFonts w:asciiTheme="minorHAnsi" w:eastAsia="Arial" w:hAnsiTheme="minorHAnsi" w:cstheme="minorBidi"/>
          <w:color w:val="000000" w:themeColor="text1"/>
          <w:sz w:val="22"/>
          <w:szCs w:val="22"/>
          <w:lang w:val="en-US" w:eastAsia="en-US"/>
        </w:rPr>
        <w:t xml:space="preserve">will monitor the Stakeholder Engagement Plan (SEP) in accordance with the requirements of the legal agreement, including the Environmental and Social Commitment Plan (ESCP). The team will </w:t>
      </w:r>
      <w:r w:rsidR="0D75FB0C" w:rsidRPr="5B4E774B">
        <w:rPr>
          <w:rFonts w:asciiTheme="minorHAnsi" w:eastAsia="Arial" w:hAnsiTheme="minorHAnsi" w:cstheme="minorBidi"/>
          <w:color w:val="000000" w:themeColor="text1"/>
          <w:sz w:val="22"/>
          <w:szCs w:val="22"/>
          <w:lang w:val="en-US" w:eastAsia="en-US"/>
        </w:rPr>
        <w:t>monitor and</w:t>
      </w:r>
      <w:r w:rsidRPr="5B4E774B">
        <w:rPr>
          <w:rFonts w:asciiTheme="minorHAnsi" w:eastAsia="Arial" w:hAnsiTheme="minorHAnsi" w:cstheme="minorBidi"/>
          <w:color w:val="000000" w:themeColor="text1"/>
          <w:sz w:val="22"/>
          <w:szCs w:val="22"/>
          <w:lang w:val="en-US" w:eastAsia="en-US"/>
        </w:rPr>
        <w:t xml:space="preserve"> document any commitments or actions agreed during consultations, including changes resulting from changes in the design of the project or the SEP. </w:t>
      </w:r>
    </w:p>
    <w:p w14:paraId="2C88C444" w14:textId="1A56E46C" w:rsidR="004E63DF" w:rsidRPr="008B1BDA" w:rsidRDefault="4F83755D" w:rsidP="6539FF47">
      <w:pPr>
        <w:spacing w:after="120"/>
        <w:jc w:val="both"/>
        <w:rPr>
          <w:rFonts w:asciiTheme="minorHAnsi" w:eastAsia="Arial" w:hAnsiTheme="minorHAnsi" w:cstheme="minorBidi"/>
          <w:color w:val="000000" w:themeColor="text1"/>
          <w:sz w:val="22"/>
          <w:szCs w:val="22"/>
          <w:lang w:eastAsia="en-US"/>
        </w:rPr>
      </w:pPr>
      <w:r w:rsidRPr="5B4E774B">
        <w:rPr>
          <w:rFonts w:asciiTheme="minorHAnsi" w:eastAsia="Arial" w:hAnsiTheme="minorHAnsi" w:cstheme="minorBidi"/>
          <w:color w:val="000000" w:themeColor="text1"/>
          <w:sz w:val="22"/>
          <w:szCs w:val="22"/>
          <w:lang w:eastAsia="en-US"/>
        </w:rPr>
        <w:t>Involvement of stakeholders at the district and local level is fostered directly under GALOP’s component 2 through the Regional and District Educati</w:t>
      </w:r>
      <w:r w:rsidR="0D75FB0C" w:rsidRPr="5B4E774B">
        <w:rPr>
          <w:rFonts w:asciiTheme="minorHAnsi" w:eastAsia="Arial" w:hAnsiTheme="minorHAnsi" w:cstheme="minorBidi"/>
          <w:color w:val="000000" w:themeColor="text1"/>
          <w:sz w:val="22"/>
          <w:szCs w:val="22"/>
          <w:lang w:eastAsia="en-US"/>
        </w:rPr>
        <w:t>o</w:t>
      </w:r>
      <w:r w:rsidRPr="5B4E774B">
        <w:rPr>
          <w:rFonts w:asciiTheme="minorHAnsi" w:eastAsia="Arial" w:hAnsiTheme="minorHAnsi" w:cstheme="minorBidi"/>
          <w:color w:val="000000" w:themeColor="text1"/>
          <w:sz w:val="22"/>
          <w:szCs w:val="22"/>
          <w:lang w:eastAsia="en-US"/>
        </w:rPr>
        <w:t xml:space="preserve">n officers and the school management committees (SMCs). The SMCs consist of community members who are involved in improving school management </w:t>
      </w:r>
      <w:proofErr w:type="gramStart"/>
      <w:r w:rsidRPr="5B4E774B">
        <w:rPr>
          <w:rFonts w:asciiTheme="minorHAnsi" w:eastAsia="Arial" w:hAnsiTheme="minorHAnsi" w:cstheme="minorBidi"/>
          <w:color w:val="000000" w:themeColor="text1"/>
          <w:sz w:val="22"/>
          <w:szCs w:val="22"/>
          <w:lang w:eastAsia="en-US"/>
        </w:rPr>
        <w:t>in order to</w:t>
      </w:r>
      <w:proofErr w:type="gramEnd"/>
      <w:r w:rsidRPr="5B4E774B">
        <w:rPr>
          <w:rFonts w:asciiTheme="minorHAnsi" w:eastAsia="Arial" w:hAnsiTheme="minorHAnsi" w:cstheme="minorBidi"/>
          <w:color w:val="000000" w:themeColor="text1"/>
          <w:sz w:val="22"/>
          <w:szCs w:val="22"/>
          <w:lang w:eastAsia="en-US"/>
        </w:rPr>
        <w:t xml:space="preserve"> increase accountability for resource use to improve learning.  Sub-component 2.3 is aimed at Strengthening the SMCs for enhanced citizen engagement. The proposed activities among others would also include training for SMCs in monitoring implementation of SPIPs and SEP</w:t>
      </w:r>
      <w:r w:rsidR="6194DC6C" w:rsidRPr="5B4E774B">
        <w:rPr>
          <w:rFonts w:asciiTheme="minorHAnsi" w:eastAsia="Arial" w:hAnsiTheme="minorHAnsi" w:cstheme="minorBidi"/>
          <w:color w:val="000000" w:themeColor="text1"/>
          <w:sz w:val="22"/>
          <w:szCs w:val="22"/>
          <w:lang w:eastAsia="en-US"/>
        </w:rPr>
        <w:t>.</w:t>
      </w:r>
    </w:p>
    <w:p w14:paraId="15C16B60" w14:textId="4351835C" w:rsidR="00830D33" w:rsidRPr="008B1BDA" w:rsidRDefault="3B207E67" w:rsidP="6539FF47">
      <w:pPr>
        <w:jc w:val="both"/>
        <w:rPr>
          <w:rFonts w:asciiTheme="minorHAnsi" w:eastAsia="Arial" w:hAnsiTheme="minorHAnsi" w:cstheme="minorBidi"/>
          <w:color w:val="000000" w:themeColor="text1"/>
          <w:sz w:val="22"/>
          <w:szCs w:val="22"/>
          <w:lang w:eastAsia="en-US"/>
        </w:rPr>
      </w:pPr>
      <w:r w:rsidRPr="6539FF47">
        <w:rPr>
          <w:rFonts w:asciiTheme="minorHAnsi" w:eastAsia="Arial" w:hAnsiTheme="minorHAnsi" w:cstheme="minorBidi"/>
          <w:color w:val="000000" w:themeColor="text1"/>
          <w:sz w:val="22"/>
          <w:szCs w:val="22"/>
          <w:lang w:eastAsia="en-US"/>
        </w:rPr>
        <w:t>There are discussions with the umbrella group for NGOs engaged in education, the Ghana National Education Campaign Coalition (GNECC) to track citizen engagement and impact of the GALOP.  These discussions will be firmed up in collaboration with the MOE</w:t>
      </w:r>
      <w:r w:rsidR="510980D7" w:rsidRPr="6539FF47">
        <w:rPr>
          <w:rFonts w:asciiTheme="minorHAnsi" w:eastAsia="Arial" w:hAnsiTheme="minorHAnsi" w:cstheme="minorBidi"/>
          <w:color w:val="000000" w:themeColor="text1"/>
          <w:sz w:val="22"/>
          <w:szCs w:val="22"/>
          <w:lang w:eastAsia="en-US"/>
        </w:rPr>
        <w:t>,</w:t>
      </w:r>
      <w:r w:rsidRPr="6539FF47">
        <w:rPr>
          <w:rFonts w:asciiTheme="minorHAnsi" w:eastAsia="Arial" w:hAnsiTheme="minorHAnsi" w:cstheme="minorBidi"/>
          <w:color w:val="000000" w:themeColor="text1"/>
          <w:sz w:val="22"/>
          <w:szCs w:val="22"/>
          <w:lang w:eastAsia="en-US"/>
        </w:rPr>
        <w:t xml:space="preserve"> </w:t>
      </w:r>
      <w:proofErr w:type="gramStart"/>
      <w:r w:rsidRPr="6539FF47">
        <w:rPr>
          <w:rFonts w:asciiTheme="minorHAnsi" w:eastAsia="Arial" w:hAnsiTheme="minorHAnsi" w:cstheme="minorBidi"/>
          <w:color w:val="000000" w:themeColor="text1"/>
          <w:sz w:val="22"/>
          <w:szCs w:val="22"/>
          <w:lang w:eastAsia="en-US"/>
        </w:rPr>
        <w:t>GES</w:t>
      </w:r>
      <w:proofErr w:type="gramEnd"/>
      <w:r w:rsidR="510980D7" w:rsidRPr="6539FF47">
        <w:rPr>
          <w:rFonts w:asciiTheme="minorHAnsi" w:eastAsia="Arial" w:hAnsiTheme="minorHAnsi" w:cstheme="minorBidi"/>
          <w:color w:val="000000" w:themeColor="text1"/>
          <w:sz w:val="22"/>
          <w:szCs w:val="22"/>
          <w:lang w:eastAsia="en-US"/>
        </w:rPr>
        <w:t xml:space="preserve"> and the other implementing agencies</w:t>
      </w:r>
      <w:r w:rsidRPr="6539FF47">
        <w:rPr>
          <w:rFonts w:asciiTheme="minorHAnsi" w:eastAsia="Arial" w:hAnsiTheme="minorHAnsi" w:cstheme="minorBidi"/>
          <w:color w:val="000000" w:themeColor="text1"/>
          <w:sz w:val="22"/>
          <w:szCs w:val="22"/>
          <w:lang w:eastAsia="en-US"/>
        </w:rPr>
        <w:t>.</w:t>
      </w:r>
    </w:p>
    <w:p w14:paraId="077FE9CA" w14:textId="51388E0C" w:rsidR="004E63DF" w:rsidRPr="008B1BDA" w:rsidRDefault="004E63DF" w:rsidP="004E63DF">
      <w:pPr>
        <w:jc w:val="both"/>
        <w:rPr>
          <w:rFonts w:asciiTheme="minorHAnsi" w:eastAsia="Arial" w:hAnsiTheme="minorHAnsi" w:cstheme="minorHAnsi"/>
          <w:bCs/>
          <w:color w:val="ED7D31" w:themeColor="accent2"/>
          <w:sz w:val="22"/>
          <w:szCs w:val="22"/>
          <w:lang w:val="en-US" w:eastAsia="en-US"/>
        </w:rPr>
      </w:pPr>
    </w:p>
    <w:p w14:paraId="5C0A161D" w14:textId="0647AD39" w:rsidR="004E63DF" w:rsidRPr="008B1BDA" w:rsidRDefault="60E91C4E" w:rsidP="00C119E3">
      <w:pPr>
        <w:pStyle w:val="Heading2"/>
      </w:pPr>
      <w:bookmarkStart w:id="108" w:name="_Toc173974016"/>
      <w:bookmarkStart w:id="109" w:name="_Toc1850883788"/>
      <w:r>
        <w:t>6</w:t>
      </w:r>
      <w:r w:rsidR="2B885B7C">
        <w:t>.</w:t>
      </w:r>
      <w:r w:rsidR="2ABD3735">
        <w:t>4</w:t>
      </w:r>
      <w:r w:rsidR="00493DA3">
        <w:tab/>
      </w:r>
      <w:r w:rsidR="2B885B7C">
        <w:t>Reporting</w:t>
      </w:r>
      <w:r w:rsidR="4F83755D">
        <w:t xml:space="preserve"> back to stakeholder </w:t>
      </w:r>
      <w:proofErr w:type="gramStart"/>
      <w:r w:rsidR="4F83755D">
        <w:t>groups</w:t>
      </w:r>
      <w:bookmarkEnd w:id="108"/>
      <w:bookmarkEnd w:id="109"/>
      <w:proofErr w:type="gramEnd"/>
    </w:p>
    <w:p w14:paraId="2164FCB7" w14:textId="7F8AD95D" w:rsidR="004E63DF" w:rsidRPr="008B1BDA" w:rsidRDefault="258BF854" w:rsidP="6539FF47">
      <w:pPr>
        <w:spacing w:before="120" w:after="120"/>
        <w:jc w:val="both"/>
        <w:rPr>
          <w:rFonts w:asciiTheme="minorHAnsi" w:eastAsia="Arial" w:hAnsiTheme="minorHAnsi" w:cstheme="minorBidi"/>
          <w:color w:val="000000" w:themeColor="text1"/>
          <w:sz w:val="22"/>
          <w:szCs w:val="22"/>
          <w:lang w:val="en-US" w:eastAsia="en-US"/>
        </w:rPr>
      </w:pPr>
      <w:r w:rsidRPr="5B4E774B">
        <w:rPr>
          <w:rFonts w:asciiTheme="minorHAnsi" w:eastAsia="Arial" w:hAnsiTheme="minorHAnsi" w:cstheme="minorBidi"/>
          <w:color w:val="000000" w:themeColor="text1"/>
          <w:sz w:val="22"/>
          <w:szCs w:val="22"/>
          <w:lang w:val="en-US" w:eastAsia="en-US"/>
        </w:rPr>
        <w:t>Reports to</w:t>
      </w:r>
      <w:r w:rsidR="6CFC7020" w:rsidRPr="5B4E774B">
        <w:rPr>
          <w:rFonts w:asciiTheme="minorHAnsi" w:eastAsia="Arial" w:hAnsiTheme="minorHAnsi" w:cstheme="minorBidi"/>
          <w:color w:val="000000" w:themeColor="text1"/>
          <w:sz w:val="22"/>
          <w:szCs w:val="22"/>
          <w:lang w:val="en-US" w:eastAsia="en-US"/>
        </w:rPr>
        <w:t xml:space="preserve"> stakeholder groups will be done through various means</w:t>
      </w:r>
      <w:r w:rsidR="22AA90EC" w:rsidRPr="5B4E774B">
        <w:rPr>
          <w:rFonts w:asciiTheme="minorHAnsi" w:eastAsia="Arial" w:hAnsiTheme="minorHAnsi" w:cstheme="minorBidi"/>
          <w:color w:val="000000" w:themeColor="text1"/>
          <w:sz w:val="22"/>
          <w:szCs w:val="22"/>
          <w:lang w:val="en-US" w:eastAsia="en-US"/>
        </w:rPr>
        <w:t>.</w:t>
      </w:r>
      <w:r w:rsidR="6CFC7020" w:rsidRPr="5B4E774B">
        <w:rPr>
          <w:rFonts w:asciiTheme="minorHAnsi" w:eastAsia="Arial" w:hAnsiTheme="minorHAnsi" w:cstheme="minorBidi"/>
          <w:color w:val="000000" w:themeColor="text1"/>
          <w:sz w:val="22"/>
          <w:szCs w:val="22"/>
          <w:lang w:val="en-US" w:eastAsia="en-US"/>
        </w:rPr>
        <w:t xml:space="preserve"> </w:t>
      </w:r>
      <w:r w:rsidR="22AA90EC" w:rsidRPr="5B4E774B">
        <w:rPr>
          <w:rFonts w:asciiTheme="minorHAnsi" w:eastAsia="Arial" w:hAnsiTheme="minorHAnsi" w:cstheme="minorBidi"/>
          <w:color w:val="000000" w:themeColor="text1"/>
          <w:sz w:val="22"/>
          <w:szCs w:val="22"/>
          <w:lang w:val="en-US" w:eastAsia="en-US"/>
        </w:rPr>
        <w:t>K</w:t>
      </w:r>
      <w:r w:rsidR="6CFC7020" w:rsidRPr="5B4E774B">
        <w:rPr>
          <w:rFonts w:asciiTheme="minorHAnsi" w:eastAsia="Arial" w:hAnsiTheme="minorHAnsi" w:cstheme="minorBidi"/>
          <w:color w:val="000000" w:themeColor="text1"/>
          <w:sz w:val="22"/>
          <w:szCs w:val="22"/>
          <w:lang w:val="en-US" w:eastAsia="en-US"/>
        </w:rPr>
        <w:t xml:space="preserve">ey among </w:t>
      </w:r>
      <w:r w:rsidR="18F3A4CA" w:rsidRPr="5B4E774B">
        <w:rPr>
          <w:rFonts w:asciiTheme="minorHAnsi" w:eastAsia="Arial" w:hAnsiTheme="minorHAnsi" w:cstheme="minorBidi"/>
          <w:color w:val="000000" w:themeColor="text1"/>
          <w:sz w:val="22"/>
          <w:szCs w:val="22"/>
          <w:lang w:val="en-US" w:eastAsia="en-US"/>
        </w:rPr>
        <w:t>them</w:t>
      </w:r>
      <w:r w:rsidR="6CFC7020" w:rsidRPr="5B4E774B">
        <w:rPr>
          <w:rFonts w:asciiTheme="minorHAnsi" w:eastAsia="Arial" w:hAnsiTheme="minorHAnsi" w:cstheme="minorBidi"/>
          <w:color w:val="000000" w:themeColor="text1"/>
          <w:sz w:val="22"/>
          <w:szCs w:val="22"/>
          <w:lang w:val="en-US" w:eastAsia="en-US"/>
        </w:rPr>
        <w:t xml:space="preserve"> will be during the National Education Week </w:t>
      </w:r>
      <w:r w:rsidR="22AA90EC" w:rsidRPr="5B4E774B">
        <w:rPr>
          <w:rFonts w:asciiTheme="minorHAnsi" w:eastAsia="Arial" w:hAnsiTheme="minorHAnsi" w:cstheme="minorBidi"/>
          <w:color w:val="000000" w:themeColor="text1"/>
          <w:sz w:val="22"/>
          <w:szCs w:val="22"/>
          <w:lang w:val="en-US" w:eastAsia="en-US"/>
        </w:rPr>
        <w:t xml:space="preserve">which is </w:t>
      </w:r>
      <w:r w:rsidR="6CFC7020" w:rsidRPr="5B4E774B">
        <w:rPr>
          <w:rFonts w:asciiTheme="minorHAnsi" w:eastAsia="Arial" w:hAnsiTheme="minorHAnsi" w:cstheme="minorBidi"/>
          <w:color w:val="000000" w:themeColor="text1"/>
          <w:sz w:val="22"/>
          <w:szCs w:val="22"/>
          <w:lang w:val="en-US" w:eastAsia="en-US"/>
        </w:rPr>
        <w:t>held annually to report on the performance of the education sector in meeting goals and objectives set in the Education Strategic Plan.  Other me</w:t>
      </w:r>
      <w:r w:rsidR="4D55D12E" w:rsidRPr="5B4E774B">
        <w:rPr>
          <w:rFonts w:asciiTheme="minorHAnsi" w:eastAsia="Arial" w:hAnsiTheme="minorHAnsi" w:cstheme="minorBidi"/>
          <w:color w:val="000000" w:themeColor="text1"/>
          <w:sz w:val="22"/>
          <w:szCs w:val="22"/>
          <w:lang w:val="en-US" w:eastAsia="en-US"/>
        </w:rPr>
        <w:t>ans will be through the Sector Working Group (SWG) meetings made up of education stakeholders at the national level.  For sub-national level reporting, it is important to utilize the several fora for training, orientation, and information sharing which become available as the project is implemented.</w:t>
      </w:r>
      <w:r w:rsidR="1F6A0534" w:rsidRPr="5B4E774B">
        <w:rPr>
          <w:rFonts w:asciiTheme="minorHAnsi" w:eastAsia="Arial" w:hAnsiTheme="minorHAnsi" w:cstheme="minorBidi"/>
          <w:color w:val="000000" w:themeColor="text1"/>
          <w:sz w:val="22"/>
          <w:szCs w:val="22"/>
          <w:lang w:val="en-US" w:eastAsia="en-US"/>
        </w:rPr>
        <w:t xml:space="preserve"> Additional electronic </w:t>
      </w:r>
      <w:r w:rsidR="2BD2BB19" w:rsidRPr="5B4E774B">
        <w:rPr>
          <w:rFonts w:asciiTheme="minorHAnsi" w:eastAsia="Arial" w:hAnsiTheme="minorHAnsi" w:cstheme="minorBidi"/>
          <w:color w:val="000000" w:themeColor="text1"/>
          <w:sz w:val="22"/>
          <w:szCs w:val="22"/>
          <w:lang w:val="en-US" w:eastAsia="en-US"/>
        </w:rPr>
        <w:t>media</w:t>
      </w:r>
      <w:r w:rsidR="1F6A0534" w:rsidRPr="5B4E774B">
        <w:rPr>
          <w:rFonts w:asciiTheme="minorHAnsi" w:eastAsia="Arial" w:hAnsiTheme="minorHAnsi" w:cstheme="minorBidi"/>
          <w:color w:val="000000" w:themeColor="text1"/>
          <w:sz w:val="22"/>
          <w:szCs w:val="22"/>
          <w:lang w:val="en-US" w:eastAsia="en-US"/>
        </w:rPr>
        <w:t xml:space="preserve"> such as emails and infographic sharing through social media will be used as and when necessary. </w:t>
      </w:r>
    </w:p>
    <w:p w14:paraId="3CE4ABED" w14:textId="2BA48ABA" w:rsidR="004E63DF" w:rsidRPr="008B1BDA" w:rsidRDefault="004E63DF" w:rsidP="004E63DF">
      <w:pPr>
        <w:jc w:val="both"/>
        <w:rPr>
          <w:rFonts w:asciiTheme="minorHAnsi" w:eastAsia="Arial" w:hAnsiTheme="minorHAnsi" w:cstheme="minorHAnsi"/>
          <w:bCs/>
          <w:color w:val="000000" w:themeColor="text1"/>
          <w:sz w:val="22"/>
          <w:szCs w:val="22"/>
          <w:lang w:val="en-US" w:eastAsia="en-US"/>
        </w:rPr>
      </w:pPr>
    </w:p>
    <w:p w14:paraId="626ABD10" w14:textId="33E3F132" w:rsidR="004E63DF" w:rsidRPr="008B1BDA" w:rsidRDefault="004E63DF" w:rsidP="004E63DF">
      <w:pPr>
        <w:jc w:val="both"/>
        <w:rPr>
          <w:rFonts w:asciiTheme="minorHAnsi" w:eastAsia="Arial" w:hAnsiTheme="minorHAnsi" w:cstheme="minorHAnsi"/>
          <w:bCs/>
          <w:color w:val="000000" w:themeColor="text1"/>
          <w:sz w:val="22"/>
          <w:szCs w:val="22"/>
          <w:lang w:val="en-US" w:eastAsia="en-US"/>
        </w:rPr>
      </w:pPr>
    </w:p>
    <w:p w14:paraId="014A358C" w14:textId="77777777" w:rsidR="00E53957" w:rsidRPr="008B1BDA" w:rsidRDefault="00E53957" w:rsidP="00C65475">
      <w:pPr>
        <w:pStyle w:val="Heading1"/>
        <w:jc w:val="center"/>
        <w:rPr>
          <w:rFonts w:asciiTheme="minorHAnsi" w:hAnsiTheme="minorHAnsi" w:cstheme="minorHAnsi"/>
          <w:b w:val="0"/>
          <w:color w:val="000000" w:themeColor="text1"/>
          <w:sz w:val="22"/>
          <w:szCs w:val="22"/>
        </w:rPr>
        <w:sectPr w:rsidR="00E53957" w:rsidRPr="008B1BDA" w:rsidSect="00B74DB6">
          <w:pgSz w:w="12240" w:h="15840"/>
          <w:pgMar w:top="1440" w:right="1440" w:bottom="1440" w:left="1440" w:header="720" w:footer="720" w:gutter="0"/>
          <w:cols w:space="720"/>
          <w:docGrid w:linePitch="360"/>
        </w:sectPr>
      </w:pPr>
      <w:bookmarkStart w:id="110" w:name="_Toc4165033"/>
      <w:bookmarkStart w:id="111" w:name="_Toc5303986"/>
    </w:p>
    <w:p w14:paraId="1B1C7348" w14:textId="5436FAED" w:rsidR="00C65475" w:rsidRPr="007F273A" w:rsidRDefault="59E1603A" w:rsidP="5B4E774B">
      <w:pPr>
        <w:pStyle w:val="Heading1"/>
        <w:spacing w:before="0"/>
        <w:jc w:val="center"/>
        <w:rPr>
          <w:rFonts w:asciiTheme="minorHAnsi" w:hAnsiTheme="minorHAnsi" w:cstheme="minorBidi"/>
          <w:b w:val="0"/>
          <w:color w:val="000000" w:themeColor="text1"/>
          <w:sz w:val="32"/>
        </w:rPr>
      </w:pPr>
      <w:bookmarkStart w:id="112" w:name="_Toc39243263"/>
      <w:bookmarkStart w:id="113" w:name="_Toc1101051705"/>
      <w:r w:rsidRPr="5B4E774B">
        <w:rPr>
          <w:rFonts w:asciiTheme="minorHAnsi" w:hAnsiTheme="minorHAnsi" w:cstheme="minorBidi"/>
          <w:color w:val="000000" w:themeColor="text1"/>
          <w:sz w:val="32"/>
        </w:rPr>
        <w:lastRenderedPageBreak/>
        <w:t>APPENDICES</w:t>
      </w:r>
      <w:bookmarkEnd w:id="110"/>
      <w:bookmarkEnd w:id="111"/>
      <w:bookmarkEnd w:id="112"/>
      <w:bookmarkEnd w:id="113"/>
    </w:p>
    <w:p w14:paraId="483B6536" w14:textId="0B2F7D52" w:rsidR="007D46AB" w:rsidRPr="008B1BDA" w:rsidRDefault="26A4C1D4" w:rsidP="00E46FBE">
      <w:pPr>
        <w:pStyle w:val="Heading2"/>
        <w:spacing w:before="240"/>
      </w:pPr>
      <w:bookmarkStart w:id="114" w:name="_Toc4165036"/>
      <w:bookmarkStart w:id="115" w:name="_Toc5303989"/>
      <w:bookmarkStart w:id="116" w:name="_Toc39243264"/>
      <w:bookmarkStart w:id="117" w:name="_Toc1392898189"/>
      <w:r>
        <w:t xml:space="preserve">Appendix </w:t>
      </w:r>
      <w:r w:rsidR="50F216FA">
        <w:t>1</w:t>
      </w:r>
      <w:r>
        <w:t>: Stakeholder Consultations Workshops at Regional Level</w:t>
      </w:r>
      <w:bookmarkEnd w:id="114"/>
      <w:bookmarkEnd w:id="115"/>
      <w:bookmarkEnd w:id="116"/>
      <w:bookmarkEnd w:id="117"/>
    </w:p>
    <w:p w14:paraId="29A6B57D" w14:textId="67874EF5" w:rsidR="007D46AB" w:rsidRPr="008B1BDA" w:rsidRDefault="007D46AB"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4CECF6A7" w14:textId="051AA456" w:rsidR="00F140DD" w:rsidRPr="008B1BDA" w:rsidRDefault="48B87272" w:rsidP="15BDA199">
      <w:pPr>
        <w:autoSpaceDE w:val="0"/>
        <w:autoSpaceDN w:val="0"/>
        <w:adjustRightInd w:val="0"/>
        <w:jc w:val="center"/>
        <w:rPr>
          <w:rFonts w:asciiTheme="minorHAnsi" w:hAnsiTheme="minorHAnsi" w:cstheme="minorBidi"/>
          <w:b/>
          <w:bCs/>
          <w:color w:val="000000" w:themeColor="text1"/>
          <w:sz w:val="22"/>
          <w:szCs w:val="22"/>
          <w:lang w:val="en-US" w:eastAsia="en-US"/>
        </w:rPr>
      </w:pPr>
      <w:r w:rsidRPr="5B4E774B">
        <w:rPr>
          <w:rFonts w:asciiTheme="minorHAnsi" w:hAnsiTheme="minorHAnsi" w:cstheme="minorBidi"/>
          <w:b/>
          <w:bCs/>
          <w:color w:val="000000" w:themeColor="text1"/>
          <w:sz w:val="22"/>
          <w:szCs w:val="22"/>
          <w:lang w:val="en-US" w:eastAsia="en-US"/>
        </w:rPr>
        <w:t>Sample Sign-in Sheets during Consultative Workshop</w:t>
      </w:r>
    </w:p>
    <w:p w14:paraId="5E5AA19F" w14:textId="23C3E770" w:rsidR="5B4E774B" w:rsidRDefault="5B4E774B"/>
    <w:p w14:paraId="7B8D5353" w14:textId="3CF657B0" w:rsidR="006F5456" w:rsidRPr="008B1BDA" w:rsidRDefault="07D19A1B" w:rsidP="5B4E774B">
      <w:pPr>
        <w:autoSpaceDE w:val="0"/>
        <w:autoSpaceDN w:val="0"/>
        <w:adjustRightInd w:val="0"/>
        <w:rPr>
          <w:rFonts w:asciiTheme="minorHAnsi" w:hAnsiTheme="minorHAnsi" w:cstheme="minorBidi"/>
          <w:color w:val="000000" w:themeColor="text1"/>
          <w:sz w:val="22"/>
          <w:szCs w:val="22"/>
          <w:lang w:val="en-US" w:eastAsia="en-US"/>
        </w:rPr>
      </w:pPr>
      <w:r>
        <w:rPr>
          <w:noProof/>
        </w:rPr>
        <w:drawing>
          <wp:inline distT="0" distB="0" distL="0" distR="0" wp14:anchorId="63599FDB" wp14:editId="51B78823">
            <wp:extent cx="5744347" cy="5935220"/>
            <wp:effectExtent l="0" t="0" r="0" b="0"/>
            <wp:docPr id="4430699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9">
                      <a:extLst>
                        <a:ext uri="{28A0092B-C50C-407E-A947-70E740481C1C}">
                          <a14:useLocalDpi xmlns:a14="http://schemas.microsoft.com/office/drawing/2010/main" val="0"/>
                        </a:ext>
                      </a:extLst>
                    </a:blip>
                    <a:srcRect r="39734"/>
                    <a:stretch>
                      <a:fillRect/>
                    </a:stretch>
                  </pic:blipFill>
                  <pic:spPr>
                    <a:xfrm>
                      <a:off x="0" y="0"/>
                      <a:ext cx="5744347" cy="5935220"/>
                    </a:xfrm>
                    <a:prstGeom prst="rect">
                      <a:avLst/>
                    </a:prstGeom>
                  </pic:spPr>
                </pic:pic>
              </a:graphicData>
            </a:graphic>
          </wp:inline>
        </w:drawing>
      </w:r>
    </w:p>
    <w:p w14:paraId="359112B0" w14:textId="274FE808" w:rsidR="5B4E774B" w:rsidRDefault="5B4E774B"/>
    <w:p w14:paraId="77C28BF6" w14:textId="0E29383C" w:rsidR="006F5456" w:rsidRPr="008B1BDA" w:rsidRDefault="11FFC8D2" w:rsidP="5B4E774B">
      <w:pPr>
        <w:autoSpaceDE w:val="0"/>
        <w:autoSpaceDN w:val="0"/>
        <w:adjustRightInd w:val="0"/>
        <w:rPr>
          <w:rFonts w:asciiTheme="minorHAnsi" w:hAnsiTheme="minorHAnsi" w:cstheme="minorBidi"/>
          <w:color w:val="000000" w:themeColor="text1"/>
          <w:sz w:val="22"/>
          <w:szCs w:val="22"/>
          <w:lang w:val="en-US" w:eastAsia="en-US"/>
        </w:rPr>
      </w:pPr>
      <w:r>
        <w:rPr>
          <w:noProof/>
        </w:rPr>
        <w:lastRenderedPageBreak/>
        <w:drawing>
          <wp:inline distT="0" distB="0" distL="0" distR="0" wp14:anchorId="0F126E04" wp14:editId="06E3456D">
            <wp:extent cx="5175687" cy="6360608"/>
            <wp:effectExtent l="0" t="0" r="0" b="0"/>
            <wp:docPr id="9275493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
                      <a:extLst>
                        <a:ext uri="{28A0092B-C50C-407E-A947-70E740481C1C}">
                          <a14:useLocalDpi xmlns:a14="http://schemas.microsoft.com/office/drawing/2010/main" val="0"/>
                        </a:ext>
                      </a:extLst>
                    </a:blip>
                    <a:srcRect r="40444"/>
                    <a:stretch>
                      <a:fillRect/>
                    </a:stretch>
                  </pic:blipFill>
                  <pic:spPr>
                    <a:xfrm>
                      <a:off x="0" y="0"/>
                      <a:ext cx="5175687" cy="6360608"/>
                    </a:xfrm>
                    <a:prstGeom prst="rect">
                      <a:avLst/>
                    </a:prstGeom>
                  </pic:spPr>
                </pic:pic>
              </a:graphicData>
            </a:graphic>
          </wp:inline>
        </w:drawing>
      </w:r>
    </w:p>
    <w:p w14:paraId="2FF4CF89" w14:textId="1BA37394" w:rsidR="5B4E774B" w:rsidRDefault="5B4E774B"/>
    <w:p w14:paraId="7D806376" w14:textId="6C76A2C2" w:rsidR="006F5456" w:rsidRPr="008B1BDA" w:rsidRDefault="11FFC8D2" w:rsidP="5B4E774B">
      <w:pPr>
        <w:autoSpaceDE w:val="0"/>
        <w:autoSpaceDN w:val="0"/>
        <w:adjustRightInd w:val="0"/>
        <w:rPr>
          <w:rFonts w:asciiTheme="minorHAnsi" w:hAnsiTheme="minorHAnsi" w:cstheme="minorBidi"/>
          <w:color w:val="000000" w:themeColor="text1"/>
          <w:sz w:val="22"/>
          <w:szCs w:val="22"/>
          <w:lang w:val="en-US" w:eastAsia="en-US"/>
        </w:rPr>
      </w:pPr>
      <w:r>
        <w:rPr>
          <w:noProof/>
        </w:rPr>
        <w:lastRenderedPageBreak/>
        <w:drawing>
          <wp:inline distT="0" distB="0" distL="0" distR="0" wp14:anchorId="6971B637" wp14:editId="539189F6">
            <wp:extent cx="5253974" cy="6158034"/>
            <wp:effectExtent l="0" t="0" r="0" b="0"/>
            <wp:docPr id="3640910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1">
                      <a:extLst>
                        <a:ext uri="{28A0092B-C50C-407E-A947-70E740481C1C}">
                          <a14:useLocalDpi xmlns:a14="http://schemas.microsoft.com/office/drawing/2010/main" val="0"/>
                        </a:ext>
                      </a:extLst>
                    </a:blip>
                    <a:srcRect r="38244"/>
                    <a:stretch>
                      <a:fillRect/>
                    </a:stretch>
                  </pic:blipFill>
                  <pic:spPr>
                    <a:xfrm>
                      <a:off x="0" y="0"/>
                      <a:ext cx="5253974" cy="6158034"/>
                    </a:xfrm>
                    <a:prstGeom prst="rect">
                      <a:avLst/>
                    </a:prstGeom>
                  </pic:spPr>
                </pic:pic>
              </a:graphicData>
            </a:graphic>
          </wp:inline>
        </w:drawing>
      </w:r>
    </w:p>
    <w:p w14:paraId="417492E3" w14:textId="77777777" w:rsidR="006F5456" w:rsidRPr="008B1BDA" w:rsidRDefault="006F5456"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641FC1C7" w14:textId="26542C05" w:rsidR="5B4E774B" w:rsidRDefault="5B4E774B"/>
    <w:p w14:paraId="3033F365" w14:textId="18CBDAC5" w:rsidR="00D266A0" w:rsidRPr="008B1BDA" w:rsidRDefault="11FFC8D2" w:rsidP="5B4E774B">
      <w:pPr>
        <w:autoSpaceDE w:val="0"/>
        <w:autoSpaceDN w:val="0"/>
        <w:adjustRightInd w:val="0"/>
        <w:rPr>
          <w:rFonts w:asciiTheme="minorHAnsi" w:hAnsiTheme="minorHAnsi" w:cstheme="minorBidi"/>
          <w:color w:val="000000" w:themeColor="text1"/>
          <w:sz w:val="22"/>
          <w:szCs w:val="22"/>
          <w:lang w:val="en-US" w:eastAsia="en-US"/>
        </w:rPr>
      </w:pPr>
      <w:r>
        <w:rPr>
          <w:noProof/>
        </w:rPr>
        <w:lastRenderedPageBreak/>
        <w:drawing>
          <wp:inline distT="0" distB="0" distL="0" distR="0" wp14:anchorId="1F6916F9" wp14:editId="0E8E64AB">
            <wp:extent cx="5180555" cy="6242328"/>
            <wp:effectExtent l="0" t="0" r="0" b="0"/>
            <wp:docPr id="7891567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2">
                      <a:extLst>
                        <a:ext uri="{28A0092B-C50C-407E-A947-70E740481C1C}">
                          <a14:useLocalDpi xmlns:a14="http://schemas.microsoft.com/office/drawing/2010/main" val="0"/>
                        </a:ext>
                      </a:extLst>
                    </a:blip>
                    <a:srcRect r="38484"/>
                    <a:stretch>
                      <a:fillRect/>
                    </a:stretch>
                  </pic:blipFill>
                  <pic:spPr>
                    <a:xfrm>
                      <a:off x="0" y="0"/>
                      <a:ext cx="5180555" cy="6242328"/>
                    </a:xfrm>
                    <a:prstGeom prst="rect">
                      <a:avLst/>
                    </a:prstGeom>
                  </pic:spPr>
                </pic:pic>
              </a:graphicData>
            </a:graphic>
          </wp:inline>
        </w:drawing>
      </w:r>
    </w:p>
    <w:p w14:paraId="540D36DE" w14:textId="77777777" w:rsidR="00D266A0" w:rsidRPr="008B1BDA"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19FEBFF0" w14:textId="77777777" w:rsidR="00D266A0" w:rsidRPr="008B1BDA"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5D161322" w14:textId="77777777" w:rsidR="00D266A0" w:rsidRPr="008B1BDA"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58961A18" w14:textId="77777777" w:rsidR="00493DA3" w:rsidRDefault="00493DA3" w:rsidP="6539FF47">
      <w:pPr>
        <w:spacing w:after="160" w:line="259" w:lineRule="auto"/>
        <w:rPr>
          <w:rFonts w:ascii="Arial" w:eastAsia="Arial" w:hAnsi="Arial" w:cstheme="minorBidi"/>
          <w:b/>
          <w:bCs/>
          <w:sz w:val="22"/>
          <w:szCs w:val="22"/>
          <w:lang w:val="en-US" w:eastAsia="en-US"/>
        </w:rPr>
      </w:pPr>
      <w:r>
        <w:br w:type="page"/>
      </w:r>
    </w:p>
    <w:p w14:paraId="32E8DAFD" w14:textId="75444EF6" w:rsidR="00D266A0" w:rsidRPr="008B1BDA" w:rsidRDefault="1916FBC5" w:rsidP="5B4E774B">
      <w:pPr>
        <w:pStyle w:val="Heading2"/>
        <w:rPr>
          <w:rFonts w:asciiTheme="minorHAnsi" w:hAnsiTheme="minorHAnsi"/>
          <w:color w:val="000000" w:themeColor="text1"/>
        </w:rPr>
      </w:pPr>
      <w:bookmarkStart w:id="118" w:name="_Toc1064205633"/>
      <w:r>
        <w:lastRenderedPageBreak/>
        <w:t xml:space="preserve">Appendix </w:t>
      </w:r>
      <w:r w:rsidR="63C24C1B">
        <w:t>2</w:t>
      </w:r>
      <w:r>
        <w:t>: Stakeholder Consultations Ghana Education Outcomes Fund</w:t>
      </w:r>
      <w:r w:rsidR="264D3317">
        <w:t xml:space="preserve"> Mission</w:t>
      </w:r>
      <w:bookmarkEnd w:id="118"/>
      <w:r w:rsidR="264D3317">
        <w:t xml:space="preserve"> </w:t>
      </w:r>
    </w:p>
    <w:p w14:paraId="46B936CD" w14:textId="5AE1491C" w:rsidR="006A7C00" w:rsidRDefault="006A7C00" w:rsidP="5B4E774B">
      <w:pPr>
        <w:autoSpaceDE w:val="0"/>
        <w:autoSpaceDN w:val="0"/>
        <w:adjustRightInd w:val="0"/>
        <w:jc w:val="center"/>
      </w:pPr>
    </w:p>
    <w:p w14:paraId="4DED2653" w14:textId="199AD9C3" w:rsidR="006A7C00" w:rsidRDefault="603C37CC" w:rsidP="5B4E774B">
      <w:pPr>
        <w:autoSpaceDE w:val="0"/>
        <w:autoSpaceDN w:val="0"/>
        <w:adjustRightInd w:val="0"/>
        <w:jc w:val="center"/>
      </w:pPr>
      <w:r>
        <w:rPr>
          <w:noProof/>
        </w:rPr>
        <w:drawing>
          <wp:inline distT="0" distB="0" distL="0" distR="0" wp14:anchorId="3509C769" wp14:editId="6D145DB5">
            <wp:extent cx="4151850" cy="4562523"/>
            <wp:effectExtent l="0" t="0" r="0" b="0"/>
            <wp:docPr id="1813187230" name="Picture 181318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r="44268" b="13537"/>
                    <a:stretch>
                      <a:fillRect/>
                    </a:stretch>
                  </pic:blipFill>
                  <pic:spPr>
                    <a:xfrm>
                      <a:off x="0" y="0"/>
                      <a:ext cx="4151850" cy="4562523"/>
                    </a:xfrm>
                    <a:prstGeom prst="rect">
                      <a:avLst/>
                    </a:prstGeom>
                  </pic:spPr>
                </pic:pic>
              </a:graphicData>
            </a:graphic>
          </wp:inline>
        </w:drawing>
      </w:r>
    </w:p>
    <w:p w14:paraId="34E2C24F" w14:textId="29462035" w:rsidR="006A7C00" w:rsidRDefault="7E05371D" w:rsidP="5B4E774B">
      <w:pPr>
        <w:autoSpaceDE w:val="0"/>
        <w:autoSpaceDN w:val="0"/>
        <w:adjustRightInd w:val="0"/>
        <w:jc w:val="center"/>
      </w:pPr>
      <w:r>
        <w:rPr>
          <w:noProof/>
        </w:rPr>
        <w:drawing>
          <wp:inline distT="0" distB="0" distL="0" distR="0" wp14:anchorId="6E10875F" wp14:editId="785E9A26">
            <wp:extent cx="4401175" cy="2962990"/>
            <wp:effectExtent l="0" t="0" r="0" b="0"/>
            <wp:docPr id="1627184965" name="Picture 162718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r="41956" b="39494"/>
                    <a:stretch>
                      <a:fillRect/>
                    </a:stretch>
                  </pic:blipFill>
                  <pic:spPr>
                    <a:xfrm>
                      <a:off x="0" y="0"/>
                      <a:ext cx="4401175" cy="2962990"/>
                    </a:xfrm>
                    <a:prstGeom prst="rect">
                      <a:avLst/>
                    </a:prstGeom>
                  </pic:spPr>
                </pic:pic>
              </a:graphicData>
            </a:graphic>
          </wp:inline>
        </w:drawing>
      </w:r>
    </w:p>
    <w:p w14:paraId="73317B25" w14:textId="59DBF8A0" w:rsidR="006A7C00" w:rsidRDefault="006A7C00" w:rsidP="5B4E774B">
      <w:pPr>
        <w:autoSpaceDE w:val="0"/>
        <w:autoSpaceDN w:val="0"/>
        <w:adjustRightInd w:val="0"/>
        <w:jc w:val="center"/>
        <w:sectPr w:rsidR="006A7C00" w:rsidSect="00B74DB6">
          <w:pgSz w:w="12240" w:h="15840"/>
          <w:pgMar w:top="1440" w:right="720" w:bottom="1440" w:left="1440" w:header="720" w:footer="720" w:gutter="0"/>
          <w:cols w:space="720"/>
          <w:docGrid w:linePitch="360"/>
        </w:sectPr>
      </w:pPr>
    </w:p>
    <w:p w14:paraId="5B340676" w14:textId="04C7A969" w:rsidR="00D174A7" w:rsidRPr="008B1BDA" w:rsidRDefault="4A0C15EC" w:rsidP="6539FF47">
      <w:pPr>
        <w:pStyle w:val="Heading2"/>
        <w:rPr>
          <w:noProof/>
        </w:rPr>
      </w:pPr>
      <w:bookmarkStart w:id="119" w:name="_Toc1711500887"/>
      <w:r>
        <w:lastRenderedPageBreak/>
        <w:t xml:space="preserve">Appendix 3: </w:t>
      </w:r>
      <w:r w:rsidRPr="5B4E774B">
        <w:rPr>
          <w:noProof/>
        </w:rPr>
        <w:t xml:space="preserve">Photos of </w:t>
      </w:r>
      <w:r w:rsidR="174560D7" w:rsidRPr="5B4E774B">
        <w:rPr>
          <w:noProof/>
        </w:rPr>
        <w:t xml:space="preserve">zonal </w:t>
      </w:r>
      <w:r w:rsidRPr="5B4E774B">
        <w:rPr>
          <w:noProof/>
        </w:rPr>
        <w:t>stakeholder consultation workshops</w:t>
      </w:r>
      <w:r w:rsidR="4F26EFDE" w:rsidRPr="5B4E774B">
        <w:rPr>
          <w:noProof/>
        </w:rPr>
        <w:t xml:space="preserve"> for GALOP AF1</w:t>
      </w:r>
      <w:bookmarkEnd w:id="119"/>
    </w:p>
    <w:p w14:paraId="63DE01DD" w14:textId="069C5F12" w:rsidR="00D174A7" w:rsidRPr="008B1BDA" w:rsidRDefault="00D174A7" w:rsidP="5B4E774B">
      <w:pPr>
        <w:autoSpaceDE w:val="0"/>
        <w:autoSpaceDN w:val="0"/>
        <w:adjustRightInd w:val="0"/>
        <w:ind w:left="1440"/>
        <w:jc w:val="center"/>
        <w:rPr>
          <w:rFonts w:asciiTheme="minorHAnsi" w:hAnsiTheme="minorHAnsi" w:cstheme="minorBidi"/>
          <w:color w:val="000000" w:themeColor="text1"/>
          <w:sz w:val="22"/>
          <w:szCs w:val="22"/>
          <w:lang w:val="en-US" w:eastAsia="en-US"/>
        </w:rPr>
      </w:pPr>
    </w:p>
    <w:tbl>
      <w:tblPr>
        <w:tblStyle w:val="TableGrid"/>
        <w:tblW w:w="118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9"/>
        <w:gridCol w:w="4526"/>
      </w:tblGrid>
      <w:tr w:rsidR="007A3AF9" w:rsidRPr="008B1BDA" w14:paraId="5851491F" w14:textId="77777777" w:rsidTr="5B4E774B">
        <w:trPr>
          <w:trHeight w:val="2948"/>
          <w:jc w:val="center"/>
        </w:trPr>
        <w:tc>
          <w:tcPr>
            <w:tcW w:w="6405" w:type="dxa"/>
          </w:tcPr>
          <w:p w14:paraId="5CF2466C" w14:textId="3EAE8F7D" w:rsidR="00D266A0" w:rsidRPr="008B1BDA" w:rsidRDefault="00D266A0" w:rsidP="5B4E774B">
            <w:pPr>
              <w:autoSpaceDE w:val="0"/>
              <w:autoSpaceDN w:val="0"/>
              <w:adjustRightInd w:val="0"/>
              <w:ind w:left="1440" w:right="-3690"/>
              <w:jc w:val="center"/>
              <w:rPr>
                <w:rFonts w:asciiTheme="minorHAnsi" w:hAnsiTheme="minorHAnsi" w:cstheme="minorBidi"/>
                <w:color w:val="000000" w:themeColor="text1"/>
                <w:sz w:val="22"/>
                <w:szCs w:val="22"/>
                <w:lang w:val="en-US" w:eastAsia="en-US"/>
              </w:rPr>
            </w:pPr>
            <w:r w:rsidRPr="008B1BDA">
              <w:rPr>
                <w:rFonts w:asciiTheme="minorHAnsi" w:eastAsiaTheme="minorHAnsi" w:hAnsiTheme="minorHAnsi" w:cstheme="minorHAnsi"/>
                <w:noProof/>
                <w:color w:val="000000" w:themeColor="text1"/>
                <w:sz w:val="22"/>
                <w:szCs w:val="22"/>
                <w:lang w:val="en-US" w:eastAsia="en-US"/>
              </w:rPr>
              <w:drawing>
                <wp:inline distT="0" distB="0" distL="0" distR="0" wp14:anchorId="162E4A37" wp14:editId="6BE05C44">
                  <wp:extent cx="3627812" cy="1762713"/>
                  <wp:effectExtent l="0" t="0" r="0" b="0"/>
                  <wp:docPr id="8" name="Picture 2" descr="C:\Users\user1\Desktop\Consul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Consultation 2.jpg"/>
                          <pic:cNvPicPr>
                            <a:picLocks noChangeAspect="1" noChangeArrowheads="1"/>
                          </pic:cNvPicPr>
                        </pic:nvPicPr>
                        <pic:blipFill>
                          <a:blip r:embed="rId25"/>
                          <a:srcRect/>
                          <a:stretch>
                            <a:fillRect/>
                          </a:stretch>
                        </pic:blipFill>
                        <pic:spPr bwMode="auto">
                          <a:xfrm>
                            <a:off x="0" y="0"/>
                            <a:ext cx="3627812" cy="1762713"/>
                          </a:xfrm>
                          <a:prstGeom prst="rect">
                            <a:avLst/>
                          </a:prstGeom>
                          <a:noFill/>
                          <a:ln w="9525">
                            <a:noFill/>
                            <a:miter lim="800000"/>
                            <a:headEnd/>
                            <a:tailEnd/>
                          </a:ln>
                        </pic:spPr>
                      </pic:pic>
                    </a:graphicData>
                  </a:graphic>
                </wp:inline>
              </w:drawing>
            </w:r>
          </w:p>
        </w:tc>
        <w:tc>
          <w:tcPr>
            <w:tcW w:w="5490" w:type="dxa"/>
          </w:tcPr>
          <w:p w14:paraId="5584878E" w14:textId="199A2CB1" w:rsidR="00D266A0" w:rsidRPr="008B1BDA" w:rsidRDefault="00D266A0" w:rsidP="5B4E774B">
            <w:pPr>
              <w:autoSpaceDE w:val="0"/>
              <w:autoSpaceDN w:val="0"/>
              <w:adjustRightInd w:val="0"/>
              <w:ind w:left="1440" w:right="-4950"/>
              <w:jc w:val="center"/>
            </w:pPr>
          </w:p>
        </w:tc>
      </w:tr>
      <w:tr w:rsidR="00D174A7" w:rsidRPr="008B1BDA" w14:paraId="6C6488BB" w14:textId="77777777" w:rsidTr="5B4E774B">
        <w:trPr>
          <w:trHeight w:val="609"/>
          <w:jc w:val="center"/>
        </w:trPr>
        <w:tc>
          <w:tcPr>
            <w:tcW w:w="6405" w:type="dxa"/>
          </w:tcPr>
          <w:p w14:paraId="5E12DF47" w14:textId="232B9454" w:rsidR="00D174A7" w:rsidRPr="008B1BDA" w:rsidRDefault="39E10A25" w:rsidP="5B4E774B">
            <w:pPr>
              <w:autoSpaceDE w:val="0"/>
              <w:autoSpaceDN w:val="0"/>
              <w:adjustRightInd w:val="0"/>
              <w:ind w:left="1440" w:right="-3690"/>
              <w:jc w:val="center"/>
              <w:rPr>
                <w:rFonts w:asciiTheme="minorHAnsi" w:hAnsiTheme="minorHAnsi" w:cstheme="minorBidi"/>
                <w:color w:val="000000" w:themeColor="text1"/>
                <w:sz w:val="22"/>
                <w:szCs w:val="22"/>
                <w:lang w:val="en-US" w:eastAsia="en-US"/>
              </w:rPr>
            </w:pPr>
            <w:r>
              <w:rPr>
                <w:noProof/>
              </w:rPr>
              <w:drawing>
                <wp:inline distT="0" distB="0" distL="0" distR="0" wp14:anchorId="35319D93" wp14:editId="2BD96EB6">
                  <wp:extent cx="3609811" cy="1753967"/>
                  <wp:effectExtent l="0" t="0" r="0" b="0"/>
                  <wp:docPr id="1756731197" name="Picture 3" descr="C:\Users\user1\Desktop\Consult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9811" cy="1753967"/>
                          </a:xfrm>
                          <a:prstGeom prst="rect">
                            <a:avLst/>
                          </a:prstGeom>
                          <a:noFill/>
                          <a:ln w="9525">
                            <a:noFill/>
                            <a:miter lim="800000"/>
                            <a:headEnd/>
                            <a:tailEnd/>
                          </a:ln>
                        </pic:spPr>
                      </pic:pic>
                    </a:graphicData>
                  </a:graphic>
                </wp:inline>
              </w:drawing>
            </w:r>
            <w:r w:rsidR="4E048331">
              <w:rPr>
                <w:noProof/>
              </w:rPr>
              <w:drawing>
                <wp:inline distT="0" distB="0" distL="0" distR="0" wp14:anchorId="0A0454AB" wp14:editId="1FB2DD1D">
                  <wp:extent cx="3611264" cy="1754671"/>
                  <wp:effectExtent l="0" t="0" r="0" b="0"/>
                  <wp:docPr id="907250003" name="Picture 31" descr="C:\Users\user1\Desktop\Consul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1264" cy="1754671"/>
                          </a:xfrm>
                          <a:prstGeom prst="rect">
                            <a:avLst/>
                          </a:prstGeom>
                          <a:noFill/>
                          <a:ln w="9525">
                            <a:noFill/>
                            <a:miter lim="800000"/>
                            <a:headEnd/>
                            <a:tailEnd/>
                          </a:ln>
                        </pic:spPr>
                      </pic:pic>
                    </a:graphicData>
                  </a:graphic>
                </wp:inline>
              </w:drawing>
            </w:r>
          </w:p>
          <w:p w14:paraId="42DB8192" w14:textId="39CB8773" w:rsidR="00D174A7" w:rsidRPr="008B1BDA" w:rsidRDefault="06E6E01C" w:rsidP="5B4E774B">
            <w:pPr>
              <w:autoSpaceDE w:val="0"/>
              <w:autoSpaceDN w:val="0"/>
              <w:adjustRightInd w:val="0"/>
              <w:ind w:left="1440" w:right="-3600"/>
              <w:jc w:val="center"/>
              <w:rPr>
                <w:rFonts w:asciiTheme="minorHAnsi" w:hAnsiTheme="minorHAnsi" w:cstheme="minorBidi"/>
                <w:noProof/>
                <w:color w:val="000000" w:themeColor="text1"/>
                <w:sz w:val="22"/>
                <w:szCs w:val="22"/>
                <w:lang w:val="en-US" w:eastAsia="en-US"/>
              </w:rPr>
            </w:pPr>
            <w:r>
              <w:rPr>
                <w:noProof/>
              </w:rPr>
              <w:drawing>
                <wp:inline distT="0" distB="0" distL="0" distR="0" wp14:anchorId="117D3F65" wp14:editId="186617FC">
                  <wp:extent cx="3589190" cy="1743945"/>
                  <wp:effectExtent l="0" t="0" r="0" b="0"/>
                  <wp:docPr id="734918810" name="Picture 4" descr="C:\Users\user1\Desktop\Consult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9190" cy="1743945"/>
                          </a:xfrm>
                          <a:prstGeom prst="rect">
                            <a:avLst/>
                          </a:prstGeom>
                          <a:noFill/>
                          <a:ln w="9525">
                            <a:noFill/>
                            <a:miter lim="800000"/>
                            <a:headEnd/>
                            <a:tailEnd/>
                          </a:ln>
                        </pic:spPr>
                      </pic:pic>
                    </a:graphicData>
                  </a:graphic>
                </wp:inline>
              </w:drawing>
            </w:r>
          </w:p>
        </w:tc>
        <w:tc>
          <w:tcPr>
            <w:tcW w:w="5490" w:type="dxa"/>
          </w:tcPr>
          <w:p w14:paraId="5FF07825" w14:textId="77777777" w:rsidR="00D174A7" w:rsidRPr="008B1BDA" w:rsidRDefault="00D174A7" w:rsidP="5B4E774B">
            <w:pPr>
              <w:autoSpaceDE w:val="0"/>
              <w:autoSpaceDN w:val="0"/>
              <w:adjustRightInd w:val="0"/>
              <w:ind w:left="1440" w:right="-4950"/>
              <w:jc w:val="center"/>
              <w:rPr>
                <w:rFonts w:asciiTheme="minorHAnsi" w:eastAsiaTheme="minorEastAsia" w:hAnsiTheme="minorHAnsi" w:cstheme="minorBidi"/>
                <w:noProof/>
                <w:color w:val="000000" w:themeColor="text1"/>
                <w:sz w:val="22"/>
                <w:szCs w:val="22"/>
              </w:rPr>
            </w:pPr>
          </w:p>
          <w:p w14:paraId="7A06A7E9" w14:textId="56FA6B3A" w:rsidR="00D174A7" w:rsidRPr="008B1BDA" w:rsidRDefault="00D174A7" w:rsidP="5B4E774B">
            <w:pPr>
              <w:autoSpaceDE w:val="0"/>
              <w:autoSpaceDN w:val="0"/>
              <w:adjustRightInd w:val="0"/>
              <w:ind w:left="-5130" w:right="-4950"/>
              <w:jc w:val="center"/>
              <w:rPr>
                <w:rFonts w:asciiTheme="minorHAnsi" w:eastAsiaTheme="minorEastAsia" w:hAnsiTheme="minorHAnsi" w:cstheme="minorBidi"/>
                <w:noProof/>
                <w:color w:val="000000" w:themeColor="text1"/>
                <w:sz w:val="22"/>
                <w:szCs w:val="22"/>
              </w:rPr>
            </w:pPr>
          </w:p>
        </w:tc>
      </w:tr>
    </w:tbl>
    <w:p w14:paraId="0551105C" w14:textId="6C52B61D" w:rsidR="5B4E774B" w:rsidRDefault="5B4E774B"/>
    <w:p w14:paraId="7FEF7D47" w14:textId="11A67CD8" w:rsidR="5B4E774B" w:rsidRDefault="5B4E774B"/>
    <w:p w14:paraId="0F6B4953" w14:textId="36603CD7" w:rsidR="5B4E774B" w:rsidRDefault="5B4E774B">
      <w:r>
        <w:br w:type="page"/>
      </w:r>
    </w:p>
    <w:p w14:paraId="45DDA8D9" w14:textId="4AF24B67" w:rsidR="1A10F296" w:rsidRDefault="1A10F296" w:rsidP="5B4E774B">
      <w:pPr>
        <w:pStyle w:val="Heading2"/>
        <w:spacing w:before="0"/>
        <w:ind w:right="630"/>
        <w:jc w:val="center"/>
      </w:pPr>
      <w:bookmarkStart w:id="120" w:name="_Toc1615211621"/>
      <w:r>
        <w:lastRenderedPageBreak/>
        <w:t>Appendix 4: Attendance List</w:t>
      </w:r>
      <w:r w:rsidR="07A5011D">
        <w:t>s</w:t>
      </w:r>
      <w:r>
        <w:t xml:space="preserve"> for Zonal Stakeholder Consultation Workshops for GALOP AF2</w:t>
      </w:r>
      <w:bookmarkEnd w:id="120"/>
    </w:p>
    <w:p w14:paraId="014D7FB5" w14:textId="7B4C063F" w:rsidR="5B4E774B" w:rsidRDefault="5B4E774B" w:rsidP="5B4E774B">
      <w:pPr>
        <w:jc w:val="center"/>
        <w:rPr>
          <w:rFonts w:asciiTheme="minorHAnsi" w:eastAsiaTheme="minorEastAsia" w:hAnsiTheme="minorHAnsi" w:cstheme="minorBidi"/>
          <w:color w:val="000000" w:themeColor="text1"/>
          <w:sz w:val="22"/>
          <w:szCs w:val="22"/>
          <w:lang w:val="en-US" w:eastAsia="en-US"/>
        </w:rPr>
      </w:pPr>
    </w:p>
    <w:tbl>
      <w:tblPr>
        <w:tblW w:w="0" w:type="auto"/>
        <w:tblLayout w:type="fixed"/>
        <w:tblLook w:val="06A0" w:firstRow="1" w:lastRow="0" w:firstColumn="1" w:lastColumn="0" w:noHBand="1" w:noVBand="1"/>
      </w:tblPr>
      <w:tblGrid>
        <w:gridCol w:w="834"/>
        <w:gridCol w:w="2835"/>
        <w:gridCol w:w="3138"/>
        <w:gridCol w:w="2553"/>
      </w:tblGrid>
      <w:tr w:rsidR="5B4E774B" w14:paraId="08C530F5" w14:textId="77777777" w:rsidTr="5B4E774B">
        <w:trPr>
          <w:trHeight w:val="285"/>
        </w:trPr>
        <w:tc>
          <w:tcPr>
            <w:tcW w:w="9360" w:type="dxa"/>
            <w:gridSpan w:val="4"/>
            <w:tcBorders>
              <w:top w:val="single" w:sz="4" w:space="0" w:color="auto"/>
              <w:left w:val="single" w:sz="4" w:space="0" w:color="auto"/>
              <w:bottom w:val="nil"/>
              <w:right w:val="single" w:sz="4" w:space="0" w:color="000000" w:themeColor="text1"/>
            </w:tcBorders>
            <w:tcMar>
              <w:top w:w="15" w:type="dxa"/>
              <w:left w:w="15" w:type="dxa"/>
              <w:right w:w="15" w:type="dxa"/>
            </w:tcMar>
            <w:vAlign w:val="center"/>
          </w:tcPr>
          <w:p w14:paraId="4C337B4F" w14:textId="6BE930FF"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Attendance List - GALOP AF2 North Zone Stakeholder Workshop Held at Tamale, 24th - 28th June, 2024</w:t>
            </w:r>
          </w:p>
        </w:tc>
      </w:tr>
      <w:tr w:rsidR="5B4E774B" w14:paraId="6A9CCD2E"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03827EF" w14:textId="61470054"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No. </w:t>
            </w:r>
          </w:p>
        </w:tc>
        <w:tc>
          <w:tcPr>
            <w:tcW w:w="2835" w:type="dxa"/>
            <w:tcBorders>
              <w:top w:val="nil"/>
              <w:left w:val="nil"/>
              <w:bottom w:val="nil"/>
              <w:right w:val="nil"/>
            </w:tcBorders>
            <w:tcMar>
              <w:top w:w="15" w:type="dxa"/>
              <w:left w:w="15" w:type="dxa"/>
              <w:right w:w="15" w:type="dxa"/>
            </w:tcMar>
            <w:vAlign w:val="bottom"/>
          </w:tcPr>
          <w:p w14:paraId="7F081883" w14:textId="4782FCDD"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Name</w:t>
            </w:r>
          </w:p>
        </w:tc>
        <w:tc>
          <w:tcPr>
            <w:tcW w:w="3138" w:type="dxa"/>
            <w:tcBorders>
              <w:top w:val="nil"/>
              <w:left w:val="nil"/>
              <w:bottom w:val="nil"/>
              <w:right w:val="nil"/>
            </w:tcBorders>
            <w:tcMar>
              <w:top w:w="15" w:type="dxa"/>
              <w:left w:w="15" w:type="dxa"/>
              <w:right w:w="15" w:type="dxa"/>
            </w:tcMar>
            <w:vAlign w:val="bottom"/>
          </w:tcPr>
          <w:p w14:paraId="6978F407" w14:textId="0B2F0297"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Org</w:t>
            </w:r>
          </w:p>
        </w:tc>
        <w:tc>
          <w:tcPr>
            <w:tcW w:w="2553" w:type="dxa"/>
            <w:tcBorders>
              <w:top w:val="nil"/>
              <w:left w:val="nil"/>
              <w:bottom w:val="nil"/>
              <w:right w:val="single" w:sz="4" w:space="0" w:color="000000" w:themeColor="text1"/>
            </w:tcBorders>
            <w:tcMar>
              <w:top w:w="15" w:type="dxa"/>
              <w:left w:w="15" w:type="dxa"/>
              <w:right w:w="15" w:type="dxa"/>
            </w:tcMar>
            <w:vAlign w:val="bottom"/>
          </w:tcPr>
          <w:p w14:paraId="729B8394" w14:textId="0402E31A"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Designation </w:t>
            </w:r>
          </w:p>
        </w:tc>
      </w:tr>
      <w:tr w:rsidR="5B4E774B" w14:paraId="6DE4C01F"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846612C" w14:textId="072CD79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w:t>
            </w:r>
          </w:p>
        </w:tc>
        <w:tc>
          <w:tcPr>
            <w:tcW w:w="2835" w:type="dxa"/>
            <w:tcBorders>
              <w:top w:val="nil"/>
              <w:left w:val="nil"/>
              <w:bottom w:val="nil"/>
              <w:right w:val="nil"/>
            </w:tcBorders>
            <w:tcMar>
              <w:top w:w="15" w:type="dxa"/>
              <w:left w:w="15" w:type="dxa"/>
              <w:right w:w="15" w:type="dxa"/>
            </w:tcMar>
            <w:vAlign w:val="bottom"/>
          </w:tcPr>
          <w:p w14:paraId="4A390FF6" w14:textId="5DF2F89E"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Mbatia</w:t>
            </w:r>
            <w:proofErr w:type="spellEnd"/>
            <w:r w:rsidRPr="5B4E774B">
              <w:rPr>
                <w:rFonts w:ascii="Calibri" w:hAnsi="Calibri" w:cs="Calibri"/>
                <w:color w:val="000000" w:themeColor="text1"/>
                <w:sz w:val="22"/>
                <w:szCs w:val="22"/>
              </w:rPr>
              <w:t xml:space="preserve"> Joshua</w:t>
            </w:r>
          </w:p>
        </w:tc>
        <w:tc>
          <w:tcPr>
            <w:tcW w:w="3138" w:type="dxa"/>
            <w:tcBorders>
              <w:top w:val="nil"/>
              <w:left w:val="nil"/>
              <w:bottom w:val="nil"/>
              <w:right w:val="nil"/>
            </w:tcBorders>
            <w:tcMar>
              <w:top w:w="15" w:type="dxa"/>
              <w:left w:w="15" w:type="dxa"/>
              <w:right w:w="15" w:type="dxa"/>
            </w:tcMar>
            <w:vAlign w:val="bottom"/>
          </w:tcPr>
          <w:p w14:paraId="5513A4A9" w14:textId="3BB38FF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gramStart"/>
            <w:r w:rsidRPr="5B4E774B">
              <w:rPr>
                <w:rFonts w:ascii="Calibri" w:hAnsi="Calibri" w:cs="Calibri"/>
                <w:color w:val="000000" w:themeColor="text1"/>
                <w:sz w:val="22"/>
                <w:szCs w:val="22"/>
              </w:rPr>
              <w:t>North East</w:t>
            </w:r>
            <w:proofErr w:type="gram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Gonja</w:t>
            </w:r>
            <w:proofErr w:type="spellEnd"/>
          </w:p>
        </w:tc>
        <w:tc>
          <w:tcPr>
            <w:tcW w:w="2553" w:type="dxa"/>
            <w:tcBorders>
              <w:top w:val="nil"/>
              <w:left w:val="nil"/>
              <w:bottom w:val="nil"/>
              <w:right w:val="single" w:sz="4" w:space="0" w:color="auto"/>
            </w:tcBorders>
            <w:tcMar>
              <w:top w:w="15" w:type="dxa"/>
              <w:left w:w="15" w:type="dxa"/>
              <w:right w:w="15" w:type="dxa"/>
            </w:tcMar>
            <w:vAlign w:val="bottom"/>
          </w:tcPr>
          <w:p w14:paraId="18F110ED" w14:textId="2D96CE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Budget Officer</w:t>
            </w:r>
          </w:p>
        </w:tc>
      </w:tr>
      <w:tr w:rsidR="5B4E774B" w14:paraId="16542723"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A502F98" w14:textId="56FDC31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w:t>
            </w:r>
          </w:p>
        </w:tc>
        <w:tc>
          <w:tcPr>
            <w:tcW w:w="2835" w:type="dxa"/>
            <w:tcBorders>
              <w:top w:val="nil"/>
              <w:left w:val="nil"/>
              <w:bottom w:val="nil"/>
              <w:right w:val="nil"/>
            </w:tcBorders>
            <w:tcMar>
              <w:top w:w="15" w:type="dxa"/>
              <w:left w:w="15" w:type="dxa"/>
              <w:right w:w="15" w:type="dxa"/>
            </w:tcMar>
            <w:vAlign w:val="bottom"/>
          </w:tcPr>
          <w:p w14:paraId="0E04D11B" w14:textId="2AABEB6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Sulemana </w:t>
            </w:r>
            <w:proofErr w:type="spellStart"/>
            <w:r w:rsidRPr="5B4E774B">
              <w:rPr>
                <w:rFonts w:ascii="Calibri" w:hAnsi="Calibri" w:cs="Calibri"/>
                <w:color w:val="000000" w:themeColor="text1"/>
                <w:sz w:val="22"/>
                <w:szCs w:val="22"/>
              </w:rPr>
              <w:t>Mutaka</w:t>
            </w:r>
            <w:proofErr w:type="spellEnd"/>
          </w:p>
        </w:tc>
        <w:tc>
          <w:tcPr>
            <w:tcW w:w="3138" w:type="dxa"/>
            <w:tcBorders>
              <w:top w:val="nil"/>
              <w:left w:val="nil"/>
              <w:bottom w:val="nil"/>
              <w:right w:val="nil"/>
            </w:tcBorders>
            <w:tcMar>
              <w:top w:w="15" w:type="dxa"/>
              <w:left w:w="15" w:type="dxa"/>
              <w:right w:w="15" w:type="dxa"/>
            </w:tcMar>
            <w:vAlign w:val="bottom"/>
          </w:tcPr>
          <w:p w14:paraId="39CAD78C" w14:textId="2DFA819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East </w:t>
            </w:r>
            <w:proofErr w:type="spellStart"/>
            <w:r w:rsidRPr="5B4E774B">
              <w:rPr>
                <w:rFonts w:ascii="Calibri" w:hAnsi="Calibri" w:cs="Calibri"/>
                <w:color w:val="000000" w:themeColor="text1"/>
                <w:sz w:val="22"/>
                <w:szCs w:val="22"/>
              </w:rPr>
              <w:t>Mamprusi</w:t>
            </w:r>
            <w:proofErr w:type="spellEnd"/>
          </w:p>
        </w:tc>
        <w:tc>
          <w:tcPr>
            <w:tcW w:w="2553" w:type="dxa"/>
            <w:tcBorders>
              <w:top w:val="nil"/>
              <w:left w:val="nil"/>
              <w:bottom w:val="nil"/>
              <w:right w:val="single" w:sz="4" w:space="0" w:color="auto"/>
            </w:tcBorders>
            <w:tcMar>
              <w:top w:w="15" w:type="dxa"/>
              <w:left w:w="15" w:type="dxa"/>
              <w:right w:w="15" w:type="dxa"/>
            </w:tcMar>
            <w:vAlign w:val="bottom"/>
          </w:tcPr>
          <w:p w14:paraId="088177B7" w14:textId="3DD22BE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Accountant</w:t>
            </w:r>
          </w:p>
        </w:tc>
      </w:tr>
      <w:tr w:rsidR="5B4E774B" w14:paraId="41890374"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3B0B73A" w14:textId="7A99F5C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w:t>
            </w:r>
          </w:p>
        </w:tc>
        <w:tc>
          <w:tcPr>
            <w:tcW w:w="2835" w:type="dxa"/>
            <w:tcBorders>
              <w:top w:val="nil"/>
              <w:left w:val="nil"/>
              <w:bottom w:val="nil"/>
              <w:right w:val="nil"/>
            </w:tcBorders>
            <w:tcMar>
              <w:top w:w="15" w:type="dxa"/>
              <w:left w:w="15" w:type="dxa"/>
              <w:right w:w="15" w:type="dxa"/>
            </w:tcMar>
            <w:vAlign w:val="bottom"/>
          </w:tcPr>
          <w:p w14:paraId="3F15E63D" w14:textId="32D1552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Simon </w:t>
            </w:r>
            <w:proofErr w:type="spellStart"/>
            <w:r w:rsidRPr="5B4E774B">
              <w:rPr>
                <w:rFonts w:ascii="Calibri" w:hAnsi="Calibri" w:cs="Calibri"/>
                <w:color w:val="000000" w:themeColor="text1"/>
                <w:sz w:val="22"/>
                <w:szCs w:val="22"/>
              </w:rPr>
              <w:t>Amokase</w:t>
            </w:r>
            <w:proofErr w:type="spellEnd"/>
          </w:p>
        </w:tc>
        <w:tc>
          <w:tcPr>
            <w:tcW w:w="3138" w:type="dxa"/>
            <w:tcBorders>
              <w:top w:val="nil"/>
              <w:left w:val="nil"/>
              <w:bottom w:val="nil"/>
              <w:right w:val="nil"/>
            </w:tcBorders>
            <w:tcMar>
              <w:top w:w="15" w:type="dxa"/>
              <w:left w:w="15" w:type="dxa"/>
              <w:right w:w="15" w:type="dxa"/>
            </w:tcMar>
            <w:vAlign w:val="bottom"/>
          </w:tcPr>
          <w:p w14:paraId="048FEE2F" w14:textId="1A5F4D4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gramStart"/>
            <w:r w:rsidRPr="5B4E774B">
              <w:rPr>
                <w:rFonts w:ascii="Calibri" w:hAnsi="Calibri" w:cs="Calibri"/>
                <w:color w:val="000000" w:themeColor="text1"/>
                <w:sz w:val="22"/>
                <w:szCs w:val="22"/>
              </w:rPr>
              <w:t>North East</w:t>
            </w:r>
            <w:proofErr w:type="gramEnd"/>
            <w:r w:rsidRPr="5B4E774B">
              <w:rPr>
                <w:rFonts w:ascii="Calibri" w:hAnsi="Calibri" w:cs="Calibri"/>
                <w:color w:val="000000" w:themeColor="text1"/>
                <w:sz w:val="22"/>
                <w:szCs w:val="22"/>
              </w:rPr>
              <w:t xml:space="preserve"> Region </w:t>
            </w:r>
          </w:p>
        </w:tc>
        <w:tc>
          <w:tcPr>
            <w:tcW w:w="2553" w:type="dxa"/>
            <w:tcBorders>
              <w:top w:val="nil"/>
              <w:left w:val="nil"/>
              <w:bottom w:val="nil"/>
              <w:right w:val="single" w:sz="4" w:space="0" w:color="auto"/>
            </w:tcBorders>
            <w:tcMar>
              <w:top w:w="15" w:type="dxa"/>
              <w:left w:w="15" w:type="dxa"/>
              <w:right w:w="15" w:type="dxa"/>
            </w:tcMar>
            <w:vAlign w:val="bottom"/>
          </w:tcPr>
          <w:p w14:paraId="66FFD311" w14:textId="165B697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Regional Director</w:t>
            </w:r>
          </w:p>
        </w:tc>
      </w:tr>
      <w:tr w:rsidR="5B4E774B" w14:paraId="3D5775D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B4F1FC4" w14:textId="22B5AFB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w:t>
            </w:r>
          </w:p>
        </w:tc>
        <w:tc>
          <w:tcPr>
            <w:tcW w:w="2835" w:type="dxa"/>
            <w:tcBorders>
              <w:top w:val="nil"/>
              <w:left w:val="nil"/>
              <w:bottom w:val="nil"/>
              <w:right w:val="nil"/>
            </w:tcBorders>
            <w:tcMar>
              <w:top w:w="15" w:type="dxa"/>
              <w:left w:w="15" w:type="dxa"/>
              <w:right w:w="15" w:type="dxa"/>
            </w:tcMar>
            <w:vAlign w:val="bottom"/>
          </w:tcPr>
          <w:p w14:paraId="70846D99" w14:textId="3AAB1A8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Sophia </w:t>
            </w:r>
            <w:proofErr w:type="spellStart"/>
            <w:r w:rsidRPr="5B4E774B">
              <w:rPr>
                <w:rFonts w:ascii="Calibri" w:hAnsi="Calibri" w:cs="Calibri"/>
                <w:color w:val="000000" w:themeColor="text1"/>
                <w:sz w:val="22"/>
                <w:szCs w:val="22"/>
              </w:rPr>
              <w:t>Dimah</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dzo</w:t>
            </w:r>
            <w:proofErr w:type="spellEnd"/>
          </w:p>
        </w:tc>
        <w:tc>
          <w:tcPr>
            <w:tcW w:w="3138" w:type="dxa"/>
            <w:tcBorders>
              <w:top w:val="nil"/>
              <w:left w:val="nil"/>
              <w:bottom w:val="nil"/>
              <w:right w:val="nil"/>
            </w:tcBorders>
            <w:tcMar>
              <w:top w:w="15" w:type="dxa"/>
              <w:left w:w="15" w:type="dxa"/>
              <w:right w:w="15" w:type="dxa"/>
            </w:tcMar>
            <w:vAlign w:val="bottom"/>
          </w:tcPr>
          <w:p w14:paraId="7F950F04" w14:textId="0D68F53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Wa</w:t>
            </w:r>
            <w:proofErr w:type="spellEnd"/>
            <w:r w:rsidRPr="5B4E774B">
              <w:rPr>
                <w:rFonts w:ascii="Calibri" w:hAnsi="Calibri" w:cs="Calibri"/>
                <w:color w:val="000000" w:themeColor="text1"/>
                <w:sz w:val="22"/>
                <w:szCs w:val="22"/>
              </w:rPr>
              <w:t xml:space="preserve"> Municipal</w:t>
            </w:r>
          </w:p>
        </w:tc>
        <w:tc>
          <w:tcPr>
            <w:tcW w:w="2553" w:type="dxa"/>
            <w:tcBorders>
              <w:top w:val="nil"/>
              <w:left w:val="nil"/>
              <w:bottom w:val="nil"/>
              <w:right w:val="single" w:sz="4" w:space="0" w:color="auto"/>
            </w:tcBorders>
            <w:tcMar>
              <w:top w:w="15" w:type="dxa"/>
              <w:left w:w="15" w:type="dxa"/>
              <w:right w:w="15" w:type="dxa"/>
            </w:tcMar>
            <w:vAlign w:val="bottom"/>
          </w:tcPr>
          <w:p w14:paraId="5402FB9C" w14:textId="397D0B7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1762B5D8"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F25BA83" w14:textId="14B0544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w:t>
            </w:r>
          </w:p>
        </w:tc>
        <w:tc>
          <w:tcPr>
            <w:tcW w:w="2835" w:type="dxa"/>
            <w:tcBorders>
              <w:top w:val="nil"/>
              <w:left w:val="nil"/>
              <w:bottom w:val="nil"/>
              <w:right w:val="nil"/>
            </w:tcBorders>
            <w:tcMar>
              <w:top w:w="15" w:type="dxa"/>
              <w:left w:w="15" w:type="dxa"/>
              <w:right w:w="15" w:type="dxa"/>
            </w:tcMar>
            <w:vAlign w:val="bottom"/>
          </w:tcPr>
          <w:p w14:paraId="4E46F03A" w14:textId="1FFDB19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Ayishetu Ibrahim</w:t>
            </w:r>
          </w:p>
        </w:tc>
        <w:tc>
          <w:tcPr>
            <w:tcW w:w="3138" w:type="dxa"/>
            <w:tcBorders>
              <w:top w:val="nil"/>
              <w:left w:val="nil"/>
              <w:bottom w:val="nil"/>
              <w:right w:val="nil"/>
            </w:tcBorders>
            <w:tcMar>
              <w:top w:w="15" w:type="dxa"/>
              <w:left w:w="15" w:type="dxa"/>
              <w:right w:w="15" w:type="dxa"/>
            </w:tcMar>
            <w:vAlign w:val="bottom"/>
          </w:tcPr>
          <w:p w14:paraId="3CFF6221" w14:textId="552AC01B"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Wa</w:t>
            </w:r>
            <w:proofErr w:type="spellEnd"/>
            <w:r w:rsidRPr="5B4E774B">
              <w:rPr>
                <w:rFonts w:ascii="Calibri" w:hAnsi="Calibri" w:cs="Calibri"/>
                <w:color w:val="000000" w:themeColor="text1"/>
                <w:sz w:val="22"/>
                <w:szCs w:val="22"/>
              </w:rPr>
              <w:t xml:space="preserve"> East </w:t>
            </w:r>
          </w:p>
        </w:tc>
        <w:tc>
          <w:tcPr>
            <w:tcW w:w="2553" w:type="dxa"/>
            <w:tcBorders>
              <w:top w:val="nil"/>
              <w:left w:val="nil"/>
              <w:bottom w:val="nil"/>
              <w:right w:val="single" w:sz="4" w:space="0" w:color="auto"/>
            </w:tcBorders>
            <w:tcMar>
              <w:top w:w="15" w:type="dxa"/>
              <w:left w:w="15" w:type="dxa"/>
              <w:right w:w="15" w:type="dxa"/>
            </w:tcMar>
            <w:vAlign w:val="bottom"/>
          </w:tcPr>
          <w:p w14:paraId="2569408D" w14:textId="2504F26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67D2A39B"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054F588" w14:textId="4047120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6</w:t>
            </w:r>
          </w:p>
        </w:tc>
        <w:tc>
          <w:tcPr>
            <w:tcW w:w="2835" w:type="dxa"/>
            <w:tcBorders>
              <w:top w:val="nil"/>
              <w:left w:val="nil"/>
              <w:bottom w:val="nil"/>
              <w:right w:val="nil"/>
            </w:tcBorders>
            <w:tcMar>
              <w:top w:w="15" w:type="dxa"/>
              <w:left w:w="15" w:type="dxa"/>
              <w:right w:w="15" w:type="dxa"/>
            </w:tcMar>
            <w:vAlign w:val="bottom"/>
          </w:tcPr>
          <w:p w14:paraId="003E778A" w14:textId="275489FF"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Eliasu</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Minasara</w:t>
            </w:r>
            <w:proofErr w:type="spellEnd"/>
          </w:p>
        </w:tc>
        <w:tc>
          <w:tcPr>
            <w:tcW w:w="3138" w:type="dxa"/>
            <w:tcBorders>
              <w:top w:val="nil"/>
              <w:left w:val="nil"/>
              <w:bottom w:val="nil"/>
              <w:right w:val="nil"/>
            </w:tcBorders>
            <w:tcMar>
              <w:top w:w="15" w:type="dxa"/>
              <w:left w:w="15" w:type="dxa"/>
              <w:right w:w="15" w:type="dxa"/>
            </w:tcMar>
            <w:vAlign w:val="bottom"/>
          </w:tcPr>
          <w:p w14:paraId="05CAB9DE" w14:textId="4BB4EC56"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Wa</w:t>
            </w:r>
            <w:proofErr w:type="spellEnd"/>
            <w:r w:rsidRPr="5B4E774B">
              <w:rPr>
                <w:rFonts w:ascii="Calibri" w:hAnsi="Calibri" w:cs="Calibri"/>
                <w:color w:val="000000" w:themeColor="text1"/>
                <w:sz w:val="22"/>
                <w:szCs w:val="22"/>
              </w:rPr>
              <w:t xml:space="preserve"> Municipal </w:t>
            </w:r>
          </w:p>
        </w:tc>
        <w:tc>
          <w:tcPr>
            <w:tcW w:w="2553" w:type="dxa"/>
            <w:tcBorders>
              <w:top w:val="nil"/>
              <w:left w:val="nil"/>
              <w:bottom w:val="nil"/>
              <w:right w:val="single" w:sz="4" w:space="0" w:color="auto"/>
            </w:tcBorders>
            <w:tcMar>
              <w:top w:w="15" w:type="dxa"/>
              <w:left w:w="15" w:type="dxa"/>
              <w:right w:w="15" w:type="dxa"/>
            </w:tcMar>
            <w:vAlign w:val="bottom"/>
          </w:tcPr>
          <w:p w14:paraId="5DDAB1FB" w14:textId="32CF625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Budget Officer</w:t>
            </w:r>
          </w:p>
        </w:tc>
      </w:tr>
      <w:tr w:rsidR="5B4E774B" w14:paraId="2D4ED2BC"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74901E4A" w14:textId="57C7E21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7</w:t>
            </w:r>
          </w:p>
        </w:tc>
        <w:tc>
          <w:tcPr>
            <w:tcW w:w="2835" w:type="dxa"/>
            <w:tcBorders>
              <w:top w:val="nil"/>
              <w:left w:val="nil"/>
              <w:bottom w:val="nil"/>
              <w:right w:val="nil"/>
            </w:tcBorders>
            <w:tcMar>
              <w:top w:w="15" w:type="dxa"/>
              <w:left w:w="15" w:type="dxa"/>
              <w:right w:w="15" w:type="dxa"/>
            </w:tcMar>
            <w:vAlign w:val="bottom"/>
          </w:tcPr>
          <w:p w14:paraId="2C9D8A22" w14:textId="5E37F52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Abubakari Z. Sumaila</w:t>
            </w:r>
          </w:p>
        </w:tc>
        <w:tc>
          <w:tcPr>
            <w:tcW w:w="3138" w:type="dxa"/>
            <w:tcBorders>
              <w:top w:val="nil"/>
              <w:left w:val="nil"/>
              <w:bottom w:val="nil"/>
              <w:right w:val="nil"/>
            </w:tcBorders>
            <w:tcMar>
              <w:top w:w="15" w:type="dxa"/>
              <w:left w:w="15" w:type="dxa"/>
              <w:right w:w="15" w:type="dxa"/>
            </w:tcMar>
            <w:vAlign w:val="bottom"/>
          </w:tcPr>
          <w:p w14:paraId="50E3B549" w14:textId="686417AA"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Wa</w:t>
            </w:r>
            <w:proofErr w:type="spellEnd"/>
            <w:r w:rsidRPr="5B4E774B">
              <w:rPr>
                <w:rFonts w:ascii="Calibri" w:hAnsi="Calibri" w:cs="Calibri"/>
                <w:color w:val="000000" w:themeColor="text1"/>
                <w:sz w:val="22"/>
                <w:szCs w:val="22"/>
              </w:rPr>
              <w:t xml:space="preserve"> East </w:t>
            </w:r>
          </w:p>
        </w:tc>
        <w:tc>
          <w:tcPr>
            <w:tcW w:w="2553" w:type="dxa"/>
            <w:tcBorders>
              <w:top w:val="nil"/>
              <w:left w:val="nil"/>
              <w:bottom w:val="nil"/>
              <w:right w:val="single" w:sz="4" w:space="0" w:color="auto"/>
            </w:tcBorders>
            <w:tcMar>
              <w:top w:w="15" w:type="dxa"/>
              <w:left w:w="15" w:type="dxa"/>
              <w:right w:w="15" w:type="dxa"/>
            </w:tcMar>
            <w:vAlign w:val="bottom"/>
          </w:tcPr>
          <w:p w14:paraId="30C00270" w14:textId="2C7E0BD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Statistics Officer</w:t>
            </w:r>
          </w:p>
        </w:tc>
      </w:tr>
      <w:tr w:rsidR="5B4E774B" w14:paraId="62C8DD50"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B52C79D" w14:textId="0565103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8</w:t>
            </w:r>
          </w:p>
        </w:tc>
        <w:tc>
          <w:tcPr>
            <w:tcW w:w="2835" w:type="dxa"/>
            <w:tcBorders>
              <w:top w:val="nil"/>
              <w:left w:val="nil"/>
              <w:bottom w:val="nil"/>
              <w:right w:val="nil"/>
            </w:tcBorders>
            <w:tcMar>
              <w:top w:w="15" w:type="dxa"/>
              <w:left w:w="15" w:type="dxa"/>
              <w:right w:w="15" w:type="dxa"/>
            </w:tcMar>
            <w:vAlign w:val="bottom"/>
          </w:tcPr>
          <w:p w14:paraId="1AE35CB2" w14:textId="31582CA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Mercy </w:t>
            </w:r>
            <w:proofErr w:type="spellStart"/>
            <w:r w:rsidRPr="5B4E774B">
              <w:rPr>
                <w:rFonts w:ascii="Calibri" w:hAnsi="Calibri" w:cs="Calibri"/>
                <w:color w:val="000000" w:themeColor="text1"/>
                <w:sz w:val="22"/>
                <w:szCs w:val="22"/>
              </w:rPr>
              <w:t>Aduko</w:t>
            </w:r>
            <w:proofErr w:type="spellEnd"/>
          </w:p>
        </w:tc>
        <w:tc>
          <w:tcPr>
            <w:tcW w:w="3138" w:type="dxa"/>
            <w:tcBorders>
              <w:top w:val="nil"/>
              <w:left w:val="nil"/>
              <w:bottom w:val="nil"/>
              <w:right w:val="nil"/>
            </w:tcBorders>
            <w:tcMar>
              <w:top w:w="15" w:type="dxa"/>
              <w:left w:w="15" w:type="dxa"/>
              <w:right w:w="15" w:type="dxa"/>
            </w:tcMar>
            <w:vAlign w:val="bottom"/>
          </w:tcPr>
          <w:p w14:paraId="49796B86" w14:textId="18F214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East </w:t>
            </w:r>
            <w:proofErr w:type="spellStart"/>
            <w:r w:rsidRPr="5B4E774B">
              <w:rPr>
                <w:rFonts w:ascii="Calibri" w:hAnsi="Calibri" w:cs="Calibri"/>
                <w:color w:val="000000" w:themeColor="text1"/>
                <w:sz w:val="22"/>
                <w:szCs w:val="22"/>
              </w:rPr>
              <w:t>Mamprusi</w:t>
            </w:r>
            <w:proofErr w:type="spellEnd"/>
          </w:p>
        </w:tc>
        <w:tc>
          <w:tcPr>
            <w:tcW w:w="2553" w:type="dxa"/>
            <w:tcBorders>
              <w:top w:val="nil"/>
              <w:left w:val="nil"/>
              <w:bottom w:val="nil"/>
              <w:right w:val="single" w:sz="4" w:space="0" w:color="auto"/>
            </w:tcBorders>
            <w:tcMar>
              <w:top w:w="15" w:type="dxa"/>
              <w:left w:w="15" w:type="dxa"/>
              <w:right w:w="15" w:type="dxa"/>
            </w:tcMar>
            <w:vAlign w:val="bottom"/>
          </w:tcPr>
          <w:p w14:paraId="42995D1F" w14:textId="49FBE89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5D082A2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B0BA933" w14:textId="554CA5C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9</w:t>
            </w:r>
          </w:p>
        </w:tc>
        <w:tc>
          <w:tcPr>
            <w:tcW w:w="2835" w:type="dxa"/>
            <w:tcBorders>
              <w:top w:val="nil"/>
              <w:left w:val="nil"/>
              <w:bottom w:val="nil"/>
              <w:right w:val="nil"/>
            </w:tcBorders>
            <w:tcMar>
              <w:top w:w="15" w:type="dxa"/>
              <w:left w:w="15" w:type="dxa"/>
              <w:right w:w="15" w:type="dxa"/>
            </w:tcMar>
            <w:vAlign w:val="bottom"/>
          </w:tcPr>
          <w:p w14:paraId="625CB18B" w14:textId="244E1C0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Jeremiah O. Ansah</w:t>
            </w:r>
          </w:p>
        </w:tc>
        <w:tc>
          <w:tcPr>
            <w:tcW w:w="3138" w:type="dxa"/>
            <w:tcBorders>
              <w:top w:val="nil"/>
              <w:left w:val="nil"/>
              <w:bottom w:val="nil"/>
              <w:right w:val="nil"/>
            </w:tcBorders>
            <w:tcMar>
              <w:top w:w="15" w:type="dxa"/>
              <w:left w:w="15" w:type="dxa"/>
              <w:right w:w="15" w:type="dxa"/>
            </w:tcMar>
            <w:vAlign w:val="bottom"/>
          </w:tcPr>
          <w:p w14:paraId="7C36D7D8" w14:textId="08AE96F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Headquaters</w:t>
            </w:r>
            <w:proofErr w:type="spellEnd"/>
          </w:p>
        </w:tc>
        <w:tc>
          <w:tcPr>
            <w:tcW w:w="2553" w:type="dxa"/>
            <w:tcBorders>
              <w:top w:val="nil"/>
              <w:left w:val="nil"/>
              <w:bottom w:val="nil"/>
              <w:right w:val="single" w:sz="4" w:space="0" w:color="auto"/>
            </w:tcBorders>
            <w:tcMar>
              <w:top w:w="15" w:type="dxa"/>
              <w:left w:w="15" w:type="dxa"/>
              <w:right w:w="15" w:type="dxa"/>
            </w:tcMar>
            <w:vAlign w:val="bottom"/>
          </w:tcPr>
          <w:p w14:paraId="453804D3" w14:textId="5996999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Head, Budget</w:t>
            </w:r>
          </w:p>
        </w:tc>
      </w:tr>
      <w:tr w:rsidR="5B4E774B" w14:paraId="1CBD8647"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4F454C7E" w14:textId="54B0E2E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10</w:t>
            </w:r>
          </w:p>
        </w:tc>
        <w:tc>
          <w:tcPr>
            <w:tcW w:w="2835" w:type="dxa"/>
            <w:tcBorders>
              <w:top w:val="nil"/>
              <w:left w:val="nil"/>
              <w:bottom w:val="nil"/>
              <w:right w:val="nil"/>
            </w:tcBorders>
            <w:tcMar>
              <w:top w:w="15" w:type="dxa"/>
              <w:left w:w="15" w:type="dxa"/>
              <w:right w:w="15" w:type="dxa"/>
            </w:tcMar>
            <w:vAlign w:val="bottom"/>
          </w:tcPr>
          <w:p w14:paraId="4DE09425" w14:textId="7C74E47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Alex Anning</w:t>
            </w:r>
          </w:p>
        </w:tc>
        <w:tc>
          <w:tcPr>
            <w:tcW w:w="3138" w:type="dxa"/>
            <w:tcBorders>
              <w:top w:val="nil"/>
              <w:left w:val="nil"/>
              <w:bottom w:val="nil"/>
              <w:right w:val="nil"/>
            </w:tcBorders>
            <w:tcMar>
              <w:top w:w="15" w:type="dxa"/>
              <w:left w:w="15" w:type="dxa"/>
              <w:right w:w="15" w:type="dxa"/>
            </w:tcMar>
            <w:vAlign w:val="bottom"/>
          </w:tcPr>
          <w:p w14:paraId="1D25FFB9" w14:textId="4DBC206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
        </w:tc>
        <w:tc>
          <w:tcPr>
            <w:tcW w:w="2553" w:type="dxa"/>
            <w:tcBorders>
              <w:top w:val="nil"/>
              <w:left w:val="nil"/>
              <w:bottom w:val="nil"/>
              <w:right w:val="single" w:sz="4" w:space="0" w:color="auto"/>
            </w:tcBorders>
            <w:tcMar>
              <w:top w:w="15" w:type="dxa"/>
              <w:left w:w="15" w:type="dxa"/>
              <w:right w:w="15" w:type="dxa"/>
            </w:tcMar>
            <w:vAlign w:val="bottom"/>
          </w:tcPr>
          <w:p w14:paraId="0BF45AC7" w14:textId="0B7664C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Head, Planning</w:t>
            </w:r>
          </w:p>
        </w:tc>
      </w:tr>
      <w:tr w:rsidR="5B4E774B" w14:paraId="53EA9F2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2F3FAB62" w14:textId="16AA779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11</w:t>
            </w:r>
          </w:p>
        </w:tc>
        <w:tc>
          <w:tcPr>
            <w:tcW w:w="2835" w:type="dxa"/>
            <w:tcBorders>
              <w:top w:val="nil"/>
              <w:left w:val="nil"/>
              <w:bottom w:val="nil"/>
              <w:right w:val="nil"/>
            </w:tcBorders>
            <w:tcMar>
              <w:top w:w="15" w:type="dxa"/>
              <w:left w:w="15" w:type="dxa"/>
              <w:right w:w="15" w:type="dxa"/>
            </w:tcMar>
            <w:vAlign w:val="bottom"/>
          </w:tcPr>
          <w:p w14:paraId="5701C372" w14:textId="056935A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Lawrence </w:t>
            </w:r>
            <w:proofErr w:type="spellStart"/>
            <w:r w:rsidRPr="5B4E774B">
              <w:rPr>
                <w:rFonts w:ascii="Calibri" w:hAnsi="Calibri" w:cs="Calibri"/>
                <w:color w:val="000000" w:themeColor="text1"/>
                <w:sz w:val="22"/>
                <w:szCs w:val="22"/>
              </w:rPr>
              <w:t>Nyanor</w:t>
            </w:r>
            <w:proofErr w:type="spellEnd"/>
          </w:p>
        </w:tc>
        <w:tc>
          <w:tcPr>
            <w:tcW w:w="3138" w:type="dxa"/>
            <w:tcBorders>
              <w:top w:val="nil"/>
              <w:left w:val="nil"/>
              <w:bottom w:val="nil"/>
              <w:right w:val="nil"/>
            </w:tcBorders>
            <w:tcMar>
              <w:top w:w="15" w:type="dxa"/>
              <w:left w:w="15" w:type="dxa"/>
              <w:right w:w="15" w:type="dxa"/>
            </w:tcMar>
            <w:vAlign w:val="bottom"/>
          </w:tcPr>
          <w:p w14:paraId="6E8C7402" w14:textId="3C9F71E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Ministry of Finance</w:t>
            </w:r>
          </w:p>
        </w:tc>
        <w:tc>
          <w:tcPr>
            <w:tcW w:w="2553" w:type="dxa"/>
            <w:tcBorders>
              <w:top w:val="nil"/>
              <w:left w:val="nil"/>
              <w:bottom w:val="nil"/>
              <w:right w:val="single" w:sz="4" w:space="0" w:color="auto"/>
            </w:tcBorders>
            <w:tcMar>
              <w:top w:w="15" w:type="dxa"/>
              <w:left w:w="15" w:type="dxa"/>
              <w:right w:w="15" w:type="dxa"/>
            </w:tcMar>
            <w:vAlign w:val="bottom"/>
          </w:tcPr>
          <w:p w14:paraId="3BD7F3DB" w14:textId="67522F1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Principal Economist</w:t>
            </w:r>
          </w:p>
        </w:tc>
      </w:tr>
      <w:tr w:rsidR="5B4E774B" w14:paraId="58CE072F"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BAEC9BB" w14:textId="53896C8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12</w:t>
            </w:r>
          </w:p>
        </w:tc>
        <w:tc>
          <w:tcPr>
            <w:tcW w:w="2835" w:type="dxa"/>
            <w:tcBorders>
              <w:top w:val="nil"/>
              <w:left w:val="nil"/>
              <w:bottom w:val="nil"/>
              <w:right w:val="nil"/>
            </w:tcBorders>
            <w:tcMar>
              <w:top w:w="15" w:type="dxa"/>
              <w:left w:w="15" w:type="dxa"/>
              <w:right w:w="15" w:type="dxa"/>
            </w:tcMar>
            <w:vAlign w:val="bottom"/>
          </w:tcPr>
          <w:p w14:paraId="380D538A" w14:textId="71E8B7C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Mirabel K. Bentil </w:t>
            </w:r>
          </w:p>
        </w:tc>
        <w:tc>
          <w:tcPr>
            <w:tcW w:w="3138" w:type="dxa"/>
            <w:tcBorders>
              <w:top w:val="nil"/>
              <w:left w:val="nil"/>
              <w:bottom w:val="nil"/>
              <w:right w:val="nil"/>
            </w:tcBorders>
            <w:tcMar>
              <w:top w:w="15" w:type="dxa"/>
              <w:left w:w="15" w:type="dxa"/>
              <w:right w:w="15" w:type="dxa"/>
            </w:tcMar>
            <w:vAlign w:val="bottom"/>
          </w:tcPr>
          <w:p w14:paraId="28396E99" w14:textId="592380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MOE</w:t>
            </w:r>
          </w:p>
        </w:tc>
        <w:tc>
          <w:tcPr>
            <w:tcW w:w="2553" w:type="dxa"/>
            <w:tcBorders>
              <w:top w:val="nil"/>
              <w:left w:val="nil"/>
              <w:bottom w:val="nil"/>
              <w:right w:val="single" w:sz="4" w:space="0" w:color="auto"/>
            </w:tcBorders>
            <w:tcMar>
              <w:top w:w="15" w:type="dxa"/>
              <w:left w:w="15" w:type="dxa"/>
              <w:right w:w="15" w:type="dxa"/>
            </w:tcMar>
            <w:vAlign w:val="bottom"/>
          </w:tcPr>
          <w:p w14:paraId="39DFC00A" w14:textId="3E38955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APO</w:t>
            </w:r>
          </w:p>
        </w:tc>
      </w:tr>
      <w:tr w:rsidR="5B4E774B" w14:paraId="745C34FF"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727066AE" w14:textId="24A6297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13</w:t>
            </w:r>
          </w:p>
        </w:tc>
        <w:tc>
          <w:tcPr>
            <w:tcW w:w="2835" w:type="dxa"/>
            <w:tcBorders>
              <w:top w:val="nil"/>
              <w:left w:val="nil"/>
              <w:bottom w:val="nil"/>
              <w:right w:val="nil"/>
            </w:tcBorders>
            <w:tcMar>
              <w:top w:w="15" w:type="dxa"/>
              <w:left w:w="15" w:type="dxa"/>
              <w:right w:w="15" w:type="dxa"/>
            </w:tcMar>
            <w:vAlign w:val="bottom"/>
          </w:tcPr>
          <w:p w14:paraId="0332119C" w14:textId="673D250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Kwadwo Opoku </w:t>
            </w:r>
          </w:p>
        </w:tc>
        <w:tc>
          <w:tcPr>
            <w:tcW w:w="3138" w:type="dxa"/>
            <w:tcBorders>
              <w:top w:val="nil"/>
              <w:left w:val="nil"/>
              <w:bottom w:val="nil"/>
              <w:right w:val="nil"/>
            </w:tcBorders>
            <w:tcMar>
              <w:top w:w="15" w:type="dxa"/>
              <w:left w:w="15" w:type="dxa"/>
              <w:right w:w="15" w:type="dxa"/>
            </w:tcMar>
            <w:vAlign w:val="bottom"/>
          </w:tcPr>
          <w:p w14:paraId="34260EB6" w14:textId="6B47775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53" w:type="dxa"/>
            <w:tcBorders>
              <w:top w:val="nil"/>
              <w:left w:val="nil"/>
              <w:bottom w:val="nil"/>
              <w:right w:val="single" w:sz="4" w:space="0" w:color="auto"/>
            </w:tcBorders>
            <w:tcMar>
              <w:top w:w="15" w:type="dxa"/>
              <w:left w:w="15" w:type="dxa"/>
              <w:right w:w="15" w:type="dxa"/>
            </w:tcMar>
            <w:vAlign w:val="bottom"/>
          </w:tcPr>
          <w:p w14:paraId="60FFCF24" w14:textId="1BBE318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Economist</w:t>
            </w:r>
          </w:p>
        </w:tc>
      </w:tr>
      <w:tr w:rsidR="5B4E774B" w14:paraId="58CA12E8"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67D4E71C" w14:textId="02E7730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14</w:t>
            </w:r>
          </w:p>
        </w:tc>
        <w:tc>
          <w:tcPr>
            <w:tcW w:w="2835" w:type="dxa"/>
            <w:tcBorders>
              <w:top w:val="nil"/>
              <w:left w:val="nil"/>
              <w:bottom w:val="nil"/>
              <w:right w:val="nil"/>
            </w:tcBorders>
            <w:tcMar>
              <w:top w:w="15" w:type="dxa"/>
              <w:left w:w="15" w:type="dxa"/>
              <w:right w:w="15" w:type="dxa"/>
            </w:tcMar>
            <w:vAlign w:val="bottom"/>
          </w:tcPr>
          <w:p w14:paraId="3EB3848E" w14:textId="2F1A717E"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Issahaku</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Iddisah</w:t>
            </w:r>
            <w:proofErr w:type="spellEnd"/>
            <w:r w:rsidRPr="5B4E774B">
              <w:rPr>
                <w:rFonts w:ascii="Calibri" w:hAnsi="Calibri" w:cs="Calibri"/>
                <w:color w:val="000000" w:themeColor="text1"/>
                <w:sz w:val="22"/>
                <w:szCs w:val="22"/>
              </w:rPr>
              <w:t xml:space="preserve"> </w:t>
            </w:r>
          </w:p>
        </w:tc>
        <w:tc>
          <w:tcPr>
            <w:tcW w:w="3138" w:type="dxa"/>
            <w:tcBorders>
              <w:top w:val="nil"/>
              <w:left w:val="nil"/>
              <w:bottom w:val="nil"/>
              <w:right w:val="nil"/>
            </w:tcBorders>
            <w:tcMar>
              <w:top w:w="15" w:type="dxa"/>
              <w:left w:w="15" w:type="dxa"/>
              <w:right w:w="15" w:type="dxa"/>
            </w:tcMar>
            <w:vAlign w:val="bottom"/>
          </w:tcPr>
          <w:p w14:paraId="014B82ED" w14:textId="68AF7CA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NEGD</w:t>
            </w:r>
          </w:p>
        </w:tc>
        <w:tc>
          <w:tcPr>
            <w:tcW w:w="2553" w:type="dxa"/>
            <w:tcBorders>
              <w:top w:val="nil"/>
              <w:left w:val="nil"/>
              <w:bottom w:val="nil"/>
              <w:right w:val="single" w:sz="4" w:space="0" w:color="auto"/>
            </w:tcBorders>
            <w:tcMar>
              <w:top w:w="15" w:type="dxa"/>
              <w:left w:w="15" w:type="dxa"/>
              <w:right w:w="15" w:type="dxa"/>
            </w:tcMar>
            <w:vAlign w:val="bottom"/>
          </w:tcPr>
          <w:p w14:paraId="7C50C97D" w14:textId="27F9BF2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44E03ED1"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6B655F1" w14:textId="71238C7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15</w:t>
            </w:r>
          </w:p>
        </w:tc>
        <w:tc>
          <w:tcPr>
            <w:tcW w:w="2835" w:type="dxa"/>
            <w:tcBorders>
              <w:top w:val="nil"/>
              <w:left w:val="nil"/>
              <w:bottom w:val="nil"/>
              <w:right w:val="nil"/>
            </w:tcBorders>
            <w:tcMar>
              <w:top w:w="15" w:type="dxa"/>
              <w:left w:w="15" w:type="dxa"/>
              <w:right w:w="15" w:type="dxa"/>
            </w:tcMar>
            <w:vAlign w:val="bottom"/>
          </w:tcPr>
          <w:p w14:paraId="2CED2682" w14:textId="3E6A7BC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Thywill Cudjoe Kudesey</w:t>
            </w:r>
          </w:p>
        </w:tc>
        <w:tc>
          <w:tcPr>
            <w:tcW w:w="3138" w:type="dxa"/>
            <w:tcBorders>
              <w:top w:val="nil"/>
              <w:left w:val="nil"/>
              <w:bottom w:val="nil"/>
              <w:right w:val="nil"/>
            </w:tcBorders>
            <w:tcMar>
              <w:top w:w="15" w:type="dxa"/>
              <w:left w:w="15" w:type="dxa"/>
              <w:right w:w="15" w:type="dxa"/>
            </w:tcMar>
            <w:vAlign w:val="bottom"/>
          </w:tcPr>
          <w:p w14:paraId="176D9E1B" w14:textId="6A788DF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53" w:type="dxa"/>
            <w:tcBorders>
              <w:top w:val="nil"/>
              <w:left w:val="nil"/>
              <w:bottom w:val="nil"/>
              <w:right w:val="single" w:sz="4" w:space="0" w:color="auto"/>
            </w:tcBorders>
            <w:tcMar>
              <w:top w:w="15" w:type="dxa"/>
              <w:left w:w="15" w:type="dxa"/>
              <w:right w:w="15" w:type="dxa"/>
            </w:tcMar>
            <w:vAlign w:val="bottom"/>
          </w:tcPr>
          <w:p w14:paraId="29C33837" w14:textId="4C73149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MIS Consultant</w:t>
            </w:r>
          </w:p>
        </w:tc>
      </w:tr>
      <w:tr w:rsidR="5B4E774B" w14:paraId="1ACA930E"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B3F6F78" w14:textId="01E5076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16</w:t>
            </w:r>
          </w:p>
        </w:tc>
        <w:tc>
          <w:tcPr>
            <w:tcW w:w="2835" w:type="dxa"/>
            <w:tcBorders>
              <w:top w:val="nil"/>
              <w:left w:val="nil"/>
              <w:bottom w:val="nil"/>
              <w:right w:val="nil"/>
            </w:tcBorders>
            <w:tcMar>
              <w:top w:w="15" w:type="dxa"/>
              <w:left w:w="15" w:type="dxa"/>
              <w:right w:w="15" w:type="dxa"/>
            </w:tcMar>
            <w:vAlign w:val="bottom"/>
          </w:tcPr>
          <w:p w14:paraId="048B16D4" w14:textId="76E3140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Eunice Ackwerh</w:t>
            </w:r>
          </w:p>
        </w:tc>
        <w:tc>
          <w:tcPr>
            <w:tcW w:w="3138" w:type="dxa"/>
            <w:tcBorders>
              <w:top w:val="nil"/>
              <w:left w:val="nil"/>
              <w:bottom w:val="nil"/>
              <w:right w:val="nil"/>
            </w:tcBorders>
            <w:tcMar>
              <w:top w:w="15" w:type="dxa"/>
              <w:left w:w="15" w:type="dxa"/>
              <w:right w:w="15" w:type="dxa"/>
            </w:tcMar>
            <w:vAlign w:val="bottom"/>
          </w:tcPr>
          <w:p w14:paraId="440C653A" w14:textId="4A00A6E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53" w:type="dxa"/>
            <w:tcBorders>
              <w:top w:val="nil"/>
              <w:left w:val="nil"/>
              <w:bottom w:val="nil"/>
              <w:right w:val="single" w:sz="4" w:space="0" w:color="auto"/>
            </w:tcBorders>
            <w:tcMar>
              <w:top w:w="15" w:type="dxa"/>
              <w:left w:w="15" w:type="dxa"/>
              <w:right w:w="15" w:type="dxa"/>
            </w:tcMar>
            <w:vAlign w:val="bottom"/>
          </w:tcPr>
          <w:p w14:paraId="63A928C8" w14:textId="21ACDF5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Snr. Education Specialist</w:t>
            </w:r>
          </w:p>
        </w:tc>
      </w:tr>
      <w:tr w:rsidR="5B4E774B" w14:paraId="07579CB3"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2118BC29" w14:textId="6FF66A7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17</w:t>
            </w:r>
          </w:p>
        </w:tc>
        <w:tc>
          <w:tcPr>
            <w:tcW w:w="2835" w:type="dxa"/>
            <w:tcBorders>
              <w:top w:val="nil"/>
              <w:left w:val="nil"/>
              <w:bottom w:val="nil"/>
              <w:right w:val="nil"/>
            </w:tcBorders>
            <w:tcMar>
              <w:top w:w="15" w:type="dxa"/>
              <w:left w:w="15" w:type="dxa"/>
              <w:right w:w="15" w:type="dxa"/>
            </w:tcMar>
            <w:vAlign w:val="bottom"/>
          </w:tcPr>
          <w:p w14:paraId="73478A6D" w14:textId="6CF453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Bruno </w:t>
            </w:r>
            <w:proofErr w:type="spellStart"/>
            <w:r w:rsidRPr="5B4E774B">
              <w:rPr>
                <w:rFonts w:ascii="Calibri" w:hAnsi="Calibri" w:cs="Calibri"/>
                <w:color w:val="000000" w:themeColor="text1"/>
                <w:sz w:val="22"/>
                <w:szCs w:val="22"/>
              </w:rPr>
              <w:t>Daplah</w:t>
            </w:r>
            <w:proofErr w:type="spellEnd"/>
          </w:p>
        </w:tc>
        <w:tc>
          <w:tcPr>
            <w:tcW w:w="3138" w:type="dxa"/>
            <w:tcBorders>
              <w:top w:val="nil"/>
              <w:left w:val="nil"/>
              <w:bottom w:val="nil"/>
              <w:right w:val="nil"/>
            </w:tcBorders>
            <w:tcMar>
              <w:top w:w="15" w:type="dxa"/>
              <w:left w:w="15" w:type="dxa"/>
              <w:right w:w="15" w:type="dxa"/>
            </w:tcMar>
            <w:vAlign w:val="bottom"/>
          </w:tcPr>
          <w:p w14:paraId="398B9FB7" w14:textId="422C0C3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Tamale Metro</w:t>
            </w:r>
          </w:p>
        </w:tc>
        <w:tc>
          <w:tcPr>
            <w:tcW w:w="2553" w:type="dxa"/>
            <w:tcBorders>
              <w:top w:val="nil"/>
              <w:left w:val="nil"/>
              <w:bottom w:val="nil"/>
              <w:right w:val="single" w:sz="4" w:space="0" w:color="auto"/>
            </w:tcBorders>
            <w:tcMar>
              <w:top w:w="15" w:type="dxa"/>
              <w:left w:w="15" w:type="dxa"/>
              <w:right w:w="15" w:type="dxa"/>
            </w:tcMar>
            <w:vAlign w:val="bottom"/>
          </w:tcPr>
          <w:p w14:paraId="57490C45" w14:textId="787DC70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Budget Officer</w:t>
            </w:r>
          </w:p>
        </w:tc>
      </w:tr>
      <w:tr w:rsidR="5B4E774B" w14:paraId="458DC1B0"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DFFAA8A" w14:textId="677FA71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18</w:t>
            </w:r>
          </w:p>
        </w:tc>
        <w:tc>
          <w:tcPr>
            <w:tcW w:w="2835" w:type="dxa"/>
            <w:tcBorders>
              <w:top w:val="nil"/>
              <w:left w:val="nil"/>
              <w:bottom w:val="nil"/>
              <w:right w:val="nil"/>
            </w:tcBorders>
            <w:tcMar>
              <w:top w:w="15" w:type="dxa"/>
              <w:left w:w="15" w:type="dxa"/>
              <w:right w:w="15" w:type="dxa"/>
            </w:tcMar>
            <w:vAlign w:val="bottom"/>
          </w:tcPr>
          <w:p w14:paraId="31BD68F2" w14:textId="4000041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Wilhemina Addo Anyane</w:t>
            </w:r>
          </w:p>
        </w:tc>
        <w:tc>
          <w:tcPr>
            <w:tcW w:w="3138" w:type="dxa"/>
            <w:tcBorders>
              <w:top w:val="nil"/>
              <w:left w:val="nil"/>
              <w:bottom w:val="nil"/>
              <w:right w:val="nil"/>
            </w:tcBorders>
            <w:tcMar>
              <w:top w:w="15" w:type="dxa"/>
              <w:left w:w="15" w:type="dxa"/>
              <w:right w:w="15" w:type="dxa"/>
            </w:tcMar>
            <w:vAlign w:val="bottom"/>
          </w:tcPr>
          <w:p w14:paraId="32531441" w14:textId="0FAA4C0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53" w:type="dxa"/>
            <w:tcBorders>
              <w:top w:val="nil"/>
              <w:left w:val="nil"/>
              <w:bottom w:val="nil"/>
              <w:right w:val="single" w:sz="4" w:space="0" w:color="auto"/>
            </w:tcBorders>
            <w:tcMar>
              <w:top w:w="15" w:type="dxa"/>
              <w:left w:w="15" w:type="dxa"/>
              <w:right w:w="15" w:type="dxa"/>
            </w:tcMar>
            <w:vAlign w:val="bottom"/>
          </w:tcPr>
          <w:p w14:paraId="71301A43" w14:textId="2970AE2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Social Dev Consultant</w:t>
            </w:r>
          </w:p>
        </w:tc>
      </w:tr>
      <w:tr w:rsidR="5B4E774B" w14:paraId="6870C55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1C5CE0B4" w14:textId="2B32703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19</w:t>
            </w:r>
          </w:p>
        </w:tc>
        <w:tc>
          <w:tcPr>
            <w:tcW w:w="2835" w:type="dxa"/>
            <w:tcBorders>
              <w:top w:val="nil"/>
              <w:left w:val="nil"/>
              <w:bottom w:val="nil"/>
              <w:right w:val="nil"/>
            </w:tcBorders>
            <w:tcMar>
              <w:top w:w="15" w:type="dxa"/>
              <w:left w:w="15" w:type="dxa"/>
              <w:right w:w="15" w:type="dxa"/>
            </w:tcMar>
            <w:vAlign w:val="bottom"/>
          </w:tcPr>
          <w:p w14:paraId="77592589" w14:textId="64F83E8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George Amoasah</w:t>
            </w:r>
          </w:p>
        </w:tc>
        <w:tc>
          <w:tcPr>
            <w:tcW w:w="3138" w:type="dxa"/>
            <w:tcBorders>
              <w:top w:val="nil"/>
              <w:left w:val="nil"/>
              <w:bottom w:val="nil"/>
              <w:right w:val="nil"/>
            </w:tcBorders>
            <w:tcMar>
              <w:top w:w="15" w:type="dxa"/>
              <w:left w:w="15" w:type="dxa"/>
              <w:right w:w="15" w:type="dxa"/>
            </w:tcMar>
            <w:vAlign w:val="bottom"/>
          </w:tcPr>
          <w:p w14:paraId="0E740693" w14:textId="5C27CD6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53" w:type="dxa"/>
            <w:tcBorders>
              <w:top w:val="nil"/>
              <w:left w:val="nil"/>
              <w:bottom w:val="nil"/>
              <w:right w:val="single" w:sz="4" w:space="0" w:color="auto"/>
            </w:tcBorders>
            <w:tcMar>
              <w:top w:w="15" w:type="dxa"/>
              <w:left w:w="15" w:type="dxa"/>
              <w:right w:w="15" w:type="dxa"/>
            </w:tcMar>
            <w:vAlign w:val="bottom"/>
          </w:tcPr>
          <w:p w14:paraId="44DAEEA9" w14:textId="37FD8A2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Environment Specialist</w:t>
            </w:r>
          </w:p>
        </w:tc>
      </w:tr>
      <w:tr w:rsidR="5B4E774B" w14:paraId="31AEF339"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2A1EA995" w14:textId="6E65FEE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20</w:t>
            </w:r>
          </w:p>
        </w:tc>
        <w:tc>
          <w:tcPr>
            <w:tcW w:w="2835" w:type="dxa"/>
            <w:tcBorders>
              <w:top w:val="nil"/>
              <w:left w:val="nil"/>
              <w:bottom w:val="nil"/>
              <w:right w:val="nil"/>
            </w:tcBorders>
            <w:tcMar>
              <w:top w:w="15" w:type="dxa"/>
              <w:left w:w="15" w:type="dxa"/>
              <w:right w:w="15" w:type="dxa"/>
            </w:tcMar>
            <w:vAlign w:val="bottom"/>
          </w:tcPr>
          <w:p w14:paraId="2E5F8D94" w14:textId="3BE88D5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Anne Estella Kye-</w:t>
            </w:r>
            <w:proofErr w:type="spellStart"/>
            <w:r w:rsidRPr="5B4E774B">
              <w:rPr>
                <w:rFonts w:ascii="Calibri" w:hAnsi="Calibri" w:cs="Calibri"/>
                <w:color w:val="000000" w:themeColor="text1"/>
                <w:sz w:val="22"/>
                <w:szCs w:val="22"/>
              </w:rPr>
              <w:t>eebo</w:t>
            </w:r>
            <w:proofErr w:type="spellEnd"/>
          </w:p>
        </w:tc>
        <w:tc>
          <w:tcPr>
            <w:tcW w:w="3138" w:type="dxa"/>
            <w:tcBorders>
              <w:top w:val="nil"/>
              <w:left w:val="nil"/>
              <w:bottom w:val="nil"/>
              <w:right w:val="nil"/>
            </w:tcBorders>
            <w:tcMar>
              <w:top w:w="15" w:type="dxa"/>
              <w:left w:w="15" w:type="dxa"/>
              <w:right w:w="15" w:type="dxa"/>
            </w:tcMar>
            <w:vAlign w:val="bottom"/>
          </w:tcPr>
          <w:p w14:paraId="5D32159F" w14:textId="7F1970B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Bolgatanga Municipal</w:t>
            </w:r>
          </w:p>
        </w:tc>
        <w:tc>
          <w:tcPr>
            <w:tcW w:w="2553" w:type="dxa"/>
            <w:tcBorders>
              <w:top w:val="nil"/>
              <w:left w:val="nil"/>
              <w:bottom w:val="nil"/>
              <w:right w:val="single" w:sz="4" w:space="0" w:color="auto"/>
            </w:tcBorders>
            <w:tcMar>
              <w:top w:w="15" w:type="dxa"/>
              <w:left w:w="15" w:type="dxa"/>
              <w:right w:w="15" w:type="dxa"/>
            </w:tcMar>
            <w:vAlign w:val="bottom"/>
          </w:tcPr>
          <w:p w14:paraId="42F22B77" w14:textId="6B1E74F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MDE</w:t>
            </w:r>
          </w:p>
        </w:tc>
      </w:tr>
      <w:tr w:rsidR="5B4E774B" w14:paraId="76DDFF5E"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36625BFD" w14:textId="4CC464D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21</w:t>
            </w:r>
          </w:p>
        </w:tc>
        <w:tc>
          <w:tcPr>
            <w:tcW w:w="2835" w:type="dxa"/>
            <w:tcBorders>
              <w:top w:val="nil"/>
              <w:left w:val="nil"/>
              <w:bottom w:val="nil"/>
              <w:right w:val="nil"/>
            </w:tcBorders>
            <w:tcMar>
              <w:top w:w="15" w:type="dxa"/>
              <w:left w:w="15" w:type="dxa"/>
              <w:right w:w="15" w:type="dxa"/>
            </w:tcMar>
            <w:vAlign w:val="bottom"/>
          </w:tcPr>
          <w:p w14:paraId="48ECA9D6" w14:textId="6922B2F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Bhanu Pathak</w:t>
            </w:r>
          </w:p>
        </w:tc>
        <w:tc>
          <w:tcPr>
            <w:tcW w:w="3138" w:type="dxa"/>
            <w:tcBorders>
              <w:top w:val="nil"/>
              <w:left w:val="nil"/>
              <w:bottom w:val="nil"/>
              <w:right w:val="nil"/>
            </w:tcBorders>
            <w:tcMar>
              <w:top w:w="15" w:type="dxa"/>
              <w:left w:w="15" w:type="dxa"/>
              <w:right w:w="15" w:type="dxa"/>
            </w:tcMar>
            <w:vAlign w:val="bottom"/>
          </w:tcPr>
          <w:p w14:paraId="0ED8BA29" w14:textId="245D55C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UNICEF</w:t>
            </w:r>
          </w:p>
        </w:tc>
        <w:tc>
          <w:tcPr>
            <w:tcW w:w="2553" w:type="dxa"/>
            <w:tcBorders>
              <w:top w:val="nil"/>
              <w:left w:val="nil"/>
              <w:bottom w:val="nil"/>
              <w:right w:val="single" w:sz="4" w:space="0" w:color="auto"/>
            </w:tcBorders>
            <w:tcMar>
              <w:top w:w="15" w:type="dxa"/>
              <w:left w:w="15" w:type="dxa"/>
              <w:right w:w="15" w:type="dxa"/>
            </w:tcMar>
            <w:vAlign w:val="bottom"/>
          </w:tcPr>
          <w:p w14:paraId="0C51C8C6" w14:textId="2BEB3F7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CFO Tamale</w:t>
            </w:r>
          </w:p>
        </w:tc>
      </w:tr>
      <w:tr w:rsidR="5B4E774B" w14:paraId="772B2460"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198B0CA" w14:textId="55FED39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22</w:t>
            </w:r>
          </w:p>
        </w:tc>
        <w:tc>
          <w:tcPr>
            <w:tcW w:w="2835" w:type="dxa"/>
            <w:tcBorders>
              <w:top w:val="nil"/>
              <w:left w:val="nil"/>
              <w:bottom w:val="nil"/>
              <w:right w:val="nil"/>
            </w:tcBorders>
            <w:tcMar>
              <w:top w:w="15" w:type="dxa"/>
              <w:left w:w="15" w:type="dxa"/>
              <w:right w:w="15" w:type="dxa"/>
            </w:tcMar>
            <w:vAlign w:val="bottom"/>
          </w:tcPr>
          <w:p w14:paraId="640053F1" w14:textId="0E9E866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Gloria T. </w:t>
            </w:r>
            <w:proofErr w:type="spellStart"/>
            <w:r w:rsidRPr="5B4E774B">
              <w:rPr>
                <w:rFonts w:ascii="Calibri" w:hAnsi="Calibri" w:cs="Calibri"/>
                <w:color w:val="000000" w:themeColor="text1"/>
                <w:sz w:val="22"/>
                <w:szCs w:val="22"/>
              </w:rPr>
              <w:t>Dakpallah</w:t>
            </w:r>
            <w:proofErr w:type="spellEnd"/>
          </w:p>
        </w:tc>
        <w:tc>
          <w:tcPr>
            <w:tcW w:w="3138" w:type="dxa"/>
            <w:tcBorders>
              <w:top w:val="nil"/>
              <w:left w:val="nil"/>
              <w:bottom w:val="nil"/>
              <w:right w:val="nil"/>
            </w:tcBorders>
            <w:tcMar>
              <w:top w:w="15" w:type="dxa"/>
              <w:left w:w="15" w:type="dxa"/>
              <w:right w:w="15" w:type="dxa"/>
            </w:tcMar>
            <w:vAlign w:val="bottom"/>
          </w:tcPr>
          <w:p w14:paraId="4DC593AF" w14:textId="1A98CDA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UNICEF</w:t>
            </w:r>
          </w:p>
        </w:tc>
        <w:tc>
          <w:tcPr>
            <w:tcW w:w="2553" w:type="dxa"/>
            <w:tcBorders>
              <w:top w:val="nil"/>
              <w:left w:val="nil"/>
              <w:bottom w:val="nil"/>
              <w:right w:val="single" w:sz="4" w:space="0" w:color="auto"/>
            </w:tcBorders>
            <w:tcMar>
              <w:top w:w="15" w:type="dxa"/>
              <w:left w:w="15" w:type="dxa"/>
              <w:right w:w="15" w:type="dxa"/>
            </w:tcMar>
            <w:vAlign w:val="bottom"/>
          </w:tcPr>
          <w:p w14:paraId="4EF62332" w14:textId="0086850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Education Officer</w:t>
            </w:r>
          </w:p>
        </w:tc>
      </w:tr>
      <w:tr w:rsidR="5B4E774B" w14:paraId="10BB0723"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7CACB12A" w14:textId="2BE015B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23</w:t>
            </w:r>
          </w:p>
        </w:tc>
        <w:tc>
          <w:tcPr>
            <w:tcW w:w="2835" w:type="dxa"/>
            <w:tcBorders>
              <w:top w:val="nil"/>
              <w:left w:val="nil"/>
              <w:bottom w:val="nil"/>
              <w:right w:val="nil"/>
            </w:tcBorders>
            <w:tcMar>
              <w:top w:w="15" w:type="dxa"/>
              <w:left w:w="15" w:type="dxa"/>
              <w:right w:w="15" w:type="dxa"/>
            </w:tcMar>
            <w:vAlign w:val="bottom"/>
          </w:tcPr>
          <w:p w14:paraId="24F20CD7" w14:textId="6650ADE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Nelson </w:t>
            </w:r>
            <w:proofErr w:type="spellStart"/>
            <w:r w:rsidRPr="5B4E774B">
              <w:rPr>
                <w:rFonts w:ascii="Calibri" w:hAnsi="Calibri" w:cs="Calibri"/>
                <w:color w:val="000000" w:themeColor="text1"/>
                <w:sz w:val="22"/>
                <w:szCs w:val="22"/>
              </w:rPr>
              <w:t>Konlan</w:t>
            </w:r>
            <w:proofErr w:type="spellEnd"/>
          </w:p>
        </w:tc>
        <w:tc>
          <w:tcPr>
            <w:tcW w:w="3138" w:type="dxa"/>
            <w:tcBorders>
              <w:top w:val="nil"/>
              <w:left w:val="nil"/>
              <w:bottom w:val="nil"/>
              <w:right w:val="nil"/>
            </w:tcBorders>
            <w:tcMar>
              <w:top w:w="15" w:type="dxa"/>
              <w:left w:w="15" w:type="dxa"/>
              <w:right w:w="15" w:type="dxa"/>
            </w:tcMar>
            <w:vAlign w:val="bottom"/>
          </w:tcPr>
          <w:p w14:paraId="1B860528" w14:textId="3ED2C1A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Tamale Metro</w:t>
            </w:r>
          </w:p>
        </w:tc>
        <w:tc>
          <w:tcPr>
            <w:tcW w:w="2553" w:type="dxa"/>
            <w:tcBorders>
              <w:top w:val="nil"/>
              <w:left w:val="nil"/>
              <w:bottom w:val="nil"/>
              <w:right w:val="single" w:sz="4" w:space="0" w:color="auto"/>
            </w:tcBorders>
            <w:tcMar>
              <w:top w:w="15" w:type="dxa"/>
              <w:left w:w="15" w:type="dxa"/>
              <w:right w:w="15" w:type="dxa"/>
            </w:tcMar>
            <w:vAlign w:val="bottom"/>
          </w:tcPr>
          <w:p w14:paraId="76D45B78" w14:textId="1241355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MDE</w:t>
            </w:r>
          </w:p>
        </w:tc>
      </w:tr>
      <w:tr w:rsidR="5B4E774B" w14:paraId="3F47C4B2"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638FACBA" w14:textId="6CE27E8F"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24</w:t>
            </w:r>
          </w:p>
        </w:tc>
        <w:tc>
          <w:tcPr>
            <w:tcW w:w="2835" w:type="dxa"/>
            <w:tcBorders>
              <w:top w:val="nil"/>
              <w:left w:val="nil"/>
              <w:bottom w:val="nil"/>
              <w:right w:val="nil"/>
            </w:tcBorders>
            <w:tcMar>
              <w:top w:w="15" w:type="dxa"/>
              <w:left w:w="15" w:type="dxa"/>
              <w:right w:w="15" w:type="dxa"/>
            </w:tcMar>
            <w:vAlign w:val="bottom"/>
          </w:tcPr>
          <w:p w14:paraId="33C8CC89" w14:textId="34BAD41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Nana Hagan </w:t>
            </w:r>
          </w:p>
        </w:tc>
        <w:tc>
          <w:tcPr>
            <w:tcW w:w="3138" w:type="dxa"/>
            <w:tcBorders>
              <w:top w:val="nil"/>
              <w:left w:val="nil"/>
              <w:bottom w:val="nil"/>
              <w:right w:val="nil"/>
            </w:tcBorders>
            <w:tcMar>
              <w:top w:w="15" w:type="dxa"/>
              <w:left w:w="15" w:type="dxa"/>
              <w:right w:w="15" w:type="dxa"/>
            </w:tcMar>
            <w:vAlign w:val="bottom"/>
          </w:tcPr>
          <w:p w14:paraId="1E026BB4" w14:textId="2768D7B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MOE/GALOP</w:t>
            </w:r>
          </w:p>
        </w:tc>
        <w:tc>
          <w:tcPr>
            <w:tcW w:w="2553" w:type="dxa"/>
            <w:tcBorders>
              <w:top w:val="nil"/>
              <w:left w:val="nil"/>
              <w:bottom w:val="nil"/>
              <w:right w:val="single" w:sz="4" w:space="0" w:color="auto"/>
            </w:tcBorders>
            <w:tcMar>
              <w:top w:w="15" w:type="dxa"/>
              <w:left w:w="15" w:type="dxa"/>
              <w:right w:w="15" w:type="dxa"/>
            </w:tcMar>
            <w:vAlign w:val="bottom"/>
          </w:tcPr>
          <w:p w14:paraId="308DBFA2" w14:textId="0A3EBCE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Dep. Director</w:t>
            </w:r>
          </w:p>
        </w:tc>
      </w:tr>
      <w:tr w:rsidR="5B4E774B" w14:paraId="66CF1C92"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7DE71BE2" w14:textId="44DEC3F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25</w:t>
            </w:r>
          </w:p>
        </w:tc>
        <w:tc>
          <w:tcPr>
            <w:tcW w:w="2835" w:type="dxa"/>
            <w:tcBorders>
              <w:top w:val="nil"/>
              <w:left w:val="nil"/>
              <w:bottom w:val="nil"/>
              <w:right w:val="nil"/>
            </w:tcBorders>
            <w:tcMar>
              <w:top w:w="15" w:type="dxa"/>
              <w:left w:w="15" w:type="dxa"/>
              <w:right w:w="15" w:type="dxa"/>
            </w:tcMar>
            <w:vAlign w:val="bottom"/>
          </w:tcPr>
          <w:p w14:paraId="3AF0A13B" w14:textId="67EF1F4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Nana Ama Boa-</w:t>
            </w:r>
            <w:proofErr w:type="spellStart"/>
            <w:r w:rsidRPr="5B4E774B">
              <w:rPr>
                <w:rFonts w:ascii="Calibri" w:hAnsi="Calibri" w:cs="Calibri"/>
                <w:color w:val="000000" w:themeColor="text1"/>
                <w:sz w:val="22"/>
                <w:szCs w:val="22"/>
              </w:rPr>
              <w:t>Amponsem</w:t>
            </w:r>
            <w:proofErr w:type="spellEnd"/>
          </w:p>
        </w:tc>
        <w:tc>
          <w:tcPr>
            <w:tcW w:w="3138" w:type="dxa"/>
            <w:tcBorders>
              <w:top w:val="nil"/>
              <w:left w:val="nil"/>
              <w:bottom w:val="nil"/>
              <w:right w:val="nil"/>
            </w:tcBorders>
            <w:tcMar>
              <w:top w:w="15" w:type="dxa"/>
              <w:left w:w="15" w:type="dxa"/>
              <w:right w:w="15" w:type="dxa"/>
            </w:tcMar>
            <w:vAlign w:val="bottom"/>
          </w:tcPr>
          <w:p w14:paraId="185D2693" w14:textId="61EDB1A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Jacobs Foundation</w:t>
            </w:r>
          </w:p>
        </w:tc>
        <w:tc>
          <w:tcPr>
            <w:tcW w:w="2553" w:type="dxa"/>
            <w:tcBorders>
              <w:top w:val="nil"/>
              <w:left w:val="nil"/>
              <w:bottom w:val="nil"/>
              <w:right w:val="single" w:sz="4" w:space="0" w:color="auto"/>
            </w:tcBorders>
            <w:tcMar>
              <w:top w:w="15" w:type="dxa"/>
              <w:left w:w="15" w:type="dxa"/>
              <w:right w:w="15" w:type="dxa"/>
            </w:tcMar>
            <w:vAlign w:val="bottom"/>
          </w:tcPr>
          <w:p w14:paraId="2F923E53" w14:textId="1645DFE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Consultant</w:t>
            </w:r>
          </w:p>
        </w:tc>
      </w:tr>
      <w:tr w:rsidR="5B4E774B" w14:paraId="483B1423"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3465062A" w14:textId="3E0E37DF"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26</w:t>
            </w:r>
          </w:p>
        </w:tc>
        <w:tc>
          <w:tcPr>
            <w:tcW w:w="2835" w:type="dxa"/>
            <w:tcBorders>
              <w:top w:val="nil"/>
              <w:left w:val="nil"/>
              <w:bottom w:val="nil"/>
              <w:right w:val="nil"/>
            </w:tcBorders>
            <w:tcMar>
              <w:top w:w="15" w:type="dxa"/>
              <w:left w:w="15" w:type="dxa"/>
              <w:right w:w="15" w:type="dxa"/>
            </w:tcMar>
            <w:vAlign w:val="bottom"/>
          </w:tcPr>
          <w:p w14:paraId="029C14DE" w14:textId="0B50096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Emmanuel </w:t>
            </w:r>
            <w:proofErr w:type="spellStart"/>
            <w:r w:rsidRPr="5B4E774B">
              <w:rPr>
                <w:rFonts w:ascii="Calibri" w:hAnsi="Calibri" w:cs="Calibri"/>
                <w:color w:val="000000" w:themeColor="text1"/>
                <w:sz w:val="22"/>
                <w:szCs w:val="22"/>
              </w:rPr>
              <w:t>Inkook</w:t>
            </w:r>
            <w:proofErr w:type="spellEnd"/>
          </w:p>
        </w:tc>
        <w:tc>
          <w:tcPr>
            <w:tcW w:w="3138" w:type="dxa"/>
            <w:tcBorders>
              <w:top w:val="nil"/>
              <w:left w:val="nil"/>
              <w:bottom w:val="nil"/>
              <w:right w:val="nil"/>
            </w:tcBorders>
            <w:tcMar>
              <w:top w:w="15" w:type="dxa"/>
              <w:left w:w="15" w:type="dxa"/>
              <w:right w:w="15" w:type="dxa"/>
            </w:tcMar>
            <w:vAlign w:val="bottom"/>
          </w:tcPr>
          <w:p w14:paraId="3E62B51A" w14:textId="0A08A40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SAGES SSA</w:t>
            </w:r>
          </w:p>
        </w:tc>
        <w:tc>
          <w:tcPr>
            <w:tcW w:w="2553" w:type="dxa"/>
            <w:tcBorders>
              <w:top w:val="nil"/>
              <w:left w:val="nil"/>
              <w:bottom w:val="nil"/>
              <w:right w:val="single" w:sz="4" w:space="0" w:color="auto"/>
            </w:tcBorders>
            <w:tcMar>
              <w:top w:w="15" w:type="dxa"/>
              <w:left w:w="15" w:type="dxa"/>
              <w:right w:w="15" w:type="dxa"/>
            </w:tcMar>
            <w:vAlign w:val="bottom"/>
          </w:tcPr>
          <w:p w14:paraId="749A378F" w14:textId="2CA60DD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MEAL Director</w:t>
            </w:r>
          </w:p>
        </w:tc>
      </w:tr>
      <w:tr w:rsidR="5B4E774B" w14:paraId="1D893CC1"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BC44E62" w14:textId="0B63607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27</w:t>
            </w:r>
          </w:p>
        </w:tc>
        <w:tc>
          <w:tcPr>
            <w:tcW w:w="2835" w:type="dxa"/>
            <w:tcBorders>
              <w:top w:val="nil"/>
              <w:left w:val="nil"/>
              <w:bottom w:val="nil"/>
              <w:right w:val="nil"/>
            </w:tcBorders>
            <w:tcMar>
              <w:top w:w="15" w:type="dxa"/>
              <w:left w:w="15" w:type="dxa"/>
              <w:right w:w="15" w:type="dxa"/>
            </w:tcMar>
            <w:vAlign w:val="bottom"/>
          </w:tcPr>
          <w:p w14:paraId="2DD0C1DB" w14:textId="3739800A"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Dr.</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Issahaque</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Mumawaru</w:t>
            </w:r>
            <w:proofErr w:type="spellEnd"/>
          </w:p>
        </w:tc>
        <w:tc>
          <w:tcPr>
            <w:tcW w:w="3138" w:type="dxa"/>
            <w:tcBorders>
              <w:top w:val="nil"/>
              <w:left w:val="nil"/>
              <w:bottom w:val="nil"/>
              <w:right w:val="nil"/>
            </w:tcBorders>
            <w:tcMar>
              <w:top w:w="15" w:type="dxa"/>
              <w:left w:w="15" w:type="dxa"/>
              <w:right w:w="15" w:type="dxa"/>
            </w:tcMar>
            <w:vAlign w:val="bottom"/>
          </w:tcPr>
          <w:p w14:paraId="1B4D9396" w14:textId="1A19431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Savelugu</w:t>
            </w:r>
            <w:proofErr w:type="spellEnd"/>
            <w:r w:rsidRPr="5B4E774B">
              <w:rPr>
                <w:rFonts w:ascii="Calibri" w:hAnsi="Calibri" w:cs="Calibri"/>
                <w:color w:val="000000" w:themeColor="text1"/>
                <w:sz w:val="22"/>
                <w:szCs w:val="22"/>
              </w:rPr>
              <w:t xml:space="preserve"> Municipal</w:t>
            </w:r>
          </w:p>
        </w:tc>
        <w:tc>
          <w:tcPr>
            <w:tcW w:w="2553" w:type="dxa"/>
            <w:tcBorders>
              <w:top w:val="nil"/>
              <w:left w:val="nil"/>
              <w:bottom w:val="nil"/>
              <w:right w:val="single" w:sz="4" w:space="0" w:color="auto"/>
            </w:tcBorders>
            <w:tcMar>
              <w:top w:w="15" w:type="dxa"/>
              <w:left w:w="15" w:type="dxa"/>
              <w:right w:w="15" w:type="dxa"/>
            </w:tcMar>
            <w:vAlign w:val="bottom"/>
          </w:tcPr>
          <w:p w14:paraId="0A93A2EC" w14:textId="02A990B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MDE</w:t>
            </w:r>
          </w:p>
        </w:tc>
      </w:tr>
      <w:tr w:rsidR="5B4E774B" w14:paraId="6F5D1D37"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26EEBED0" w14:textId="40B9BF1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28</w:t>
            </w:r>
          </w:p>
        </w:tc>
        <w:tc>
          <w:tcPr>
            <w:tcW w:w="2835" w:type="dxa"/>
            <w:tcBorders>
              <w:top w:val="nil"/>
              <w:left w:val="nil"/>
              <w:bottom w:val="nil"/>
              <w:right w:val="nil"/>
            </w:tcBorders>
            <w:tcMar>
              <w:top w:w="15" w:type="dxa"/>
              <w:left w:w="15" w:type="dxa"/>
              <w:right w:w="15" w:type="dxa"/>
            </w:tcMar>
            <w:vAlign w:val="bottom"/>
          </w:tcPr>
          <w:p w14:paraId="7B54A441" w14:textId="2627E47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Yahaya Baba Ibrahim </w:t>
            </w:r>
          </w:p>
        </w:tc>
        <w:tc>
          <w:tcPr>
            <w:tcW w:w="3138" w:type="dxa"/>
            <w:tcBorders>
              <w:top w:val="nil"/>
              <w:left w:val="nil"/>
              <w:bottom w:val="nil"/>
              <w:right w:val="nil"/>
            </w:tcBorders>
            <w:tcMar>
              <w:top w:w="15" w:type="dxa"/>
              <w:left w:w="15" w:type="dxa"/>
              <w:right w:w="15" w:type="dxa"/>
            </w:tcMar>
            <w:vAlign w:val="bottom"/>
          </w:tcPr>
          <w:p w14:paraId="268D333F" w14:textId="1B03EA9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Savelugu</w:t>
            </w:r>
            <w:proofErr w:type="spellEnd"/>
            <w:r w:rsidRPr="5B4E774B">
              <w:rPr>
                <w:rFonts w:ascii="Calibri" w:hAnsi="Calibri" w:cs="Calibri"/>
                <w:color w:val="000000" w:themeColor="text1"/>
                <w:sz w:val="22"/>
                <w:szCs w:val="22"/>
              </w:rPr>
              <w:t xml:space="preserve"> Municipal</w:t>
            </w:r>
          </w:p>
        </w:tc>
        <w:tc>
          <w:tcPr>
            <w:tcW w:w="2553" w:type="dxa"/>
            <w:tcBorders>
              <w:top w:val="nil"/>
              <w:left w:val="nil"/>
              <w:bottom w:val="nil"/>
              <w:right w:val="single" w:sz="4" w:space="0" w:color="auto"/>
            </w:tcBorders>
            <w:tcMar>
              <w:top w:w="15" w:type="dxa"/>
              <w:left w:w="15" w:type="dxa"/>
              <w:right w:w="15" w:type="dxa"/>
            </w:tcMar>
            <w:vAlign w:val="bottom"/>
          </w:tcPr>
          <w:p w14:paraId="63A5F191" w14:textId="4E03E1A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Statistics Officer</w:t>
            </w:r>
          </w:p>
        </w:tc>
      </w:tr>
      <w:tr w:rsidR="5B4E774B" w14:paraId="53343B44"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6EC74C0F" w14:textId="3BC715F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29</w:t>
            </w:r>
          </w:p>
        </w:tc>
        <w:tc>
          <w:tcPr>
            <w:tcW w:w="2835" w:type="dxa"/>
            <w:tcBorders>
              <w:top w:val="nil"/>
              <w:left w:val="nil"/>
              <w:bottom w:val="nil"/>
              <w:right w:val="nil"/>
            </w:tcBorders>
            <w:tcMar>
              <w:top w:w="15" w:type="dxa"/>
              <w:left w:w="15" w:type="dxa"/>
              <w:right w:w="15" w:type="dxa"/>
            </w:tcMar>
            <w:vAlign w:val="bottom"/>
          </w:tcPr>
          <w:p w14:paraId="478F2750" w14:textId="5ABE1DD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Yahaya Sulemana</w:t>
            </w:r>
          </w:p>
        </w:tc>
        <w:tc>
          <w:tcPr>
            <w:tcW w:w="3138" w:type="dxa"/>
            <w:tcBorders>
              <w:top w:val="nil"/>
              <w:left w:val="nil"/>
              <w:bottom w:val="nil"/>
              <w:right w:val="nil"/>
            </w:tcBorders>
            <w:tcMar>
              <w:top w:w="15" w:type="dxa"/>
              <w:left w:w="15" w:type="dxa"/>
              <w:right w:w="15" w:type="dxa"/>
            </w:tcMar>
            <w:vAlign w:val="bottom"/>
          </w:tcPr>
          <w:p w14:paraId="63DA7E07" w14:textId="0650530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Kumbungu</w:t>
            </w:r>
            <w:proofErr w:type="spellEnd"/>
            <w:r w:rsidRPr="5B4E774B">
              <w:rPr>
                <w:rFonts w:ascii="Calibri" w:hAnsi="Calibri" w:cs="Calibri"/>
                <w:color w:val="000000" w:themeColor="text1"/>
                <w:sz w:val="22"/>
                <w:szCs w:val="22"/>
              </w:rPr>
              <w:t xml:space="preserve"> </w:t>
            </w:r>
          </w:p>
        </w:tc>
        <w:tc>
          <w:tcPr>
            <w:tcW w:w="2553" w:type="dxa"/>
            <w:tcBorders>
              <w:top w:val="nil"/>
              <w:left w:val="nil"/>
              <w:bottom w:val="nil"/>
              <w:right w:val="single" w:sz="4" w:space="0" w:color="auto"/>
            </w:tcBorders>
            <w:tcMar>
              <w:top w:w="15" w:type="dxa"/>
              <w:left w:w="15" w:type="dxa"/>
              <w:right w:w="15" w:type="dxa"/>
            </w:tcMar>
            <w:vAlign w:val="bottom"/>
          </w:tcPr>
          <w:p w14:paraId="088A6B4E" w14:textId="70197BC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4EEBF6E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03BCCD1" w14:textId="2AB80CC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30</w:t>
            </w:r>
          </w:p>
        </w:tc>
        <w:tc>
          <w:tcPr>
            <w:tcW w:w="2835" w:type="dxa"/>
            <w:tcBorders>
              <w:top w:val="nil"/>
              <w:left w:val="nil"/>
              <w:bottom w:val="nil"/>
              <w:right w:val="nil"/>
            </w:tcBorders>
            <w:tcMar>
              <w:top w:w="15" w:type="dxa"/>
              <w:left w:w="15" w:type="dxa"/>
              <w:right w:w="15" w:type="dxa"/>
            </w:tcMar>
            <w:vAlign w:val="bottom"/>
          </w:tcPr>
          <w:p w14:paraId="562B9097" w14:textId="6042F71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Alice Ellen </w:t>
            </w:r>
            <w:proofErr w:type="spellStart"/>
            <w:r w:rsidRPr="5B4E774B">
              <w:rPr>
                <w:rFonts w:ascii="Calibri" w:hAnsi="Calibri" w:cs="Calibri"/>
                <w:color w:val="000000" w:themeColor="text1"/>
                <w:sz w:val="22"/>
                <w:szCs w:val="22"/>
              </w:rPr>
              <w:t>Abeere</w:t>
            </w:r>
            <w:proofErr w:type="spellEnd"/>
            <w:r w:rsidRPr="5B4E774B">
              <w:rPr>
                <w:rFonts w:ascii="Calibri" w:hAnsi="Calibri" w:cs="Calibri"/>
                <w:color w:val="000000" w:themeColor="text1"/>
                <w:sz w:val="22"/>
                <w:szCs w:val="22"/>
              </w:rPr>
              <w:t>-Inga</w:t>
            </w:r>
          </w:p>
        </w:tc>
        <w:tc>
          <w:tcPr>
            <w:tcW w:w="3138" w:type="dxa"/>
            <w:tcBorders>
              <w:top w:val="nil"/>
              <w:left w:val="nil"/>
              <w:bottom w:val="nil"/>
              <w:right w:val="nil"/>
            </w:tcBorders>
            <w:tcMar>
              <w:top w:w="15" w:type="dxa"/>
              <w:left w:w="15" w:type="dxa"/>
              <w:right w:w="15" w:type="dxa"/>
            </w:tcMar>
            <w:vAlign w:val="bottom"/>
          </w:tcPr>
          <w:p w14:paraId="5555E787" w14:textId="456A7D9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Kasina</w:t>
            </w:r>
            <w:proofErr w:type="spellEnd"/>
            <w:r w:rsidRPr="5B4E774B">
              <w:rPr>
                <w:rFonts w:ascii="Calibri" w:hAnsi="Calibri" w:cs="Calibri"/>
                <w:color w:val="000000" w:themeColor="text1"/>
                <w:sz w:val="22"/>
                <w:szCs w:val="22"/>
              </w:rPr>
              <w:t xml:space="preserve"> Nankana Municipal</w:t>
            </w:r>
          </w:p>
        </w:tc>
        <w:tc>
          <w:tcPr>
            <w:tcW w:w="2553" w:type="dxa"/>
            <w:tcBorders>
              <w:top w:val="nil"/>
              <w:left w:val="nil"/>
              <w:bottom w:val="nil"/>
              <w:right w:val="single" w:sz="4" w:space="0" w:color="auto"/>
            </w:tcBorders>
            <w:tcMar>
              <w:top w:w="15" w:type="dxa"/>
              <w:left w:w="15" w:type="dxa"/>
              <w:right w:w="15" w:type="dxa"/>
            </w:tcMar>
            <w:vAlign w:val="bottom"/>
          </w:tcPr>
          <w:p w14:paraId="6CCDAEAB" w14:textId="3EE032B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MDE</w:t>
            </w:r>
          </w:p>
        </w:tc>
      </w:tr>
      <w:tr w:rsidR="5B4E774B" w14:paraId="37748655"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625428CE" w14:textId="0779EF2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31</w:t>
            </w:r>
          </w:p>
        </w:tc>
        <w:tc>
          <w:tcPr>
            <w:tcW w:w="2835" w:type="dxa"/>
            <w:tcBorders>
              <w:top w:val="nil"/>
              <w:left w:val="nil"/>
              <w:bottom w:val="nil"/>
              <w:right w:val="nil"/>
            </w:tcBorders>
            <w:tcMar>
              <w:top w:w="15" w:type="dxa"/>
              <w:left w:w="15" w:type="dxa"/>
              <w:right w:w="15" w:type="dxa"/>
            </w:tcMar>
            <w:vAlign w:val="bottom"/>
          </w:tcPr>
          <w:p w14:paraId="68605BB1" w14:textId="084BD050"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Gerhadt</w:t>
            </w:r>
            <w:proofErr w:type="spellEnd"/>
            <w:r w:rsidRPr="5B4E774B">
              <w:rPr>
                <w:rFonts w:ascii="Calibri" w:hAnsi="Calibri" w:cs="Calibri"/>
                <w:color w:val="000000" w:themeColor="text1"/>
                <w:sz w:val="22"/>
                <w:szCs w:val="22"/>
              </w:rPr>
              <w:t xml:space="preserve"> Seddoh</w:t>
            </w:r>
          </w:p>
        </w:tc>
        <w:tc>
          <w:tcPr>
            <w:tcW w:w="3138" w:type="dxa"/>
            <w:tcBorders>
              <w:top w:val="nil"/>
              <w:left w:val="nil"/>
              <w:bottom w:val="nil"/>
              <w:right w:val="nil"/>
            </w:tcBorders>
            <w:tcMar>
              <w:top w:w="15" w:type="dxa"/>
              <w:left w:w="15" w:type="dxa"/>
              <w:right w:w="15" w:type="dxa"/>
            </w:tcMar>
            <w:vAlign w:val="bottom"/>
          </w:tcPr>
          <w:p w14:paraId="4EBF0002" w14:textId="64C1E1D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
        </w:tc>
        <w:tc>
          <w:tcPr>
            <w:tcW w:w="2553" w:type="dxa"/>
            <w:tcBorders>
              <w:top w:val="nil"/>
              <w:left w:val="nil"/>
              <w:bottom w:val="nil"/>
              <w:right w:val="single" w:sz="4" w:space="0" w:color="auto"/>
            </w:tcBorders>
            <w:tcMar>
              <w:top w:w="15" w:type="dxa"/>
              <w:left w:w="15" w:type="dxa"/>
              <w:right w:w="15" w:type="dxa"/>
            </w:tcMar>
            <w:vAlign w:val="bottom"/>
          </w:tcPr>
          <w:p w14:paraId="687A4984" w14:textId="0FE74D6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Regional Stats Officer</w:t>
            </w:r>
          </w:p>
        </w:tc>
      </w:tr>
      <w:tr w:rsidR="5B4E774B" w14:paraId="3FC02B8D"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011254DD" w14:textId="124D9B0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32</w:t>
            </w:r>
          </w:p>
        </w:tc>
        <w:tc>
          <w:tcPr>
            <w:tcW w:w="2835" w:type="dxa"/>
            <w:tcBorders>
              <w:top w:val="nil"/>
              <w:left w:val="nil"/>
              <w:bottom w:val="nil"/>
              <w:right w:val="nil"/>
            </w:tcBorders>
            <w:tcMar>
              <w:top w:w="15" w:type="dxa"/>
              <w:left w:w="15" w:type="dxa"/>
              <w:right w:w="15" w:type="dxa"/>
            </w:tcMar>
            <w:vAlign w:val="bottom"/>
          </w:tcPr>
          <w:p w14:paraId="246E79AD" w14:textId="54AC265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Sanda Mohammed </w:t>
            </w:r>
            <w:proofErr w:type="spellStart"/>
            <w:r w:rsidRPr="5B4E774B">
              <w:rPr>
                <w:rFonts w:ascii="Calibri" w:hAnsi="Calibri" w:cs="Calibri"/>
                <w:color w:val="000000" w:themeColor="text1"/>
                <w:sz w:val="22"/>
                <w:szCs w:val="22"/>
              </w:rPr>
              <w:t>Imoro</w:t>
            </w:r>
            <w:proofErr w:type="spellEnd"/>
          </w:p>
        </w:tc>
        <w:tc>
          <w:tcPr>
            <w:tcW w:w="3138" w:type="dxa"/>
            <w:tcBorders>
              <w:top w:val="nil"/>
              <w:left w:val="nil"/>
              <w:bottom w:val="nil"/>
              <w:right w:val="nil"/>
            </w:tcBorders>
            <w:tcMar>
              <w:top w:w="15" w:type="dxa"/>
              <w:left w:w="15" w:type="dxa"/>
              <w:right w:w="15" w:type="dxa"/>
            </w:tcMar>
            <w:vAlign w:val="bottom"/>
          </w:tcPr>
          <w:p w14:paraId="131449F7" w14:textId="2F92ECE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 UER</w:t>
            </w:r>
          </w:p>
        </w:tc>
        <w:tc>
          <w:tcPr>
            <w:tcW w:w="2553" w:type="dxa"/>
            <w:tcBorders>
              <w:top w:val="nil"/>
              <w:left w:val="nil"/>
              <w:bottom w:val="nil"/>
              <w:right w:val="single" w:sz="4" w:space="0" w:color="auto"/>
            </w:tcBorders>
            <w:tcMar>
              <w:top w:w="15" w:type="dxa"/>
              <w:left w:w="15" w:type="dxa"/>
              <w:right w:w="15" w:type="dxa"/>
            </w:tcMar>
            <w:vAlign w:val="bottom"/>
          </w:tcPr>
          <w:p w14:paraId="09D17FD2" w14:textId="5EBE36F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Budget Officer</w:t>
            </w:r>
          </w:p>
        </w:tc>
      </w:tr>
      <w:tr w:rsidR="5B4E774B" w14:paraId="07674D20"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56B1B96" w14:textId="1942907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33</w:t>
            </w:r>
          </w:p>
        </w:tc>
        <w:tc>
          <w:tcPr>
            <w:tcW w:w="2835" w:type="dxa"/>
            <w:tcBorders>
              <w:top w:val="nil"/>
              <w:left w:val="nil"/>
              <w:bottom w:val="nil"/>
              <w:right w:val="nil"/>
            </w:tcBorders>
            <w:tcMar>
              <w:top w:w="15" w:type="dxa"/>
              <w:left w:w="15" w:type="dxa"/>
              <w:right w:w="15" w:type="dxa"/>
            </w:tcMar>
            <w:vAlign w:val="bottom"/>
          </w:tcPr>
          <w:p w14:paraId="073B515F" w14:textId="3776A76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Zakaria </w:t>
            </w:r>
            <w:proofErr w:type="spellStart"/>
            <w:r w:rsidRPr="5B4E774B">
              <w:rPr>
                <w:rFonts w:ascii="Calibri" w:hAnsi="Calibri" w:cs="Calibri"/>
                <w:color w:val="000000" w:themeColor="text1"/>
                <w:sz w:val="22"/>
                <w:szCs w:val="22"/>
              </w:rPr>
              <w:t>Fadila</w:t>
            </w:r>
            <w:proofErr w:type="spellEnd"/>
            <w:r w:rsidRPr="5B4E774B">
              <w:rPr>
                <w:rFonts w:ascii="Calibri" w:hAnsi="Calibri" w:cs="Calibri"/>
                <w:color w:val="000000" w:themeColor="text1"/>
                <w:sz w:val="22"/>
                <w:szCs w:val="22"/>
              </w:rPr>
              <w:t xml:space="preserve"> </w:t>
            </w:r>
          </w:p>
        </w:tc>
        <w:tc>
          <w:tcPr>
            <w:tcW w:w="3138" w:type="dxa"/>
            <w:tcBorders>
              <w:top w:val="nil"/>
              <w:left w:val="nil"/>
              <w:bottom w:val="nil"/>
              <w:right w:val="nil"/>
            </w:tcBorders>
            <w:tcMar>
              <w:top w:w="15" w:type="dxa"/>
              <w:left w:w="15" w:type="dxa"/>
              <w:right w:w="15" w:type="dxa"/>
            </w:tcMar>
            <w:vAlign w:val="bottom"/>
          </w:tcPr>
          <w:p w14:paraId="1FE1F19D" w14:textId="7F55876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Savelugu</w:t>
            </w:r>
            <w:proofErr w:type="spellEnd"/>
            <w:r w:rsidRPr="5B4E774B">
              <w:rPr>
                <w:rFonts w:ascii="Calibri" w:hAnsi="Calibri" w:cs="Calibri"/>
                <w:color w:val="000000" w:themeColor="text1"/>
                <w:sz w:val="22"/>
                <w:szCs w:val="22"/>
              </w:rPr>
              <w:t xml:space="preserve"> Municipal</w:t>
            </w:r>
          </w:p>
        </w:tc>
        <w:tc>
          <w:tcPr>
            <w:tcW w:w="2553" w:type="dxa"/>
            <w:tcBorders>
              <w:top w:val="nil"/>
              <w:left w:val="nil"/>
              <w:bottom w:val="nil"/>
              <w:right w:val="single" w:sz="4" w:space="0" w:color="auto"/>
            </w:tcBorders>
            <w:tcMar>
              <w:top w:w="15" w:type="dxa"/>
              <w:left w:w="15" w:type="dxa"/>
              <w:right w:w="15" w:type="dxa"/>
            </w:tcMar>
            <w:vAlign w:val="bottom"/>
          </w:tcPr>
          <w:p w14:paraId="5BBFF90A" w14:textId="676AB3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r>
      <w:tr w:rsidR="5B4E774B" w14:paraId="10EBA051"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5FCAA5EB" w14:textId="067861C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34</w:t>
            </w:r>
          </w:p>
        </w:tc>
        <w:tc>
          <w:tcPr>
            <w:tcW w:w="2835" w:type="dxa"/>
            <w:tcBorders>
              <w:top w:val="nil"/>
              <w:left w:val="nil"/>
              <w:bottom w:val="nil"/>
              <w:right w:val="nil"/>
            </w:tcBorders>
            <w:tcMar>
              <w:top w:w="15" w:type="dxa"/>
              <w:left w:w="15" w:type="dxa"/>
              <w:right w:w="15" w:type="dxa"/>
            </w:tcMar>
            <w:vAlign w:val="bottom"/>
          </w:tcPr>
          <w:p w14:paraId="3B8BCD8A" w14:textId="2346E00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Elias Azure </w:t>
            </w:r>
            <w:proofErr w:type="spellStart"/>
            <w:r w:rsidRPr="5B4E774B">
              <w:rPr>
                <w:rFonts w:ascii="Calibri" w:hAnsi="Calibri" w:cs="Calibri"/>
                <w:color w:val="000000" w:themeColor="text1"/>
                <w:sz w:val="22"/>
                <w:szCs w:val="22"/>
              </w:rPr>
              <w:t>Abange</w:t>
            </w:r>
            <w:proofErr w:type="spellEnd"/>
          </w:p>
        </w:tc>
        <w:tc>
          <w:tcPr>
            <w:tcW w:w="3138" w:type="dxa"/>
            <w:tcBorders>
              <w:top w:val="nil"/>
              <w:left w:val="nil"/>
              <w:bottom w:val="nil"/>
              <w:right w:val="nil"/>
            </w:tcBorders>
            <w:tcMar>
              <w:top w:w="15" w:type="dxa"/>
              <w:left w:w="15" w:type="dxa"/>
              <w:right w:w="15" w:type="dxa"/>
            </w:tcMar>
            <w:vAlign w:val="bottom"/>
          </w:tcPr>
          <w:p w14:paraId="77FEEE73" w14:textId="3796944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Mamprusi</w:t>
            </w:r>
            <w:proofErr w:type="spellEnd"/>
            <w:r w:rsidRPr="5B4E774B">
              <w:rPr>
                <w:rFonts w:ascii="Calibri" w:hAnsi="Calibri" w:cs="Calibri"/>
                <w:color w:val="000000" w:themeColor="text1"/>
                <w:sz w:val="22"/>
                <w:szCs w:val="22"/>
              </w:rPr>
              <w:t xml:space="preserve"> West</w:t>
            </w:r>
          </w:p>
        </w:tc>
        <w:tc>
          <w:tcPr>
            <w:tcW w:w="2553" w:type="dxa"/>
            <w:tcBorders>
              <w:top w:val="nil"/>
              <w:left w:val="nil"/>
              <w:bottom w:val="nil"/>
              <w:right w:val="single" w:sz="4" w:space="0" w:color="auto"/>
            </w:tcBorders>
            <w:tcMar>
              <w:top w:w="15" w:type="dxa"/>
              <w:left w:w="15" w:type="dxa"/>
              <w:right w:w="15" w:type="dxa"/>
            </w:tcMar>
            <w:vAlign w:val="bottom"/>
          </w:tcPr>
          <w:p w14:paraId="4CD22C2C" w14:textId="06984C0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7BC36FD8"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3F907741" w14:textId="2891345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35</w:t>
            </w:r>
          </w:p>
        </w:tc>
        <w:tc>
          <w:tcPr>
            <w:tcW w:w="2835" w:type="dxa"/>
            <w:tcBorders>
              <w:top w:val="nil"/>
              <w:left w:val="nil"/>
              <w:bottom w:val="nil"/>
              <w:right w:val="nil"/>
            </w:tcBorders>
            <w:tcMar>
              <w:top w:w="15" w:type="dxa"/>
              <w:left w:w="15" w:type="dxa"/>
              <w:right w:w="15" w:type="dxa"/>
            </w:tcMar>
            <w:vAlign w:val="bottom"/>
          </w:tcPr>
          <w:p w14:paraId="03DFD4F5" w14:textId="11E4B679"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Mutaka</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Imoro</w:t>
            </w:r>
            <w:proofErr w:type="spellEnd"/>
          </w:p>
        </w:tc>
        <w:tc>
          <w:tcPr>
            <w:tcW w:w="3138" w:type="dxa"/>
            <w:tcBorders>
              <w:top w:val="nil"/>
              <w:left w:val="nil"/>
              <w:bottom w:val="nil"/>
              <w:right w:val="nil"/>
            </w:tcBorders>
            <w:tcMar>
              <w:top w:w="15" w:type="dxa"/>
              <w:left w:w="15" w:type="dxa"/>
              <w:right w:w="15" w:type="dxa"/>
            </w:tcMar>
            <w:vAlign w:val="bottom"/>
          </w:tcPr>
          <w:p w14:paraId="0E87A8D1" w14:textId="5799F82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West </w:t>
            </w:r>
            <w:proofErr w:type="spellStart"/>
            <w:r w:rsidRPr="5B4E774B">
              <w:rPr>
                <w:rFonts w:ascii="Calibri" w:hAnsi="Calibri" w:cs="Calibri"/>
                <w:color w:val="000000" w:themeColor="text1"/>
                <w:sz w:val="22"/>
                <w:szCs w:val="22"/>
              </w:rPr>
              <w:t>Mamprusi</w:t>
            </w:r>
            <w:proofErr w:type="spellEnd"/>
            <w:r w:rsidRPr="5B4E774B">
              <w:rPr>
                <w:rFonts w:ascii="Calibri" w:hAnsi="Calibri" w:cs="Calibri"/>
                <w:color w:val="000000" w:themeColor="text1"/>
                <w:sz w:val="22"/>
                <w:szCs w:val="22"/>
              </w:rPr>
              <w:t xml:space="preserve"> </w:t>
            </w:r>
          </w:p>
        </w:tc>
        <w:tc>
          <w:tcPr>
            <w:tcW w:w="2553" w:type="dxa"/>
            <w:tcBorders>
              <w:top w:val="nil"/>
              <w:left w:val="nil"/>
              <w:bottom w:val="nil"/>
              <w:right w:val="single" w:sz="4" w:space="0" w:color="auto"/>
            </w:tcBorders>
            <w:tcMar>
              <w:top w:w="15" w:type="dxa"/>
              <w:left w:w="15" w:type="dxa"/>
              <w:right w:w="15" w:type="dxa"/>
            </w:tcMar>
            <w:vAlign w:val="bottom"/>
          </w:tcPr>
          <w:p w14:paraId="1D3017DA" w14:textId="2764456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Statistics Officer</w:t>
            </w:r>
          </w:p>
        </w:tc>
      </w:tr>
      <w:tr w:rsidR="5B4E774B" w14:paraId="248D64A0" w14:textId="77777777" w:rsidTr="5B4E774B">
        <w:trPr>
          <w:trHeight w:val="285"/>
        </w:trPr>
        <w:tc>
          <w:tcPr>
            <w:tcW w:w="834" w:type="dxa"/>
            <w:tcBorders>
              <w:top w:val="nil"/>
              <w:left w:val="single" w:sz="4" w:space="0" w:color="auto"/>
              <w:bottom w:val="nil"/>
              <w:right w:val="nil"/>
            </w:tcBorders>
            <w:tcMar>
              <w:top w:w="15" w:type="dxa"/>
              <w:left w:w="15" w:type="dxa"/>
              <w:right w:w="15" w:type="dxa"/>
            </w:tcMar>
            <w:vAlign w:val="center"/>
          </w:tcPr>
          <w:p w14:paraId="76489ECC" w14:textId="1344DA5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36</w:t>
            </w:r>
          </w:p>
        </w:tc>
        <w:tc>
          <w:tcPr>
            <w:tcW w:w="2835" w:type="dxa"/>
            <w:tcBorders>
              <w:top w:val="nil"/>
              <w:left w:val="nil"/>
              <w:bottom w:val="nil"/>
              <w:right w:val="nil"/>
            </w:tcBorders>
            <w:tcMar>
              <w:top w:w="15" w:type="dxa"/>
              <w:left w:w="15" w:type="dxa"/>
              <w:right w:w="15" w:type="dxa"/>
            </w:tcMar>
            <w:vAlign w:val="bottom"/>
          </w:tcPr>
          <w:p w14:paraId="660CABB3" w14:textId="5DBED49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Ibrahim Mumuni </w:t>
            </w:r>
          </w:p>
        </w:tc>
        <w:tc>
          <w:tcPr>
            <w:tcW w:w="3138" w:type="dxa"/>
            <w:tcBorders>
              <w:top w:val="nil"/>
              <w:left w:val="nil"/>
              <w:bottom w:val="nil"/>
              <w:right w:val="nil"/>
            </w:tcBorders>
            <w:tcMar>
              <w:top w:w="15" w:type="dxa"/>
              <w:left w:w="15" w:type="dxa"/>
              <w:right w:w="15" w:type="dxa"/>
            </w:tcMar>
            <w:vAlign w:val="bottom"/>
          </w:tcPr>
          <w:p w14:paraId="3C1B2D5D" w14:textId="0096997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Bongo</w:t>
            </w:r>
          </w:p>
        </w:tc>
        <w:tc>
          <w:tcPr>
            <w:tcW w:w="2553" w:type="dxa"/>
            <w:tcBorders>
              <w:top w:val="nil"/>
              <w:left w:val="nil"/>
              <w:bottom w:val="nil"/>
              <w:right w:val="single" w:sz="4" w:space="0" w:color="auto"/>
            </w:tcBorders>
            <w:tcMar>
              <w:top w:w="15" w:type="dxa"/>
              <w:left w:w="15" w:type="dxa"/>
              <w:right w:w="15" w:type="dxa"/>
            </w:tcMar>
            <w:vAlign w:val="bottom"/>
          </w:tcPr>
          <w:p w14:paraId="3B5A93B2" w14:textId="35FE160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3AFC05CB" w14:textId="77777777" w:rsidTr="5B4E774B">
        <w:trPr>
          <w:trHeight w:val="285"/>
        </w:trPr>
        <w:tc>
          <w:tcPr>
            <w:tcW w:w="834" w:type="dxa"/>
            <w:tcBorders>
              <w:top w:val="nil"/>
              <w:left w:val="single" w:sz="4" w:space="0" w:color="auto"/>
              <w:bottom w:val="single" w:sz="4" w:space="0" w:color="auto"/>
              <w:right w:val="nil"/>
            </w:tcBorders>
            <w:tcMar>
              <w:top w:w="15" w:type="dxa"/>
              <w:left w:w="15" w:type="dxa"/>
              <w:right w:w="15" w:type="dxa"/>
            </w:tcMar>
            <w:vAlign w:val="center"/>
          </w:tcPr>
          <w:p w14:paraId="25DAD6A1" w14:textId="1062057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37</w:t>
            </w:r>
          </w:p>
        </w:tc>
        <w:tc>
          <w:tcPr>
            <w:tcW w:w="2835" w:type="dxa"/>
            <w:tcBorders>
              <w:top w:val="nil"/>
              <w:left w:val="nil"/>
              <w:bottom w:val="single" w:sz="4" w:space="0" w:color="auto"/>
              <w:right w:val="nil"/>
            </w:tcBorders>
            <w:tcMar>
              <w:top w:w="15" w:type="dxa"/>
              <w:left w:w="15" w:type="dxa"/>
              <w:right w:w="15" w:type="dxa"/>
            </w:tcMar>
            <w:vAlign w:val="bottom"/>
          </w:tcPr>
          <w:p w14:paraId="462B4A78" w14:textId="27FBE8A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Mohammed Kari</w:t>
            </w:r>
          </w:p>
        </w:tc>
        <w:tc>
          <w:tcPr>
            <w:tcW w:w="3138" w:type="dxa"/>
            <w:tcBorders>
              <w:top w:val="nil"/>
              <w:left w:val="nil"/>
              <w:bottom w:val="single" w:sz="4" w:space="0" w:color="auto"/>
              <w:right w:val="nil"/>
            </w:tcBorders>
            <w:tcMar>
              <w:top w:w="15" w:type="dxa"/>
              <w:left w:w="15" w:type="dxa"/>
              <w:right w:w="15" w:type="dxa"/>
            </w:tcMar>
            <w:vAlign w:val="bottom"/>
          </w:tcPr>
          <w:p w14:paraId="7AA0BB27" w14:textId="3A715E7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2553" w:type="dxa"/>
            <w:tcBorders>
              <w:top w:val="nil"/>
              <w:left w:val="nil"/>
              <w:bottom w:val="single" w:sz="4" w:space="0" w:color="auto"/>
              <w:right w:val="single" w:sz="4" w:space="0" w:color="auto"/>
            </w:tcBorders>
            <w:tcMar>
              <w:top w:w="15" w:type="dxa"/>
              <w:left w:w="15" w:type="dxa"/>
              <w:right w:w="15" w:type="dxa"/>
            </w:tcMar>
            <w:vAlign w:val="bottom"/>
          </w:tcPr>
          <w:p w14:paraId="0C94460C" w14:textId="705A5084" w:rsidR="5B4E774B" w:rsidRDefault="5B4E774B" w:rsidP="5B4E774B">
            <w:pPr>
              <w:rPr>
                <w:rFonts w:ascii="Calibri" w:hAnsi="Calibri" w:cs="Calibri"/>
                <w:color w:val="000000" w:themeColor="text1"/>
                <w:sz w:val="22"/>
                <w:szCs w:val="22"/>
              </w:rPr>
            </w:pPr>
          </w:p>
        </w:tc>
      </w:tr>
    </w:tbl>
    <w:p w14:paraId="00F1994D" w14:textId="71A7242F" w:rsidR="5B4E774B" w:rsidRDefault="5B4E774B" w:rsidP="5B4E774B">
      <w:pPr>
        <w:jc w:val="center"/>
        <w:rPr>
          <w:rFonts w:asciiTheme="minorHAnsi" w:eastAsiaTheme="minorEastAsia" w:hAnsiTheme="minorHAnsi" w:cstheme="minorBidi"/>
          <w:color w:val="000000" w:themeColor="text1"/>
          <w:sz w:val="22"/>
          <w:szCs w:val="22"/>
          <w:lang w:val="en-US" w:eastAsia="en-US"/>
        </w:rPr>
      </w:pPr>
    </w:p>
    <w:p w14:paraId="19C5C62C" w14:textId="673A3B8C" w:rsidR="5B4E774B" w:rsidRDefault="5B4E774B" w:rsidP="5B4E774B">
      <w:pPr>
        <w:jc w:val="center"/>
        <w:rPr>
          <w:rFonts w:asciiTheme="minorHAnsi" w:eastAsiaTheme="minorEastAsia" w:hAnsiTheme="minorHAnsi" w:cstheme="minorBidi"/>
          <w:color w:val="000000" w:themeColor="text1"/>
          <w:sz w:val="22"/>
          <w:szCs w:val="22"/>
          <w:lang w:val="en-US" w:eastAsia="en-US"/>
        </w:rPr>
      </w:pPr>
    </w:p>
    <w:p w14:paraId="4DE577A5" w14:textId="76B44408" w:rsidR="5B4E774B" w:rsidRDefault="5B4E774B" w:rsidP="5B4E774B">
      <w:pPr>
        <w:jc w:val="center"/>
        <w:rPr>
          <w:rFonts w:asciiTheme="minorHAnsi" w:eastAsiaTheme="minorEastAsia" w:hAnsiTheme="minorHAnsi" w:cstheme="minorBidi"/>
          <w:color w:val="000000" w:themeColor="text1"/>
          <w:sz w:val="22"/>
          <w:szCs w:val="22"/>
          <w:lang w:val="en-US" w:eastAsia="en-US"/>
        </w:rPr>
      </w:pPr>
    </w:p>
    <w:tbl>
      <w:tblPr>
        <w:tblW w:w="0" w:type="auto"/>
        <w:tblLayout w:type="fixed"/>
        <w:tblLook w:val="06A0" w:firstRow="1" w:lastRow="0" w:firstColumn="1" w:lastColumn="0" w:noHBand="1" w:noVBand="1"/>
      </w:tblPr>
      <w:tblGrid>
        <w:gridCol w:w="832"/>
        <w:gridCol w:w="2880"/>
        <w:gridCol w:w="3101"/>
        <w:gridCol w:w="2547"/>
      </w:tblGrid>
      <w:tr w:rsidR="5B4E774B" w14:paraId="010D40C4" w14:textId="77777777" w:rsidTr="5B4E774B">
        <w:trPr>
          <w:trHeight w:val="285"/>
        </w:trPr>
        <w:tc>
          <w:tcPr>
            <w:tcW w:w="9360" w:type="dxa"/>
            <w:gridSpan w:val="4"/>
            <w:tcBorders>
              <w:top w:val="single" w:sz="4" w:space="0" w:color="auto"/>
              <w:left w:val="single" w:sz="4" w:space="0" w:color="auto"/>
              <w:bottom w:val="nil"/>
              <w:right w:val="single" w:sz="4" w:space="0" w:color="000000" w:themeColor="text1"/>
            </w:tcBorders>
            <w:tcMar>
              <w:top w:w="15" w:type="dxa"/>
              <w:left w:w="15" w:type="dxa"/>
              <w:right w:w="15" w:type="dxa"/>
            </w:tcMar>
            <w:vAlign w:val="center"/>
          </w:tcPr>
          <w:p w14:paraId="2E64A376" w14:textId="038C698A"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Attendance List - GALOP AF2 South Zone Stakeholder Workshop Held at </w:t>
            </w:r>
            <w:proofErr w:type="spellStart"/>
            <w:r w:rsidRPr="5B4E774B">
              <w:rPr>
                <w:rFonts w:ascii="Calibri" w:hAnsi="Calibri" w:cs="Calibri"/>
                <w:b/>
                <w:bCs/>
                <w:color w:val="000000" w:themeColor="text1"/>
                <w:sz w:val="22"/>
                <w:szCs w:val="22"/>
              </w:rPr>
              <w:t>Nkwatia</w:t>
            </w:r>
            <w:proofErr w:type="spellEnd"/>
            <w:r w:rsidRPr="5B4E774B">
              <w:rPr>
                <w:rFonts w:ascii="Calibri" w:hAnsi="Calibri" w:cs="Calibri"/>
                <w:b/>
                <w:bCs/>
                <w:color w:val="000000" w:themeColor="text1"/>
                <w:sz w:val="22"/>
                <w:szCs w:val="22"/>
              </w:rPr>
              <w:t>-Kwahu</w:t>
            </w:r>
          </w:p>
        </w:tc>
      </w:tr>
      <w:tr w:rsidR="5B4E774B" w14:paraId="04D1F1EB" w14:textId="77777777" w:rsidTr="5B4E774B">
        <w:trPr>
          <w:trHeight w:val="285"/>
        </w:trPr>
        <w:tc>
          <w:tcPr>
            <w:tcW w:w="832" w:type="dxa"/>
            <w:tcBorders>
              <w:top w:val="nil"/>
              <w:left w:val="single" w:sz="4" w:space="0" w:color="auto"/>
              <w:bottom w:val="nil"/>
              <w:right w:val="nil"/>
            </w:tcBorders>
            <w:tcMar>
              <w:top w:w="15" w:type="dxa"/>
              <w:left w:w="15" w:type="dxa"/>
              <w:right w:w="15" w:type="dxa"/>
            </w:tcMar>
            <w:vAlign w:val="center"/>
          </w:tcPr>
          <w:p w14:paraId="6AF956DE" w14:textId="312846C8"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No. </w:t>
            </w:r>
          </w:p>
        </w:tc>
        <w:tc>
          <w:tcPr>
            <w:tcW w:w="2880" w:type="dxa"/>
            <w:tcBorders>
              <w:top w:val="nil"/>
              <w:left w:val="nil"/>
              <w:bottom w:val="nil"/>
              <w:right w:val="nil"/>
            </w:tcBorders>
            <w:tcMar>
              <w:top w:w="15" w:type="dxa"/>
              <w:left w:w="15" w:type="dxa"/>
              <w:right w:w="15" w:type="dxa"/>
            </w:tcMar>
            <w:vAlign w:val="bottom"/>
          </w:tcPr>
          <w:p w14:paraId="71E806F1" w14:textId="14CA9D37"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Name</w:t>
            </w:r>
          </w:p>
        </w:tc>
        <w:tc>
          <w:tcPr>
            <w:tcW w:w="3101" w:type="dxa"/>
            <w:tcBorders>
              <w:top w:val="nil"/>
              <w:left w:val="nil"/>
              <w:bottom w:val="nil"/>
              <w:right w:val="nil"/>
            </w:tcBorders>
            <w:tcMar>
              <w:top w:w="15" w:type="dxa"/>
              <w:left w:w="15" w:type="dxa"/>
              <w:right w:w="15" w:type="dxa"/>
            </w:tcMar>
            <w:vAlign w:val="bottom"/>
          </w:tcPr>
          <w:p w14:paraId="661BE88E" w14:textId="1DC84A70"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Org</w:t>
            </w:r>
          </w:p>
        </w:tc>
        <w:tc>
          <w:tcPr>
            <w:tcW w:w="2547" w:type="dxa"/>
            <w:tcBorders>
              <w:top w:val="nil"/>
              <w:left w:val="nil"/>
              <w:bottom w:val="nil"/>
              <w:right w:val="single" w:sz="4" w:space="0" w:color="000000" w:themeColor="text1"/>
            </w:tcBorders>
            <w:tcMar>
              <w:top w:w="15" w:type="dxa"/>
              <w:left w:w="15" w:type="dxa"/>
              <w:right w:w="15" w:type="dxa"/>
            </w:tcMar>
            <w:vAlign w:val="bottom"/>
          </w:tcPr>
          <w:p w14:paraId="01916802" w14:textId="528DB1CC"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Designation </w:t>
            </w:r>
          </w:p>
        </w:tc>
      </w:tr>
      <w:tr w:rsidR="5B4E774B" w14:paraId="61C054C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2FAE61D" w14:textId="108DDF6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46EA17D" w14:textId="5743ED4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Nana Hagan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460A99E9" w14:textId="24F06BC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MOE/GALOP</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A3856A7" w14:textId="305EFF8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Dep. Director</w:t>
            </w:r>
          </w:p>
        </w:tc>
      </w:tr>
      <w:tr w:rsidR="5B4E774B" w14:paraId="75758820"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6D6EDBFB" w14:textId="5DE1509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464CA4EB" w14:textId="0195AF0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Nathaniel K.</w:t>
            </w:r>
            <w:r w:rsidR="396321FB"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Effum</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A88E5B8" w14:textId="4DC9CE7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 Nzema East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9865F66" w14:textId="7B4692A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Director </w:t>
            </w:r>
          </w:p>
        </w:tc>
      </w:tr>
      <w:tr w:rsidR="5B4E774B" w14:paraId="67AA54E6"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21E0975" w14:textId="7DC2ECF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085DE76" w14:textId="29B9FE8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Desmond </w:t>
            </w:r>
            <w:proofErr w:type="spellStart"/>
            <w:r w:rsidRPr="5B4E774B">
              <w:rPr>
                <w:rFonts w:ascii="Calibri" w:hAnsi="Calibri" w:cs="Calibri"/>
                <w:color w:val="000000" w:themeColor="text1"/>
                <w:sz w:val="22"/>
                <w:szCs w:val="22"/>
              </w:rPr>
              <w:t>Dadey</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F461D14" w14:textId="36C022C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New Juaben South</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8FE4ACA" w14:textId="40BFD22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 Officer </w:t>
            </w:r>
          </w:p>
        </w:tc>
      </w:tr>
      <w:tr w:rsidR="5B4E774B" w14:paraId="77802ECA"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064A3F7" w14:textId="6C05A32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915EC33" w14:textId="36B4652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Mustapha Haruna Appiah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33396A1" w14:textId="4C56596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Koforidua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A6869DE" w14:textId="1CE6E4D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7C0827D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63F5C27" w14:textId="0653228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658A138" w14:textId="61BD8C6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Rudolf Stephen </w:t>
            </w:r>
            <w:proofErr w:type="spellStart"/>
            <w:r w:rsidRPr="5B4E774B">
              <w:rPr>
                <w:rFonts w:ascii="Calibri" w:hAnsi="Calibri" w:cs="Calibri"/>
                <w:color w:val="000000" w:themeColor="text1"/>
                <w:sz w:val="22"/>
                <w:szCs w:val="22"/>
              </w:rPr>
              <w:t>Nuako</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7060D355" w14:textId="2F19528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Cape Coast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5FF5174" w14:textId="3223508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6E3F34CB"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042B9C7" w14:textId="6C5425A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6</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5637DE49" w14:textId="3EAFD8E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Thywill Cudjoe Kudesey</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F77191B" w14:textId="5A40C26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64F1D14" w14:textId="7B326A9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MIS Consultant</w:t>
            </w:r>
          </w:p>
        </w:tc>
      </w:tr>
      <w:tr w:rsidR="5B4E774B" w14:paraId="4D5015BF"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8206B1A" w14:textId="2064211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7</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4A6EAF0" w14:textId="525E7EB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Benjamin Tawiah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30D303D9" w14:textId="624DF36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Nzema East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38F7282" w14:textId="42E3C55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6A0E3192"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8211A57" w14:textId="7E48D80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8</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EA5D81E" w14:textId="124DBB4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Phyllis Asante- </w:t>
            </w:r>
            <w:proofErr w:type="spellStart"/>
            <w:r w:rsidRPr="5B4E774B">
              <w:rPr>
                <w:rFonts w:ascii="Calibri" w:hAnsi="Calibri" w:cs="Calibri"/>
                <w:color w:val="000000" w:themeColor="text1"/>
                <w:sz w:val="22"/>
                <w:szCs w:val="22"/>
              </w:rPr>
              <w:t>Krobea</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385A700" w14:textId="33D9333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Cape Coast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58DC6A43" w14:textId="2917740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37179921"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5B146410" w14:textId="242D895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9</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49DF193" w14:textId="385D180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Kwadwo Opoku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754E7ACF" w14:textId="0E82672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8724D4B" w14:textId="3327609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Economist</w:t>
            </w:r>
          </w:p>
        </w:tc>
      </w:tr>
      <w:tr w:rsidR="5B4E774B" w14:paraId="411BF63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34D4BDE" w14:textId="0BB45B2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10</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89B003E" w14:textId="540C5AF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Dinah Anderson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2D97268" w14:textId="3455FEF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Winneba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DBE6D40" w14:textId="39E8A2C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14B377C6"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7D3FD2A" w14:textId="3DB3A3A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11</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E7F309E" w14:textId="0CCDD64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Elizabeth Akushey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49ED3C2D" w14:textId="0EC2711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4B6F45D" w14:textId="7CCC450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PA </w:t>
            </w:r>
          </w:p>
        </w:tc>
      </w:tr>
      <w:tr w:rsidR="5B4E774B" w14:paraId="5FE81D14"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706D3F1" w14:textId="7AD6BE8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12</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450B0E10" w14:textId="5A7C978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Thomas More </w:t>
            </w:r>
            <w:proofErr w:type="spellStart"/>
            <w:r w:rsidRPr="5B4E774B">
              <w:rPr>
                <w:rFonts w:ascii="Calibri" w:hAnsi="Calibri" w:cs="Calibri"/>
                <w:color w:val="000000" w:themeColor="text1"/>
                <w:sz w:val="22"/>
                <w:szCs w:val="22"/>
              </w:rPr>
              <w:t>Tsole</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01C8D524" w14:textId="374EEF2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Akwatia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782FB44" w14:textId="36091D4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Dep. Director</w:t>
            </w:r>
          </w:p>
        </w:tc>
      </w:tr>
      <w:tr w:rsidR="5B4E774B" w14:paraId="2212E3D3"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D1E172C" w14:textId="1CDEC9B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13</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06BE0A9" w14:textId="2D9C2FD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Michael Kwaku </w:t>
            </w:r>
            <w:proofErr w:type="spellStart"/>
            <w:r w:rsidRPr="5B4E774B">
              <w:rPr>
                <w:rFonts w:ascii="Calibri" w:hAnsi="Calibri" w:cs="Calibri"/>
                <w:color w:val="000000" w:themeColor="text1"/>
                <w:sz w:val="22"/>
                <w:szCs w:val="22"/>
              </w:rPr>
              <w:t>Dunyo</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8ADBBDC" w14:textId="3506467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Akwatia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3E17E2B" w14:textId="2626DB8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DBO </w:t>
            </w:r>
          </w:p>
        </w:tc>
      </w:tr>
      <w:tr w:rsidR="5B4E774B" w14:paraId="67238A35"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36A61F2" w14:textId="2689D6D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14</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9DF6B6A" w14:textId="2278298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Mirabel Bentil</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3FDFB5F0" w14:textId="4BBD501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9165D8B" w14:textId="0FA3B0C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APO </w:t>
            </w:r>
          </w:p>
        </w:tc>
      </w:tr>
      <w:tr w:rsidR="5B4E774B" w14:paraId="4365450D"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EA8C1A9" w14:textId="4E88458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15</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1950C37" w14:textId="585FB5C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Benjamin Kwasi Asare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2393CC7" w14:textId="53CFAC3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Cape Coast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4CAA7FF" w14:textId="2338DBB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Planning Officer </w:t>
            </w:r>
          </w:p>
        </w:tc>
      </w:tr>
      <w:tr w:rsidR="5B4E774B" w14:paraId="1221336D"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F1D9589" w14:textId="5267859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16</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9C7DE3A" w14:textId="16EB8AF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George </w:t>
            </w:r>
            <w:proofErr w:type="spellStart"/>
            <w:r w:rsidRPr="5B4E774B">
              <w:rPr>
                <w:rFonts w:ascii="Calibri" w:hAnsi="Calibri" w:cs="Calibri"/>
                <w:color w:val="000000" w:themeColor="text1"/>
                <w:sz w:val="22"/>
                <w:szCs w:val="22"/>
              </w:rPr>
              <w:t>Effah</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05E0B01D" w14:textId="2F5AAE9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71D108B" w14:textId="57BCF82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5AB6291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016ED0D" w14:textId="4D4A99F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17</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4E931AD1" w14:textId="3EF6B63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Francis Yaw </w:t>
            </w:r>
            <w:proofErr w:type="spellStart"/>
            <w:r w:rsidRPr="5B4E774B">
              <w:rPr>
                <w:rFonts w:ascii="Calibri" w:hAnsi="Calibri" w:cs="Calibri"/>
                <w:color w:val="000000" w:themeColor="text1"/>
                <w:sz w:val="22"/>
                <w:szCs w:val="22"/>
              </w:rPr>
              <w:t>Agbemadi</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4E2C200" w14:textId="4394F86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HO</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CB57FDB" w14:textId="57BF9F1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5273AB36"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43B0B544" w14:textId="0152BC0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18</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C7AF324" w14:textId="51AD864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Dominic Yao </w:t>
            </w:r>
            <w:proofErr w:type="spellStart"/>
            <w:r w:rsidRPr="5B4E774B">
              <w:rPr>
                <w:rFonts w:ascii="Calibri" w:hAnsi="Calibri" w:cs="Calibri"/>
                <w:color w:val="000000" w:themeColor="text1"/>
                <w:sz w:val="22"/>
                <w:szCs w:val="22"/>
              </w:rPr>
              <w:t>Dzanado</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AE1DB76" w14:textId="492FC7F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Anloga</w:t>
            </w:r>
            <w:proofErr w:type="spellEnd"/>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F4F084A" w14:textId="3EB07BB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Director </w:t>
            </w:r>
          </w:p>
        </w:tc>
      </w:tr>
      <w:tr w:rsidR="5B4E774B" w14:paraId="7E9AE4EC"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54414A50" w14:textId="286B1DA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19</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5A79ECE" w14:textId="025AB12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Mawuli </w:t>
            </w:r>
            <w:proofErr w:type="spellStart"/>
            <w:r w:rsidRPr="5B4E774B">
              <w:rPr>
                <w:rFonts w:ascii="Calibri" w:hAnsi="Calibri" w:cs="Calibri"/>
                <w:color w:val="000000" w:themeColor="text1"/>
                <w:sz w:val="22"/>
                <w:szCs w:val="22"/>
              </w:rPr>
              <w:t>Fofowe</w:t>
            </w:r>
            <w:proofErr w:type="spellEnd"/>
            <w:r w:rsidRPr="5B4E774B">
              <w:rPr>
                <w:rFonts w:ascii="Calibri" w:hAnsi="Calibri" w:cs="Calibri"/>
                <w:color w:val="000000" w:themeColor="text1"/>
                <w:sz w:val="22"/>
                <w:szCs w:val="22"/>
              </w:rPr>
              <w:t xml:space="preserve"> Kofi Gati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6DE3520" w14:textId="39C8725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Anloga</w:t>
            </w:r>
            <w:proofErr w:type="spellEnd"/>
            <w:r w:rsidRPr="5B4E774B">
              <w:rPr>
                <w:rFonts w:ascii="Calibri" w:hAnsi="Calibri" w:cs="Calibri"/>
                <w:color w:val="000000" w:themeColor="text1"/>
                <w:sz w:val="22"/>
                <w:szCs w:val="22"/>
              </w:rPr>
              <w:t xml:space="preserve">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6BEFF6E" w14:textId="291E07A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Statistics Officer</w:t>
            </w:r>
          </w:p>
        </w:tc>
      </w:tr>
      <w:tr w:rsidR="5B4E774B" w14:paraId="2123BE1C"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CB542FD" w14:textId="6F487B2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20</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565AA7D9" w14:textId="2264644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Lawson </w:t>
            </w:r>
            <w:proofErr w:type="spellStart"/>
            <w:r w:rsidRPr="5B4E774B">
              <w:rPr>
                <w:rFonts w:ascii="Calibri" w:hAnsi="Calibri" w:cs="Calibri"/>
                <w:color w:val="000000" w:themeColor="text1"/>
                <w:sz w:val="22"/>
                <w:szCs w:val="22"/>
              </w:rPr>
              <w:t>Kordzo</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Samlafo</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34D4BBE" w14:textId="59E71F1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HO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D8B5494" w14:textId="1C3F4D0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5C504F0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1E75E59" w14:textId="49D7337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21</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24B207C" w14:textId="22588B5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Grace </w:t>
            </w:r>
            <w:proofErr w:type="spellStart"/>
            <w:r w:rsidRPr="5B4E774B">
              <w:rPr>
                <w:rFonts w:ascii="Calibri" w:hAnsi="Calibri" w:cs="Calibri"/>
                <w:color w:val="000000" w:themeColor="text1"/>
                <w:sz w:val="22"/>
                <w:szCs w:val="22"/>
              </w:rPr>
              <w:t>Adza</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Awude</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BBB17A5" w14:textId="2291E5D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HO West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C8F0434" w14:textId="3CAD039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w:t>
            </w:r>
          </w:p>
        </w:tc>
      </w:tr>
      <w:tr w:rsidR="5B4E774B" w14:paraId="442B5773"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85E89DE" w14:textId="41F29AC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22</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9E273B0" w14:textId="0C15418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Robert Hanson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924D8E5" w14:textId="79E7BA0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6EDAE50" w14:textId="4E6EF33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FM</w:t>
            </w:r>
          </w:p>
        </w:tc>
      </w:tr>
      <w:tr w:rsidR="5B4E774B" w14:paraId="0DD16A2C"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651667C" w14:textId="5BF9E44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23</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A0231FF" w14:textId="1999754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Lawrence </w:t>
            </w:r>
            <w:proofErr w:type="spellStart"/>
            <w:r w:rsidRPr="5B4E774B">
              <w:rPr>
                <w:rFonts w:ascii="Calibri" w:hAnsi="Calibri" w:cs="Calibri"/>
                <w:color w:val="000000" w:themeColor="text1"/>
                <w:sz w:val="22"/>
                <w:szCs w:val="22"/>
              </w:rPr>
              <w:t>Nyanor</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743D0D5A" w14:textId="2E3EA1F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MOF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58756800" w14:textId="4C26117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PEO </w:t>
            </w:r>
          </w:p>
        </w:tc>
      </w:tr>
      <w:tr w:rsidR="5B4E774B" w14:paraId="12707BB7"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295E33D" w14:textId="0AAB6FB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24</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2F0E255" w14:textId="06FDCBC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Prosper </w:t>
            </w:r>
            <w:proofErr w:type="spellStart"/>
            <w:r w:rsidRPr="5B4E774B">
              <w:rPr>
                <w:rFonts w:ascii="Calibri" w:hAnsi="Calibri" w:cs="Calibri"/>
                <w:color w:val="000000" w:themeColor="text1"/>
                <w:sz w:val="22"/>
                <w:szCs w:val="22"/>
              </w:rPr>
              <w:t>Yevu</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3D8748B3" w14:textId="7F134E2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North -Dayi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3E5F728" w14:textId="6B613DB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58E00DDE"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BF901F6" w14:textId="5A79DA0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25</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44476B85" w14:textId="205C67D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Maxwell </w:t>
            </w:r>
            <w:proofErr w:type="spellStart"/>
            <w:r w:rsidRPr="5B4E774B">
              <w:rPr>
                <w:rFonts w:ascii="Calibri" w:hAnsi="Calibri" w:cs="Calibri"/>
                <w:color w:val="000000" w:themeColor="text1"/>
                <w:sz w:val="22"/>
                <w:szCs w:val="22"/>
              </w:rPr>
              <w:t>Amenu</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035B5010" w14:textId="23AF73A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North -Dayi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05D0C4C" w14:textId="3D9EA62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EMIS </w:t>
            </w:r>
          </w:p>
        </w:tc>
      </w:tr>
      <w:tr w:rsidR="5B4E774B" w14:paraId="7771C177"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DA7C832" w14:textId="529D634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26</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DBA3E0F" w14:textId="1F037E5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Hammond William A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C5A57F7" w14:textId="0D046A0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Abuakwa</w:t>
            </w:r>
            <w:proofErr w:type="spellEnd"/>
            <w:r w:rsidRPr="5B4E774B">
              <w:rPr>
                <w:rFonts w:ascii="Calibri" w:hAnsi="Calibri" w:cs="Calibri"/>
                <w:color w:val="000000" w:themeColor="text1"/>
                <w:sz w:val="22"/>
                <w:szCs w:val="22"/>
              </w:rPr>
              <w:t xml:space="preserve"> North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5FC32B0" w14:textId="7C3D29D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Data Entry Officer </w:t>
            </w:r>
          </w:p>
        </w:tc>
      </w:tr>
      <w:tr w:rsidR="5B4E774B" w14:paraId="6456BA97"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4329952" w14:textId="0803C7E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27</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310225D9" w14:textId="7BCBF44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Joyce Oduro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68E23686" w14:textId="41EE652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Effutu</w:t>
            </w:r>
            <w:proofErr w:type="spellEnd"/>
            <w:r w:rsidRPr="5B4E774B">
              <w:rPr>
                <w:rFonts w:ascii="Calibri" w:hAnsi="Calibri" w:cs="Calibri"/>
                <w:color w:val="000000" w:themeColor="text1"/>
                <w:sz w:val="22"/>
                <w:szCs w:val="22"/>
              </w:rPr>
              <w:t xml:space="preserve"> Municipal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2DC9CDA" w14:textId="65BBE05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Training Officer </w:t>
            </w:r>
          </w:p>
        </w:tc>
      </w:tr>
      <w:tr w:rsidR="5B4E774B" w14:paraId="1928F314"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D88528C" w14:textId="02B9FDC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28</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04A2248" w14:textId="029C9CD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Paulina </w:t>
            </w:r>
            <w:proofErr w:type="spellStart"/>
            <w:r w:rsidRPr="5B4E774B">
              <w:rPr>
                <w:rFonts w:ascii="Calibri" w:hAnsi="Calibri" w:cs="Calibri"/>
                <w:color w:val="000000" w:themeColor="text1"/>
                <w:sz w:val="22"/>
                <w:szCs w:val="22"/>
              </w:rPr>
              <w:t>Slyn</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Eworde</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Gobe</w:t>
            </w:r>
            <w:proofErr w:type="spellEnd"/>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9307DCE" w14:textId="7527230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w:t>
            </w:r>
            <w:r w:rsidR="1069E993" w:rsidRPr="5B4E774B">
              <w:rPr>
                <w:rFonts w:ascii="Calibri" w:hAnsi="Calibri" w:cs="Calibri"/>
                <w:color w:val="000000" w:themeColor="text1"/>
                <w:sz w:val="22"/>
                <w:szCs w:val="22"/>
              </w:rPr>
              <w:t>,</w:t>
            </w:r>
            <w:r w:rsidRPr="5B4E774B">
              <w:rPr>
                <w:rFonts w:ascii="Calibri" w:hAnsi="Calibri" w:cs="Calibri"/>
                <w:color w:val="000000" w:themeColor="text1"/>
                <w:sz w:val="22"/>
                <w:szCs w:val="22"/>
              </w:rPr>
              <w:t xml:space="preserve"> HO West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1B3A254" w14:textId="2478D37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DDE </w:t>
            </w:r>
          </w:p>
        </w:tc>
      </w:tr>
      <w:tr w:rsidR="5B4E774B" w14:paraId="46600776"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50A457E6" w14:textId="00930ED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29</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6374877" w14:textId="6655934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George Amoasah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837A526" w14:textId="7170107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5E1FAB06" w14:textId="61E2E56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Environmental Specialist </w:t>
            </w:r>
          </w:p>
        </w:tc>
      </w:tr>
      <w:tr w:rsidR="5B4E774B" w14:paraId="20659FFF"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DF9570C" w14:textId="2A13AC4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30</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2913EEB" w14:textId="6A5F93F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Hilda </w:t>
            </w:r>
            <w:proofErr w:type="spellStart"/>
            <w:r w:rsidRPr="5B4E774B">
              <w:rPr>
                <w:rFonts w:ascii="Calibri" w:hAnsi="Calibri" w:cs="Calibri"/>
                <w:color w:val="000000" w:themeColor="text1"/>
                <w:sz w:val="22"/>
                <w:szCs w:val="22"/>
              </w:rPr>
              <w:t>Amegatcher</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4C27F9D" w14:textId="7309919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New Juaben North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D082F0A" w14:textId="5029816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Director </w:t>
            </w:r>
          </w:p>
        </w:tc>
      </w:tr>
      <w:tr w:rsidR="5B4E774B" w14:paraId="3F44ACB3"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8A8535F" w14:textId="7F10181F"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31</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2C53CAE" w14:textId="689785B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Lawrence Gyimah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63671730" w14:textId="0CB4441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New Juaben North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65F6E8F" w14:textId="44B86F3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43E85EBA"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66E6FCAE" w14:textId="33D47AB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32</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CCC7ED9" w14:textId="50661D6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Eric </w:t>
            </w:r>
            <w:proofErr w:type="spellStart"/>
            <w:r w:rsidRPr="5B4E774B">
              <w:rPr>
                <w:rFonts w:ascii="Calibri" w:hAnsi="Calibri" w:cs="Calibri"/>
                <w:color w:val="000000" w:themeColor="text1"/>
                <w:sz w:val="22"/>
                <w:szCs w:val="22"/>
              </w:rPr>
              <w:t>Sey</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0BE886E5" w14:textId="37F72AB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Ga East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1ADBF0B" w14:textId="01B01D2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2D7A11A4"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6C535C5" w14:textId="4845407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33</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AE38C14" w14:textId="6DE2D748"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Selasee</w:t>
            </w:r>
            <w:proofErr w:type="spellEnd"/>
            <w:r w:rsidRPr="5B4E774B">
              <w:rPr>
                <w:rFonts w:ascii="Calibri" w:hAnsi="Calibri" w:cs="Calibri"/>
                <w:color w:val="000000" w:themeColor="text1"/>
                <w:sz w:val="22"/>
                <w:szCs w:val="22"/>
              </w:rPr>
              <w:t xml:space="preserve"> Oppong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D0E5E24" w14:textId="4B903EC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Ga East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9D4DBED" w14:textId="4AEFF3B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EMIS </w:t>
            </w:r>
          </w:p>
        </w:tc>
      </w:tr>
      <w:tr w:rsidR="5B4E774B" w14:paraId="112E9400"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7DBA713" w14:textId="65B1E8E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34</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3CCAEC21" w14:textId="04AE7C2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Clifford </w:t>
            </w:r>
            <w:proofErr w:type="spellStart"/>
            <w:r w:rsidRPr="5B4E774B">
              <w:rPr>
                <w:rFonts w:ascii="Calibri" w:hAnsi="Calibri" w:cs="Calibri"/>
                <w:color w:val="000000" w:themeColor="text1"/>
                <w:sz w:val="22"/>
                <w:szCs w:val="22"/>
              </w:rPr>
              <w:t>Henaku</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Budu</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7D472935" w14:textId="5C0EE4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Ashaiman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2225E99" w14:textId="10CE3FF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MDE </w:t>
            </w:r>
          </w:p>
        </w:tc>
      </w:tr>
      <w:tr w:rsidR="5B4E774B" w14:paraId="447764F0"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0FF53F9" w14:textId="1A7B023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35</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4CE4764" w14:textId="00F7E54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Ebenezer Kwesi Pobee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C46CCDE" w14:textId="08865CD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GAR - Accra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CF3FAEE" w14:textId="0EEBE39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Dep.</w:t>
            </w:r>
            <w:r w:rsidR="07B74ECA" w:rsidRPr="5B4E774B">
              <w:rPr>
                <w:rFonts w:ascii="Calibri" w:hAnsi="Calibri" w:cs="Calibri"/>
                <w:color w:val="000000" w:themeColor="text1"/>
                <w:sz w:val="22"/>
                <w:szCs w:val="22"/>
              </w:rPr>
              <w:t xml:space="preserve"> </w:t>
            </w:r>
            <w:r w:rsidRPr="5B4E774B">
              <w:rPr>
                <w:rFonts w:ascii="Calibri" w:hAnsi="Calibri" w:cs="Calibri"/>
                <w:color w:val="000000" w:themeColor="text1"/>
                <w:sz w:val="22"/>
                <w:szCs w:val="22"/>
              </w:rPr>
              <w:t>Regional Director</w:t>
            </w:r>
          </w:p>
        </w:tc>
      </w:tr>
      <w:tr w:rsidR="5B4E774B" w14:paraId="0846EEBB"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63D24D83" w14:textId="52FC239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36</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450730B" w14:textId="576B72C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Sam </w:t>
            </w:r>
            <w:proofErr w:type="spellStart"/>
            <w:r w:rsidRPr="5B4E774B">
              <w:rPr>
                <w:rFonts w:ascii="Calibri" w:hAnsi="Calibri" w:cs="Calibri"/>
                <w:color w:val="000000" w:themeColor="text1"/>
                <w:sz w:val="22"/>
                <w:szCs w:val="22"/>
              </w:rPr>
              <w:t>Dzanku</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6CE5325" w14:textId="517733D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GAR - Accra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47C4D23" w14:textId="5B4832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Planning Officer </w:t>
            </w:r>
          </w:p>
        </w:tc>
      </w:tr>
      <w:tr w:rsidR="5B4E774B" w14:paraId="5D3F6E22"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5318EC7" w14:textId="6AFEB43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37</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D0956FD" w14:textId="3593F7A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Edmond Aggrey</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DE6902C" w14:textId="209FDE4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Sekondi</w:t>
            </w:r>
            <w:proofErr w:type="spellEnd"/>
            <w:r w:rsidRPr="5B4E774B">
              <w:rPr>
                <w:rFonts w:ascii="Calibri" w:hAnsi="Calibri" w:cs="Calibri"/>
                <w:color w:val="000000" w:themeColor="text1"/>
                <w:sz w:val="22"/>
                <w:szCs w:val="22"/>
              </w:rPr>
              <w:t xml:space="preserve">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5CE38EB" w14:textId="04E1E1D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Metro. Director </w:t>
            </w:r>
          </w:p>
        </w:tc>
      </w:tr>
      <w:tr w:rsidR="5B4E774B" w14:paraId="64889A64"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FCB44BE" w14:textId="3DCBA12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38</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9822E8C" w14:textId="20321AC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Lawrence Solomon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681E04AB" w14:textId="7F8065F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Sekondi</w:t>
            </w:r>
            <w:proofErr w:type="spellEnd"/>
            <w:r w:rsidRPr="5B4E774B">
              <w:rPr>
                <w:rFonts w:ascii="Calibri" w:hAnsi="Calibri" w:cs="Calibri"/>
                <w:color w:val="000000" w:themeColor="text1"/>
                <w:sz w:val="22"/>
                <w:szCs w:val="22"/>
              </w:rPr>
              <w:t xml:space="preserve">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3435941" w14:textId="66C7EAC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Statistics Officer</w:t>
            </w:r>
          </w:p>
        </w:tc>
      </w:tr>
      <w:tr w:rsidR="5B4E774B" w14:paraId="2A510928"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99C0AE9" w14:textId="490AD90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39</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27266B1" w14:textId="68F313E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Emmanuel </w:t>
            </w:r>
            <w:proofErr w:type="spellStart"/>
            <w:r w:rsidRPr="5B4E774B">
              <w:rPr>
                <w:rFonts w:ascii="Calibri" w:hAnsi="Calibri" w:cs="Calibri"/>
                <w:color w:val="000000" w:themeColor="text1"/>
                <w:sz w:val="22"/>
                <w:szCs w:val="22"/>
              </w:rPr>
              <w:t>Essuman</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54E3E19" w14:textId="4A3BB99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 Cape Coast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F852753" w14:textId="45E2EFB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7BF40C6A"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5A22E99" w14:textId="2BFE732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lastRenderedPageBreak/>
              <w:t>40</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1416772" w14:textId="704DAD2D"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Agbemavor</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Setsoafia</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Adipa</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E2F4FE5" w14:textId="437530D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HO West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E12BA3E" w14:textId="6518A59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1E3F559F"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7226BBF4" w14:textId="2EB75EB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41</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C5F734E" w14:textId="5055513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Ivy </w:t>
            </w:r>
            <w:proofErr w:type="spellStart"/>
            <w:r w:rsidRPr="5B4E774B">
              <w:rPr>
                <w:rFonts w:ascii="Calibri" w:hAnsi="Calibri" w:cs="Calibri"/>
                <w:color w:val="000000" w:themeColor="text1"/>
                <w:sz w:val="22"/>
                <w:szCs w:val="22"/>
              </w:rPr>
              <w:t>Ayiku</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Ocansey</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7FEA0E2D" w14:textId="0D242AA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Accra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D2897AC" w14:textId="6290B1B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HR </w:t>
            </w:r>
          </w:p>
        </w:tc>
      </w:tr>
      <w:tr w:rsidR="5B4E774B" w14:paraId="76508427"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A5D7839" w14:textId="27B7FA6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42</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F613F37" w14:textId="2F8892D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Gloria </w:t>
            </w:r>
            <w:proofErr w:type="spellStart"/>
            <w:r w:rsidRPr="5B4E774B">
              <w:rPr>
                <w:rFonts w:ascii="Calibri" w:hAnsi="Calibri" w:cs="Calibri"/>
                <w:color w:val="000000" w:themeColor="text1"/>
                <w:sz w:val="22"/>
                <w:szCs w:val="22"/>
              </w:rPr>
              <w:t>Biney</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Gowtor</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5D2BA57" w14:textId="6853233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1239C91E" w14:textId="1F47F18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38C366A1"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05DF9B04" w14:textId="0BFD286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43</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DED098C" w14:textId="36431AD1"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Rafic</w:t>
            </w:r>
            <w:proofErr w:type="spellEnd"/>
            <w:r w:rsidRPr="5B4E774B">
              <w:rPr>
                <w:rFonts w:ascii="Calibri" w:hAnsi="Calibri" w:cs="Calibri"/>
                <w:color w:val="000000" w:themeColor="text1"/>
                <w:sz w:val="22"/>
                <w:szCs w:val="22"/>
              </w:rPr>
              <w:t xml:space="preserve"> Ben Sam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6175EAD6" w14:textId="4009353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7A815F8" w14:textId="7119CE4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Planning Officer </w:t>
            </w:r>
          </w:p>
        </w:tc>
      </w:tr>
      <w:tr w:rsidR="5B4E774B" w14:paraId="726B757A"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9F4691D" w14:textId="79E95C8A"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44</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5830A5B5" w14:textId="4462D18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Fuseini Alhassan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B09A09D" w14:textId="006C01E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Takoradi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5B5D720A" w14:textId="306D1E5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15A52FBE"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33BAF7C" w14:textId="581763F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45</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66929FEB" w14:textId="29CA44E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Humphrey Anim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2C243A64" w14:textId="32DE02E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Koforidua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35FBDA8B" w14:textId="0360ACC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731AEC29"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15D7177" w14:textId="3414F3C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46</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599FFDF6" w14:textId="1AEC172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Emmanuel Asare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0D45EDAD" w14:textId="1CABD4B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3344FC9" w14:textId="5EC577D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4EC88451"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4DE7D22C" w14:textId="0D8594A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47</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1A9B6727" w14:textId="41564B6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Mrs. Ivy Asantewaa (PhD)</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59ED2F56" w14:textId="050789A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Koforidua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A74ADD7" w14:textId="39E477E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04D5F773"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A83BED8" w14:textId="713B74D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48</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290E864C" w14:textId="43C8845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Aminu Sulemana</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25CC274" w14:textId="2109C64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MOE</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FF8463F" w14:textId="75950AE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DD </w:t>
            </w:r>
          </w:p>
        </w:tc>
      </w:tr>
      <w:tr w:rsidR="5B4E774B" w14:paraId="3EA316E9"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4192CD05" w14:textId="4C01B77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49</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0CA736CA" w14:textId="4DDF5D5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Augustus </w:t>
            </w:r>
            <w:proofErr w:type="spellStart"/>
            <w:r w:rsidRPr="5B4E774B">
              <w:rPr>
                <w:rFonts w:ascii="Calibri" w:hAnsi="Calibri" w:cs="Calibri"/>
                <w:color w:val="000000" w:themeColor="text1"/>
                <w:sz w:val="22"/>
                <w:szCs w:val="22"/>
              </w:rPr>
              <w:t>Agyemfra</w:t>
            </w:r>
            <w:proofErr w:type="spellEnd"/>
            <w:r w:rsidRPr="5B4E774B">
              <w:rPr>
                <w:rFonts w:ascii="Calibri" w:hAnsi="Calibri" w:cs="Calibri"/>
                <w:color w:val="000000" w:themeColor="text1"/>
                <w:sz w:val="22"/>
                <w:szCs w:val="22"/>
              </w:rPr>
              <w:t xml:space="preserve">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4E14FE5F" w14:textId="4A1751C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6FFB387F" w14:textId="33BB338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DDE</w:t>
            </w:r>
          </w:p>
        </w:tc>
      </w:tr>
      <w:tr w:rsidR="5B4E774B" w14:paraId="6D70F4AE" w14:textId="77777777" w:rsidTr="5B4E774B">
        <w:trPr>
          <w:trHeight w:val="285"/>
        </w:trPr>
        <w:tc>
          <w:tcPr>
            <w:tcW w:w="832"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9AF3A3C" w14:textId="093DBC3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50</w:t>
            </w:r>
          </w:p>
        </w:tc>
        <w:tc>
          <w:tcPr>
            <w:tcW w:w="2880" w:type="dxa"/>
            <w:tcBorders>
              <w:top w:val="nil"/>
              <w:left w:val="nil"/>
              <w:bottom w:val="nil"/>
              <w:right w:val="nil"/>
            </w:tcBorders>
            <w:shd w:val="clear" w:color="auto" w:fill="FFFFFF" w:themeFill="background1"/>
            <w:tcMar>
              <w:top w:w="15" w:type="dxa"/>
              <w:left w:w="15" w:type="dxa"/>
              <w:right w:w="15" w:type="dxa"/>
            </w:tcMar>
            <w:vAlign w:val="bottom"/>
          </w:tcPr>
          <w:p w14:paraId="702DAA81" w14:textId="48EE6E9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Ama Blankson Anaman</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412AFA93" w14:textId="44D966E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D8E747C" w14:textId="3FE263A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Education Specialist </w:t>
            </w:r>
          </w:p>
        </w:tc>
      </w:tr>
      <w:tr w:rsidR="5B4E774B" w14:paraId="182C7098" w14:textId="77777777" w:rsidTr="00F504E2">
        <w:trPr>
          <w:trHeight w:val="285"/>
        </w:trPr>
        <w:tc>
          <w:tcPr>
            <w:tcW w:w="832" w:type="dxa"/>
            <w:tcBorders>
              <w:top w:val="nil"/>
              <w:left w:val="single" w:sz="4" w:space="0" w:color="auto"/>
              <w:bottom w:val="nil"/>
              <w:right w:val="nil"/>
            </w:tcBorders>
            <w:shd w:val="clear" w:color="auto" w:fill="auto"/>
            <w:tcMar>
              <w:top w:w="15" w:type="dxa"/>
              <w:left w:w="15" w:type="dxa"/>
              <w:right w:w="15" w:type="dxa"/>
            </w:tcMar>
            <w:vAlign w:val="center"/>
          </w:tcPr>
          <w:p w14:paraId="3DEBC8D6" w14:textId="6CF9F4F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51</w:t>
            </w:r>
          </w:p>
        </w:tc>
        <w:tc>
          <w:tcPr>
            <w:tcW w:w="2880" w:type="dxa"/>
            <w:tcBorders>
              <w:top w:val="nil"/>
              <w:left w:val="nil"/>
              <w:bottom w:val="nil"/>
              <w:right w:val="nil"/>
            </w:tcBorders>
            <w:shd w:val="clear" w:color="auto" w:fill="auto"/>
            <w:tcMar>
              <w:top w:w="15" w:type="dxa"/>
              <w:left w:w="15" w:type="dxa"/>
              <w:right w:w="15" w:type="dxa"/>
            </w:tcMar>
            <w:vAlign w:val="bottom"/>
          </w:tcPr>
          <w:p w14:paraId="4F328C2D" w14:textId="739E6EF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Eunice Ackwerh </w:t>
            </w:r>
          </w:p>
        </w:tc>
        <w:tc>
          <w:tcPr>
            <w:tcW w:w="3101" w:type="dxa"/>
            <w:tcBorders>
              <w:top w:val="nil"/>
              <w:left w:val="nil"/>
              <w:bottom w:val="nil"/>
              <w:right w:val="nil"/>
            </w:tcBorders>
            <w:shd w:val="clear" w:color="auto" w:fill="FFFFFF" w:themeFill="background1"/>
            <w:tcMar>
              <w:top w:w="15" w:type="dxa"/>
              <w:left w:w="15" w:type="dxa"/>
              <w:right w:w="15" w:type="dxa"/>
            </w:tcMar>
            <w:vAlign w:val="bottom"/>
          </w:tcPr>
          <w:p w14:paraId="1EDDDD21" w14:textId="793AF56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47"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528559CB" w14:textId="58BD2B9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Snr. Education Specialist </w:t>
            </w:r>
          </w:p>
        </w:tc>
      </w:tr>
      <w:tr w:rsidR="5B4E774B" w14:paraId="11D907C9" w14:textId="77777777" w:rsidTr="00F504E2">
        <w:trPr>
          <w:trHeight w:val="285"/>
        </w:trPr>
        <w:tc>
          <w:tcPr>
            <w:tcW w:w="832" w:type="dxa"/>
            <w:tcBorders>
              <w:top w:val="nil"/>
              <w:left w:val="single" w:sz="4" w:space="0" w:color="auto"/>
              <w:bottom w:val="single" w:sz="4" w:space="0" w:color="auto"/>
              <w:right w:val="nil"/>
            </w:tcBorders>
            <w:shd w:val="clear" w:color="auto" w:fill="auto"/>
            <w:tcMar>
              <w:top w:w="15" w:type="dxa"/>
              <w:left w:w="15" w:type="dxa"/>
              <w:right w:w="15" w:type="dxa"/>
            </w:tcMar>
            <w:vAlign w:val="center"/>
          </w:tcPr>
          <w:p w14:paraId="0EF7BB3C" w14:textId="106F1B3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2880" w:type="dxa"/>
            <w:tcBorders>
              <w:top w:val="nil"/>
              <w:left w:val="nil"/>
              <w:bottom w:val="single" w:sz="4" w:space="0" w:color="auto"/>
              <w:right w:val="nil"/>
            </w:tcBorders>
            <w:shd w:val="clear" w:color="auto" w:fill="auto"/>
            <w:tcMar>
              <w:top w:w="15" w:type="dxa"/>
              <w:left w:w="15" w:type="dxa"/>
              <w:right w:w="15" w:type="dxa"/>
            </w:tcMar>
            <w:vAlign w:val="bottom"/>
          </w:tcPr>
          <w:p w14:paraId="4CD6F728" w14:textId="00520B6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3101" w:type="dxa"/>
            <w:tcBorders>
              <w:top w:val="nil"/>
              <w:left w:val="nil"/>
              <w:bottom w:val="single" w:sz="4" w:space="0" w:color="auto"/>
              <w:right w:val="nil"/>
            </w:tcBorders>
            <w:tcMar>
              <w:top w:w="15" w:type="dxa"/>
              <w:left w:w="15" w:type="dxa"/>
              <w:right w:w="15" w:type="dxa"/>
            </w:tcMar>
            <w:vAlign w:val="bottom"/>
          </w:tcPr>
          <w:p w14:paraId="46FF6351" w14:textId="0164CF8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2547" w:type="dxa"/>
            <w:tcBorders>
              <w:top w:val="nil"/>
              <w:left w:val="nil"/>
              <w:bottom w:val="single" w:sz="4" w:space="0" w:color="auto"/>
              <w:right w:val="single" w:sz="4" w:space="0" w:color="auto"/>
            </w:tcBorders>
            <w:tcMar>
              <w:top w:w="15" w:type="dxa"/>
              <w:left w:w="15" w:type="dxa"/>
              <w:right w:w="15" w:type="dxa"/>
            </w:tcMar>
            <w:vAlign w:val="bottom"/>
          </w:tcPr>
          <w:p w14:paraId="187597D2" w14:textId="7E0C5150" w:rsidR="5B4E774B" w:rsidRDefault="5B4E774B" w:rsidP="5B4E774B">
            <w:pPr>
              <w:rPr>
                <w:rFonts w:ascii="Calibri" w:hAnsi="Calibri" w:cs="Calibri"/>
                <w:color w:val="000000" w:themeColor="text1"/>
                <w:sz w:val="22"/>
                <w:szCs w:val="22"/>
              </w:rPr>
            </w:pPr>
          </w:p>
        </w:tc>
      </w:tr>
    </w:tbl>
    <w:p w14:paraId="040614E2" w14:textId="3AA55D9F" w:rsidR="5B4E774B" w:rsidRDefault="5B4E774B" w:rsidP="5B4E774B">
      <w:pPr>
        <w:jc w:val="center"/>
        <w:rPr>
          <w:rFonts w:asciiTheme="minorHAnsi" w:eastAsiaTheme="minorEastAsia" w:hAnsiTheme="minorHAnsi" w:cstheme="minorBidi"/>
          <w:color w:val="000000" w:themeColor="text1"/>
          <w:sz w:val="22"/>
          <w:szCs w:val="22"/>
          <w:lang w:val="en-US" w:eastAsia="en-US"/>
        </w:rPr>
      </w:pPr>
    </w:p>
    <w:p w14:paraId="506B0FF7" w14:textId="125F1BF0" w:rsidR="5B4E774B" w:rsidRDefault="5B4E774B" w:rsidP="5B4E774B">
      <w:pPr>
        <w:jc w:val="center"/>
        <w:rPr>
          <w:rFonts w:asciiTheme="minorHAnsi" w:eastAsiaTheme="minorEastAsia" w:hAnsiTheme="minorHAnsi" w:cstheme="minorBidi"/>
          <w:color w:val="000000" w:themeColor="text1"/>
          <w:sz w:val="22"/>
          <w:szCs w:val="22"/>
          <w:lang w:val="en-US" w:eastAsia="en-US"/>
        </w:rPr>
      </w:pPr>
    </w:p>
    <w:tbl>
      <w:tblPr>
        <w:tblW w:w="0" w:type="auto"/>
        <w:tblLayout w:type="fixed"/>
        <w:tblLook w:val="06A0" w:firstRow="1" w:lastRow="0" w:firstColumn="1" w:lastColumn="0" w:noHBand="1" w:noVBand="1"/>
      </w:tblPr>
      <w:tblGrid>
        <w:gridCol w:w="797"/>
        <w:gridCol w:w="2850"/>
        <w:gridCol w:w="3197"/>
        <w:gridCol w:w="2516"/>
      </w:tblGrid>
      <w:tr w:rsidR="5B4E774B" w14:paraId="3BC99747" w14:textId="77777777" w:rsidTr="5B4E774B">
        <w:trPr>
          <w:trHeight w:val="285"/>
        </w:trPr>
        <w:tc>
          <w:tcPr>
            <w:tcW w:w="9360" w:type="dxa"/>
            <w:gridSpan w:val="4"/>
            <w:tcBorders>
              <w:top w:val="single" w:sz="4" w:space="0" w:color="auto"/>
              <w:left w:val="single" w:sz="4" w:space="0" w:color="auto"/>
              <w:bottom w:val="nil"/>
              <w:right w:val="single" w:sz="4" w:space="0" w:color="000000" w:themeColor="text1"/>
            </w:tcBorders>
            <w:tcMar>
              <w:top w:w="15" w:type="dxa"/>
              <w:left w:w="15" w:type="dxa"/>
              <w:right w:w="15" w:type="dxa"/>
            </w:tcMar>
            <w:vAlign w:val="center"/>
          </w:tcPr>
          <w:p w14:paraId="234341C5" w14:textId="02477600"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Attendance List - GALOP AF2 Central Zone Stakeholder Workshop Held at Kumasi</w:t>
            </w:r>
          </w:p>
        </w:tc>
      </w:tr>
      <w:tr w:rsidR="5B4E774B" w14:paraId="08E9AF16"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center"/>
          </w:tcPr>
          <w:p w14:paraId="33177AF1" w14:textId="30FC0FEA" w:rsidR="5B4E774B" w:rsidRDefault="5B4E774B" w:rsidP="5B4E774B">
            <w:pPr>
              <w:jc w:val="cente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No. </w:t>
            </w:r>
          </w:p>
        </w:tc>
        <w:tc>
          <w:tcPr>
            <w:tcW w:w="2850" w:type="dxa"/>
            <w:tcBorders>
              <w:top w:val="nil"/>
              <w:left w:val="nil"/>
              <w:bottom w:val="nil"/>
              <w:right w:val="nil"/>
            </w:tcBorders>
            <w:tcMar>
              <w:top w:w="15" w:type="dxa"/>
              <w:left w:w="15" w:type="dxa"/>
              <w:right w:w="15" w:type="dxa"/>
            </w:tcMar>
            <w:vAlign w:val="bottom"/>
          </w:tcPr>
          <w:p w14:paraId="24630267" w14:textId="59DC7CDF"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Name</w:t>
            </w:r>
          </w:p>
        </w:tc>
        <w:tc>
          <w:tcPr>
            <w:tcW w:w="3197" w:type="dxa"/>
            <w:tcBorders>
              <w:top w:val="nil"/>
              <w:left w:val="nil"/>
              <w:bottom w:val="nil"/>
              <w:right w:val="nil"/>
            </w:tcBorders>
            <w:tcMar>
              <w:top w:w="15" w:type="dxa"/>
              <w:left w:w="15" w:type="dxa"/>
              <w:right w:w="15" w:type="dxa"/>
            </w:tcMar>
            <w:vAlign w:val="bottom"/>
          </w:tcPr>
          <w:p w14:paraId="14420F10" w14:textId="5B2D601A"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Org</w:t>
            </w:r>
          </w:p>
        </w:tc>
        <w:tc>
          <w:tcPr>
            <w:tcW w:w="2516" w:type="dxa"/>
            <w:tcBorders>
              <w:top w:val="nil"/>
              <w:left w:val="nil"/>
              <w:bottom w:val="nil"/>
              <w:right w:val="single" w:sz="4" w:space="0" w:color="000000" w:themeColor="text1"/>
            </w:tcBorders>
            <w:tcMar>
              <w:top w:w="15" w:type="dxa"/>
              <w:left w:w="15" w:type="dxa"/>
              <w:right w:w="15" w:type="dxa"/>
            </w:tcMar>
            <w:vAlign w:val="bottom"/>
          </w:tcPr>
          <w:p w14:paraId="0C0EA3FA" w14:textId="012D07EE" w:rsidR="5B4E774B" w:rsidRDefault="5B4E774B" w:rsidP="5B4E774B">
            <w:pPr>
              <w:rPr>
                <w:rFonts w:ascii="Calibri" w:hAnsi="Calibri" w:cs="Calibri"/>
                <w:b/>
                <w:bCs/>
                <w:color w:val="000000" w:themeColor="text1"/>
                <w:sz w:val="22"/>
                <w:szCs w:val="22"/>
              </w:rPr>
            </w:pPr>
            <w:r w:rsidRPr="5B4E774B">
              <w:rPr>
                <w:rFonts w:ascii="Calibri" w:hAnsi="Calibri" w:cs="Calibri"/>
                <w:b/>
                <w:bCs/>
                <w:color w:val="000000" w:themeColor="text1"/>
                <w:sz w:val="22"/>
                <w:szCs w:val="22"/>
              </w:rPr>
              <w:t xml:space="preserve">Designation </w:t>
            </w:r>
          </w:p>
        </w:tc>
      </w:tr>
      <w:tr w:rsidR="5B4E774B" w14:paraId="476933E9"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638BDE65" w14:textId="3F9F3BD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w:t>
            </w:r>
          </w:p>
        </w:tc>
        <w:tc>
          <w:tcPr>
            <w:tcW w:w="2850" w:type="dxa"/>
            <w:tcBorders>
              <w:top w:val="nil"/>
              <w:left w:val="nil"/>
              <w:bottom w:val="nil"/>
              <w:right w:val="nil"/>
            </w:tcBorders>
            <w:shd w:val="clear" w:color="auto" w:fill="FFFFFF" w:themeFill="background1"/>
            <w:tcMar>
              <w:top w:w="15" w:type="dxa"/>
              <w:left w:w="15" w:type="dxa"/>
              <w:right w:w="15" w:type="dxa"/>
            </w:tcMar>
            <w:vAlign w:val="bottom"/>
          </w:tcPr>
          <w:p w14:paraId="07122B21" w14:textId="10B395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Kofi </w:t>
            </w:r>
            <w:proofErr w:type="spellStart"/>
            <w:r w:rsidRPr="5B4E774B">
              <w:rPr>
                <w:rFonts w:ascii="Calibri" w:hAnsi="Calibri" w:cs="Calibri"/>
                <w:color w:val="000000" w:themeColor="text1"/>
                <w:sz w:val="22"/>
                <w:szCs w:val="22"/>
              </w:rPr>
              <w:t>Dwomoh</w:t>
            </w:r>
            <w:proofErr w:type="spellEnd"/>
          </w:p>
        </w:tc>
        <w:tc>
          <w:tcPr>
            <w:tcW w:w="3197" w:type="dxa"/>
            <w:tcBorders>
              <w:top w:val="nil"/>
              <w:left w:val="nil"/>
              <w:bottom w:val="nil"/>
              <w:right w:val="nil"/>
            </w:tcBorders>
            <w:shd w:val="clear" w:color="auto" w:fill="FFFFFF" w:themeFill="background1"/>
            <w:tcMar>
              <w:top w:w="15" w:type="dxa"/>
              <w:left w:w="15" w:type="dxa"/>
              <w:right w:w="15" w:type="dxa"/>
            </w:tcMar>
            <w:vAlign w:val="bottom"/>
          </w:tcPr>
          <w:p w14:paraId="5D1A6D08" w14:textId="7A73828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Kumasi Metro </w:t>
            </w:r>
          </w:p>
        </w:tc>
        <w:tc>
          <w:tcPr>
            <w:tcW w:w="2516"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9D71303" w14:textId="23E8959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Planning Officer </w:t>
            </w:r>
          </w:p>
        </w:tc>
      </w:tr>
      <w:tr w:rsidR="5B4E774B" w14:paraId="33DC73F9"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194FD2B1" w14:textId="68BE324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w:t>
            </w:r>
          </w:p>
        </w:tc>
        <w:tc>
          <w:tcPr>
            <w:tcW w:w="2850" w:type="dxa"/>
            <w:tcBorders>
              <w:top w:val="nil"/>
              <w:left w:val="nil"/>
              <w:bottom w:val="nil"/>
              <w:right w:val="nil"/>
            </w:tcBorders>
            <w:tcMar>
              <w:top w:w="15" w:type="dxa"/>
              <w:left w:w="15" w:type="dxa"/>
              <w:right w:w="15" w:type="dxa"/>
            </w:tcMar>
            <w:vAlign w:val="bottom"/>
          </w:tcPr>
          <w:p w14:paraId="4F5E6ABB" w14:textId="5A0CC79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Anthony </w:t>
            </w:r>
            <w:proofErr w:type="spellStart"/>
            <w:r w:rsidRPr="5B4E774B">
              <w:rPr>
                <w:rFonts w:ascii="Calibri" w:hAnsi="Calibri" w:cs="Calibri"/>
                <w:color w:val="000000" w:themeColor="text1"/>
                <w:sz w:val="22"/>
                <w:szCs w:val="22"/>
              </w:rPr>
              <w:t>Numako</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0F6E6C04" w14:textId="3D73B5B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Asutifi</w:t>
            </w:r>
            <w:proofErr w:type="spellEnd"/>
            <w:r w:rsidRPr="5B4E774B">
              <w:rPr>
                <w:rFonts w:ascii="Calibri" w:hAnsi="Calibri" w:cs="Calibri"/>
                <w:color w:val="000000" w:themeColor="text1"/>
                <w:sz w:val="22"/>
                <w:szCs w:val="22"/>
              </w:rPr>
              <w:t xml:space="preserve"> South </w:t>
            </w:r>
          </w:p>
        </w:tc>
        <w:tc>
          <w:tcPr>
            <w:tcW w:w="2516" w:type="dxa"/>
            <w:tcBorders>
              <w:top w:val="nil"/>
              <w:left w:val="nil"/>
              <w:bottom w:val="nil"/>
              <w:right w:val="single" w:sz="4" w:space="0" w:color="auto"/>
            </w:tcBorders>
            <w:tcMar>
              <w:top w:w="15" w:type="dxa"/>
              <w:left w:w="15" w:type="dxa"/>
              <w:right w:w="15" w:type="dxa"/>
            </w:tcMar>
            <w:vAlign w:val="bottom"/>
          </w:tcPr>
          <w:p w14:paraId="0D01F53E" w14:textId="22B00ED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5AE2BF5C"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5A4904FA" w14:textId="0F5ECA1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w:t>
            </w:r>
          </w:p>
        </w:tc>
        <w:tc>
          <w:tcPr>
            <w:tcW w:w="2850" w:type="dxa"/>
            <w:tcBorders>
              <w:top w:val="nil"/>
              <w:left w:val="nil"/>
              <w:bottom w:val="nil"/>
              <w:right w:val="nil"/>
            </w:tcBorders>
            <w:tcMar>
              <w:top w:w="15" w:type="dxa"/>
              <w:left w:w="15" w:type="dxa"/>
              <w:right w:w="15" w:type="dxa"/>
            </w:tcMar>
            <w:vAlign w:val="bottom"/>
          </w:tcPr>
          <w:p w14:paraId="13086A5B" w14:textId="4E5E7BC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Emmanuel Kwaku Siaw </w:t>
            </w:r>
          </w:p>
        </w:tc>
        <w:tc>
          <w:tcPr>
            <w:tcW w:w="3197" w:type="dxa"/>
            <w:tcBorders>
              <w:top w:val="nil"/>
              <w:left w:val="nil"/>
              <w:bottom w:val="nil"/>
              <w:right w:val="nil"/>
            </w:tcBorders>
            <w:tcMar>
              <w:top w:w="15" w:type="dxa"/>
              <w:left w:w="15" w:type="dxa"/>
              <w:right w:w="15" w:type="dxa"/>
            </w:tcMar>
            <w:vAlign w:val="bottom"/>
          </w:tcPr>
          <w:p w14:paraId="1440571C" w14:textId="236DB73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Asutifi</w:t>
            </w:r>
            <w:proofErr w:type="spellEnd"/>
            <w:r w:rsidRPr="5B4E774B">
              <w:rPr>
                <w:rFonts w:ascii="Calibri" w:hAnsi="Calibri" w:cs="Calibri"/>
                <w:color w:val="000000" w:themeColor="text1"/>
                <w:sz w:val="22"/>
                <w:szCs w:val="22"/>
              </w:rPr>
              <w:t xml:space="preserve"> South </w:t>
            </w:r>
          </w:p>
        </w:tc>
        <w:tc>
          <w:tcPr>
            <w:tcW w:w="2516" w:type="dxa"/>
            <w:tcBorders>
              <w:top w:val="nil"/>
              <w:left w:val="nil"/>
              <w:bottom w:val="nil"/>
              <w:right w:val="single" w:sz="4" w:space="0" w:color="auto"/>
            </w:tcBorders>
            <w:tcMar>
              <w:top w:w="15" w:type="dxa"/>
              <w:left w:w="15" w:type="dxa"/>
              <w:right w:w="15" w:type="dxa"/>
            </w:tcMar>
            <w:vAlign w:val="bottom"/>
          </w:tcPr>
          <w:p w14:paraId="357199F0" w14:textId="5226B89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Planning Officer </w:t>
            </w:r>
          </w:p>
        </w:tc>
      </w:tr>
      <w:tr w:rsidR="5B4E774B" w14:paraId="576F497C"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58AC8743" w14:textId="769FB79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w:t>
            </w:r>
          </w:p>
        </w:tc>
        <w:tc>
          <w:tcPr>
            <w:tcW w:w="2850" w:type="dxa"/>
            <w:tcBorders>
              <w:top w:val="nil"/>
              <w:left w:val="nil"/>
              <w:bottom w:val="nil"/>
              <w:right w:val="nil"/>
            </w:tcBorders>
            <w:tcMar>
              <w:top w:w="15" w:type="dxa"/>
              <w:left w:w="15" w:type="dxa"/>
              <w:right w:w="15" w:type="dxa"/>
            </w:tcMar>
            <w:vAlign w:val="bottom"/>
          </w:tcPr>
          <w:p w14:paraId="46699801" w14:textId="05F8AA8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Judith Mensah </w:t>
            </w:r>
            <w:proofErr w:type="spellStart"/>
            <w:r w:rsidRPr="5B4E774B">
              <w:rPr>
                <w:rFonts w:ascii="Calibri" w:hAnsi="Calibri" w:cs="Calibri"/>
                <w:color w:val="000000" w:themeColor="text1"/>
                <w:sz w:val="22"/>
                <w:szCs w:val="22"/>
              </w:rPr>
              <w:t>Panford</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52303E5B" w14:textId="62FDE5B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Kumasi Metro </w:t>
            </w:r>
          </w:p>
        </w:tc>
        <w:tc>
          <w:tcPr>
            <w:tcW w:w="2516" w:type="dxa"/>
            <w:tcBorders>
              <w:top w:val="nil"/>
              <w:left w:val="nil"/>
              <w:bottom w:val="nil"/>
              <w:right w:val="single" w:sz="4" w:space="0" w:color="auto"/>
            </w:tcBorders>
            <w:tcMar>
              <w:top w:w="15" w:type="dxa"/>
              <w:left w:w="15" w:type="dxa"/>
              <w:right w:w="15" w:type="dxa"/>
            </w:tcMar>
            <w:vAlign w:val="bottom"/>
          </w:tcPr>
          <w:p w14:paraId="5AFC4039" w14:textId="693786D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Metro Planning Officer </w:t>
            </w:r>
          </w:p>
        </w:tc>
      </w:tr>
      <w:tr w:rsidR="5B4E774B" w14:paraId="23E7F15D"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6F37DB2D" w14:textId="6B99D83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w:t>
            </w:r>
          </w:p>
        </w:tc>
        <w:tc>
          <w:tcPr>
            <w:tcW w:w="2850" w:type="dxa"/>
            <w:tcBorders>
              <w:top w:val="nil"/>
              <w:left w:val="nil"/>
              <w:bottom w:val="nil"/>
              <w:right w:val="nil"/>
            </w:tcBorders>
            <w:tcMar>
              <w:top w:w="15" w:type="dxa"/>
              <w:left w:w="15" w:type="dxa"/>
              <w:right w:w="15" w:type="dxa"/>
            </w:tcMar>
            <w:vAlign w:val="bottom"/>
          </w:tcPr>
          <w:p w14:paraId="74FD73EC" w14:textId="18882A3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Robert Hanson</w:t>
            </w:r>
          </w:p>
        </w:tc>
        <w:tc>
          <w:tcPr>
            <w:tcW w:w="3197" w:type="dxa"/>
            <w:tcBorders>
              <w:top w:val="nil"/>
              <w:left w:val="nil"/>
              <w:bottom w:val="nil"/>
              <w:right w:val="nil"/>
            </w:tcBorders>
            <w:tcMar>
              <w:top w:w="15" w:type="dxa"/>
              <w:left w:w="15" w:type="dxa"/>
              <w:right w:w="15" w:type="dxa"/>
            </w:tcMar>
            <w:vAlign w:val="bottom"/>
          </w:tcPr>
          <w:p w14:paraId="21BA33F5" w14:textId="2534481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16" w:type="dxa"/>
            <w:tcBorders>
              <w:top w:val="nil"/>
              <w:left w:val="nil"/>
              <w:bottom w:val="nil"/>
              <w:right w:val="single" w:sz="4" w:space="0" w:color="auto"/>
            </w:tcBorders>
            <w:tcMar>
              <w:top w:w="15" w:type="dxa"/>
              <w:left w:w="15" w:type="dxa"/>
              <w:right w:w="15" w:type="dxa"/>
            </w:tcMar>
            <w:vAlign w:val="bottom"/>
          </w:tcPr>
          <w:p w14:paraId="51CD2377" w14:textId="57EE0FA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Accountant </w:t>
            </w:r>
          </w:p>
        </w:tc>
      </w:tr>
      <w:tr w:rsidR="5B4E774B" w14:paraId="2BF28E1D"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789D83AB" w14:textId="47C75C9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6</w:t>
            </w:r>
          </w:p>
        </w:tc>
        <w:tc>
          <w:tcPr>
            <w:tcW w:w="2850" w:type="dxa"/>
            <w:tcBorders>
              <w:top w:val="nil"/>
              <w:left w:val="nil"/>
              <w:bottom w:val="nil"/>
              <w:right w:val="nil"/>
            </w:tcBorders>
            <w:tcMar>
              <w:top w:w="15" w:type="dxa"/>
              <w:left w:w="15" w:type="dxa"/>
              <w:right w:w="15" w:type="dxa"/>
            </w:tcMar>
            <w:vAlign w:val="bottom"/>
          </w:tcPr>
          <w:p w14:paraId="2D440AE6" w14:textId="51AA2EB0"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Asakiya</w:t>
            </w:r>
            <w:proofErr w:type="spellEnd"/>
            <w:r w:rsidRPr="5B4E774B">
              <w:rPr>
                <w:rFonts w:ascii="Calibri" w:hAnsi="Calibri" w:cs="Calibri"/>
                <w:color w:val="000000" w:themeColor="text1"/>
                <w:sz w:val="22"/>
                <w:szCs w:val="22"/>
              </w:rPr>
              <w:t xml:space="preserve"> Sylvester </w:t>
            </w:r>
          </w:p>
        </w:tc>
        <w:tc>
          <w:tcPr>
            <w:tcW w:w="3197" w:type="dxa"/>
            <w:tcBorders>
              <w:top w:val="nil"/>
              <w:left w:val="nil"/>
              <w:bottom w:val="nil"/>
              <w:right w:val="nil"/>
            </w:tcBorders>
            <w:tcMar>
              <w:top w:w="15" w:type="dxa"/>
              <w:left w:w="15" w:type="dxa"/>
              <w:right w:w="15" w:type="dxa"/>
            </w:tcMar>
            <w:vAlign w:val="bottom"/>
          </w:tcPr>
          <w:p w14:paraId="047D7255" w14:textId="1291C57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Techiman </w:t>
            </w:r>
          </w:p>
        </w:tc>
        <w:tc>
          <w:tcPr>
            <w:tcW w:w="2516" w:type="dxa"/>
            <w:tcBorders>
              <w:top w:val="nil"/>
              <w:left w:val="nil"/>
              <w:bottom w:val="nil"/>
              <w:right w:val="single" w:sz="4" w:space="0" w:color="auto"/>
            </w:tcBorders>
            <w:tcMar>
              <w:top w:w="15" w:type="dxa"/>
              <w:left w:w="15" w:type="dxa"/>
              <w:right w:w="15" w:type="dxa"/>
            </w:tcMar>
            <w:vAlign w:val="bottom"/>
          </w:tcPr>
          <w:p w14:paraId="5A8CB6AA" w14:textId="775F26C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11B0B4DE"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6E9F1C9F" w14:textId="1A70DCB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7</w:t>
            </w:r>
          </w:p>
        </w:tc>
        <w:tc>
          <w:tcPr>
            <w:tcW w:w="2850" w:type="dxa"/>
            <w:tcBorders>
              <w:top w:val="nil"/>
              <w:left w:val="nil"/>
              <w:bottom w:val="nil"/>
              <w:right w:val="nil"/>
            </w:tcBorders>
            <w:tcMar>
              <w:top w:w="15" w:type="dxa"/>
              <w:left w:w="15" w:type="dxa"/>
              <w:right w:w="15" w:type="dxa"/>
            </w:tcMar>
            <w:vAlign w:val="bottom"/>
          </w:tcPr>
          <w:p w14:paraId="31521FB7" w14:textId="0579843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Dorothy </w:t>
            </w:r>
            <w:proofErr w:type="spellStart"/>
            <w:r w:rsidRPr="5B4E774B">
              <w:rPr>
                <w:rFonts w:ascii="Calibri" w:hAnsi="Calibri" w:cs="Calibri"/>
                <w:color w:val="000000" w:themeColor="text1"/>
                <w:sz w:val="22"/>
                <w:szCs w:val="22"/>
              </w:rPr>
              <w:t>Opare</w:t>
            </w:r>
            <w:proofErr w:type="spellEnd"/>
            <w:r w:rsidRPr="5B4E774B">
              <w:rPr>
                <w:rFonts w:ascii="Calibri" w:hAnsi="Calibri" w:cs="Calibri"/>
                <w:color w:val="000000" w:themeColor="text1"/>
                <w:sz w:val="22"/>
                <w:szCs w:val="22"/>
              </w:rPr>
              <w:t>- Baidu</w:t>
            </w:r>
          </w:p>
        </w:tc>
        <w:tc>
          <w:tcPr>
            <w:tcW w:w="3197" w:type="dxa"/>
            <w:tcBorders>
              <w:top w:val="nil"/>
              <w:left w:val="nil"/>
              <w:bottom w:val="nil"/>
              <w:right w:val="nil"/>
            </w:tcBorders>
            <w:tcMar>
              <w:top w:w="15" w:type="dxa"/>
              <w:left w:w="15" w:type="dxa"/>
              <w:right w:w="15" w:type="dxa"/>
            </w:tcMar>
            <w:vAlign w:val="bottom"/>
          </w:tcPr>
          <w:p w14:paraId="07778F29" w14:textId="779C9D7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Oforikrom</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2952E3B3" w14:textId="60D005B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52C20AD1"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41FAB3E" w14:textId="5AFA4DE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8</w:t>
            </w:r>
          </w:p>
        </w:tc>
        <w:tc>
          <w:tcPr>
            <w:tcW w:w="2850" w:type="dxa"/>
            <w:tcBorders>
              <w:top w:val="nil"/>
              <w:left w:val="nil"/>
              <w:bottom w:val="nil"/>
              <w:right w:val="nil"/>
            </w:tcBorders>
            <w:tcMar>
              <w:top w:w="15" w:type="dxa"/>
              <w:left w:w="15" w:type="dxa"/>
              <w:right w:w="15" w:type="dxa"/>
            </w:tcMar>
            <w:vAlign w:val="bottom"/>
          </w:tcPr>
          <w:p w14:paraId="5685DEE8" w14:textId="737873F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Nana </w:t>
            </w:r>
            <w:proofErr w:type="spellStart"/>
            <w:r w:rsidRPr="5B4E774B">
              <w:rPr>
                <w:rFonts w:ascii="Calibri" w:hAnsi="Calibri" w:cs="Calibri"/>
                <w:color w:val="000000" w:themeColor="text1"/>
                <w:sz w:val="22"/>
                <w:szCs w:val="22"/>
              </w:rPr>
              <w:t>Kugbeadzor</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Bakateyi</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6915CCB4" w14:textId="4AAF06B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Bono East </w:t>
            </w:r>
          </w:p>
        </w:tc>
        <w:tc>
          <w:tcPr>
            <w:tcW w:w="2516" w:type="dxa"/>
            <w:tcBorders>
              <w:top w:val="nil"/>
              <w:left w:val="nil"/>
              <w:bottom w:val="nil"/>
              <w:right w:val="single" w:sz="4" w:space="0" w:color="auto"/>
            </w:tcBorders>
            <w:tcMar>
              <w:top w:w="15" w:type="dxa"/>
              <w:left w:w="15" w:type="dxa"/>
              <w:right w:w="15" w:type="dxa"/>
            </w:tcMar>
            <w:vAlign w:val="bottom"/>
          </w:tcPr>
          <w:p w14:paraId="52BEC9D6" w14:textId="25FF8C07"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Nkoranza</w:t>
            </w:r>
            <w:proofErr w:type="spellEnd"/>
            <w:r w:rsidRPr="5B4E774B">
              <w:rPr>
                <w:rFonts w:ascii="Calibri" w:hAnsi="Calibri" w:cs="Calibri"/>
                <w:color w:val="000000" w:themeColor="text1"/>
                <w:sz w:val="22"/>
                <w:szCs w:val="22"/>
              </w:rPr>
              <w:t xml:space="preserve"> </w:t>
            </w:r>
          </w:p>
        </w:tc>
      </w:tr>
      <w:tr w:rsidR="5B4E774B" w14:paraId="63F26D41"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1512000" w14:textId="6CCBA8A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9</w:t>
            </w:r>
          </w:p>
        </w:tc>
        <w:tc>
          <w:tcPr>
            <w:tcW w:w="2850" w:type="dxa"/>
            <w:tcBorders>
              <w:top w:val="nil"/>
              <w:left w:val="nil"/>
              <w:bottom w:val="nil"/>
              <w:right w:val="nil"/>
            </w:tcBorders>
            <w:tcMar>
              <w:top w:w="15" w:type="dxa"/>
              <w:left w:w="15" w:type="dxa"/>
              <w:right w:w="15" w:type="dxa"/>
            </w:tcMar>
            <w:vAlign w:val="bottom"/>
          </w:tcPr>
          <w:p w14:paraId="6EB94D33" w14:textId="31025DB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Daniel </w:t>
            </w:r>
            <w:proofErr w:type="spellStart"/>
            <w:r w:rsidRPr="5B4E774B">
              <w:rPr>
                <w:rFonts w:ascii="Calibri" w:hAnsi="Calibri" w:cs="Calibri"/>
                <w:color w:val="000000" w:themeColor="text1"/>
                <w:sz w:val="22"/>
                <w:szCs w:val="22"/>
              </w:rPr>
              <w:t>Okoto</w:t>
            </w:r>
            <w:proofErr w:type="spellEnd"/>
            <w:r w:rsidRPr="5B4E774B">
              <w:rPr>
                <w:rFonts w:ascii="Calibri" w:hAnsi="Calibri" w:cs="Calibri"/>
                <w:color w:val="000000" w:themeColor="text1"/>
                <w:sz w:val="22"/>
                <w:szCs w:val="22"/>
              </w:rPr>
              <w:t xml:space="preserve"> Ansah </w:t>
            </w:r>
          </w:p>
        </w:tc>
        <w:tc>
          <w:tcPr>
            <w:tcW w:w="3197" w:type="dxa"/>
            <w:tcBorders>
              <w:top w:val="nil"/>
              <w:left w:val="nil"/>
              <w:bottom w:val="nil"/>
              <w:right w:val="nil"/>
            </w:tcBorders>
            <w:tcMar>
              <w:top w:w="15" w:type="dxa"/>
              <w:left w:w="15" w:type="dxa"/>
              <w:right w:w="15" w:type="dxa"/>
            </w:tcMar>
            <w:vAlign w:val="bottom"/>
          </w:tcPr>
          <w:p w14:paraId="7BE4CF8F" w14:textId="31DB104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Bosomtwe</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6A9D8519" w14:textId="7A9A36C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1F90A95E"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AE95FF8" w14:textId="77D2265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10</w:t>
            </w:r>
          </w:p>
        </w:tc>
        <w:tc>
          <w:tcPr>
            <w:tcW w:w="2850" w:type="dxa"/>
            <w:tcBorders>
              <w:top w:val="nil"/>
              <w:left w:val="nil"/>
              <w:bottom w:val="nil"/>
              <w:right w:val="nil"/>
            </w:tcBorders>
            <w:tcMar>
              <w:top w:w="15" w:type="dxa"/>
              <w:left w:w="15" w:type="dxa"/>
              <w:right w:w="15" w:type="dxa"/>
            </w:tcMar>
            <w:vAlign w:val="bottom"/>
          </w:tcPr>
          <w:p w14:paraId="7C6DA68A" w14:textId="5065723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John K. Amissah </w:t>
            </w:r>
          </w:p>
        </w:tc>
        <w:tc>
          <w:tcPr>
            <w:tcW w:w="3197" w:type="dxa"/>
            <w:tcBorders>
              <w:top w:val="nil"/>
              <w:left w:val="nil"/>
              <w:bottom w:val="nil"/>
              <w:right w:val="nil"/>
            </w:tcBorders>
            <w:tcMar>
              <w:top w:w="15" w:type="dxa"/>
              <w:left w:w="15" w:type="dxa"/>
              <w:right w:w="15" w:type="dxa"/>
            </w:tcMar>
            <w:vAlign w:val="bottom"/>
          </w:tcPr>
          <w:p w14:paraId="2206BC81" w14:textId="02F5DBB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GES Techiman Municipal</w:t>
            </w:r>
          </w:p>
        </w:tc>
        <w:tc>
          <w:tcPr>
            <w:tcW w:w="2516" w:type="dxa"/>
            <w:tcBorders>
              <w:top w:val="nil"/>
              <w:left w:val="nil"/>
              <w:bottom w:val="nil"/>
              <w:right w:val="single" w:sz="4" w:space="0" w:color="auto"/>
            </w:tcBorders>
            <w:tcMar>
              <w:top w:w="15" w:type="dxa"/>
              <w:left w:w="15" w:type="dxa"/>
              <w:right w:w="15" w:type="dxa"/>
            </w:tcMar>
            <w:vAlign w:val="bottom"/>
          </w:tcPr>
          <w:p w14:paraId="022239A0" w14:textId="4322B65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7103611A"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B0BE161" w14:textId="66168F0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11</w:t>
            </w:r>
          </w:p>
        </w:tc>
        <w:tc>
          <w:tcPr>
            <w:tcW w:w="2850" w:type="dxa"/>
            <w:tcBorders>
              <w:top w:val="nil"/>
              <w:left w:val="nil"/>
              <w:bottom w:val="nil"/>
              <w:right w:val="nil"/>
            </w:tcBorders>
            <w:tcMar>
              <w:top w:w="15" w:type="dxa"/>
              <w:left w:w="15" w:type="dxa"/>
              <w:right w:w="15" w:type="dxa"/>
            </w:tcMar>
            <w:vAlign w:val="bottom"/>
          </w:tcPr>
          <w:p w14:paraId="3D71A9FF" w14:textId="5153D9F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Beatrice Mamle </w:t>
            </w:r>
            <w:proofErr w:type="spellStart"/>
            <w:r w:rsidRPr="5B4E774B">
              <w:rPr>
                <w:rFonts w:ascii="Calibri" w:hAnsi="Calibri" w:cs="Calibri"/>
                <w:color w:val="000000" w:themeColor="text1"/>
                <w:sz w:val="22"/>
                <w:szCs w:val="22"/>
              </w:rPr>
              <w:t>Nkum</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3AFE55C3" w14:textId="5A44026D" w:rsidR="5B4E774B" w:rsidRDefault="5B4E774B" w:rsidP="5B4E774B">
            <w:pPr>
              <w:rPr>
                <w:rFonts w:ascii="Calibri" w:hAnsi="Calibri" w:cs="Calibri"/>
                <w:color w:val="000000" w:themeColor="text1"/>
                <w:sz w:val="22"/>
                <w:szCs w:val="22"/>
              </w:rPr>
            </w:pPr>
            <w:proofErr w:type="gramStart"/>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Berekum</w:t>
            </w:r>
            <w:proofErr w:type="spellEnd"/>
            <w:proofErr w:type="gramEnd"/>
            <w:r w:rsidRPr="5B4E774B">
              <w:rPr>
                <w:rFonts w:ascii="Calibri" w:hAnsi="Calibri" w:cs="Calibri"/>
                <w:color w:val="000000" w:themeColor="text1"/>
                <w:sz w:val="22"/>
                <w:szCs w:val="22"/>
              </w:rPr>
              <w:t xml:space="preserve"> Municipal </w:t>
            </w:r>
          </w:p>
        </w:tc>
        <w:tc>
          <w:tcPr>
            <w:tcW w:w="2516" w:type="dxa"/>
            <w:tcBorders>
              <w:top w:val="nil"/>
              <w:left w:val="nil"/>
              <w:bottom w:val="nil"/>
              <w:right w:val="single" w:sz="4" w:space="0" w:color="auto"/>
            </w:tcBorders>
            <w:tcMar>
              <w:top w:w="15" w:type="dxa"/>
              <w:left w:w="15" w:type="dxa"/>
              <w:right w:w="15" w:type="dxa"/>
            </w:tcMar>
            <w:vAlign w:val="bottom"/>
          </w:tcPr>
          <w:p w14:paraId="02ECE1AD" w14:textId="744724A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0F54FAC4"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0F537964" w14:textId="1C9C538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12</w:t>
            </w:r>
          </w:p>
        </w:tc>
        <w:tc>
          <w:tcPr>
            <w:tcW w:w="2850" w:type="dxa"/>
            <w:tcBorders>
              <w:top w:val="nil"/>
              <w:left w:val="nil"/>
              <w:bottom w:val="nil"/>
              <w:right w:val="nil"/>
            </w:tcBorders>
            <w:tcMar>
              <w:top w:w="15" w:type="dxa"/>
              <w:left w:w="15" w:type="dxa"/>
              <w:right w:w="15" w:type="dxa"/>
            </w:tcMar>
            <w:vAlign w:val="bottom"/>
          </w:tcPr>
          <w:p w14:paraId="0EEF78FD" w14:textId="0622279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Adu </w:t>
            </w:r>
            <w:proofErr w:type="spellStart"/>
            <w:r w:rsidRPr="5B4E774B">
              <w:rPr>
                <w:rFonts w:ascii="Calibri" w:hAnsi="Calibri" w:cs="Calibri"/>
                <w:color w:val="000000" w:themeColor="text1"/>
                <w:sz w:val="22"/>
                <w:szCs w:val="22"/>
              </w:rPr>
              <w:t>Bediako</w:t>
            </w:r>
            <w:proofErr w:type="spellEnd"/>
            <w:r w:rsidRPr="5B4E774B">
              <w:rPr>
                <w:rFonts w:ascii="Calibri" w:hAnsi="Calibri" w:cs="Calibri"/>
                <w:color w:val="000000" w:themeColor="text1"/>
                <w:sz w:val="22"/>
                <w:szCs w:val="22"/>
              </w:rPr>
              <w:t xml:space="preserve"> Richard </w:t>
            </w:r>
          </w:p>
        </w:tc>
        <w:tc>
          <w:tcPr>
            <w:tcW w:w="3197" w:type="dxa"/>
            <w:tcBorders>
              <w:top w:val="nil"/>
              <w:left w:val="nil"/>
              <w:bottom w:val="nil"/>
              <w:right w:val="nil"/>
            </w:tcBorders>
            <w:tcMar>
              <w:top w:w="15" w:type="dxa"/>
              <w:left w:w="15" w:type="dxa"/>
              <w:right w:w="15" w:type="dxa"/>
            </w:tcMar>
            <w:vAlign w:val="bottom"/>
          </w:tcPr>
          <w:p w14:paraId="09F5E7B4" w14:textId="4ED3D2E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Berekum</w:t>
            </w:r>
            <w:proofErr w:type="spellEnd"/>
            <w:r w:rsidRPr="5B4E774B">
              <w:rPr>
                <w:rFonts w:ascii="Calibri" w:hAnsi="Calibri" w:cs="Calibri"/>
                <w:color w:val="000000" w:themeColor="text1"/>
                <w:sz w:val="22"/>
                <w:szCs w:val="22"/>
              </w:rPr>
              <w:t xml:space="preserve"> Municipal </w:t>
            </w:r>
          </w:p>
        </w:tc>
        <w:tc>
          <w:tcPr>
            <w:tcW w:w="2516" w:type="dxa"/>
            <w:tcBorders>
              <w:top w:val="nil"/>
              <w:left w:val="nil"/>
              <w:bottom w:val="nil"/>
              <w:right w:val="single" w:sz="4" w:space="0" w:color="auto"/>
            </w:tcBorders>
            <w:tcMar>
              <w:top w:w="15" w:type="dxa"/>
              <w:left w:w="15" w:type="dxa"/>
              <w:right w:w="15" w:type="dxa"/>
            </w:tcMar>
            <w:vAlign w:val="bottom"/>
          </w:tcPr>
          <w:p w14:paraId="618DB1CB" w14:textId="472C43F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7351D91A"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389467F6" w14:textId="2531377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13</w:t>
            </w:r>
          </w:p>
        </w:tc>
        <w:tc>
          <w:tcPr>
            <w:tcW w:w="2850" w:type="dxa"/>
            <w:tcBorders>
              <w:top w:val="nil"/>
              <w:left w:val="nil"/>
              <w:bottom w:val="nil"/>
              <w:right w:val="nil"/>
            </w:tcBorders>
            <w:tcMar>
              <w:top w:w="15" w:type="dxa"/>
              <w:left w:w="15" w:type="dxa"/>
              <w:right w:w="15" w:type="dxa"/>
            </w:tcMar>
            <w:vAlign w:val="bottom"/>
          </w:tcPr>
          <w:p w14:paraId="0C7DD199" w14:textId="50D46F7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Samson </w:t>
            </w:r>
            <w:proofErr w:type="spellStart"/>
            <w:r w:rsidRPr="5B4E774B">
              <w:rPr>
                <w:rFonts w:ascii="Calibri" w:hAnsi="Calibri" w:cs="Calibri"/>
                <w:color w:val="000000" w:themeColor="text1"/>
                <w:sz w:val="22"/>
                <w:szCs w:val="22"/>
              </w:rPr>
              <w:t>Anawine</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Atogembero</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646D3FCC" w14:textId="651F1B4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Asokore</w:t>
            </w:r>
            <w:proofErr w:type="spellEnd"/>
            <w:r w:rsidRPr="5B4E774B">
              <w:rPr>
                <w:rFonts w:ascii="Calibri" w:hAnsi="Calibri" w:cs="Calibri"/>
                <w:color w:val="000000" w:themeColor="text1"/>
                <w:sz w:val="22"/>
                <w:szCs w:val="22"/>
              </w:rPr>
              <w:t xml:space="preserve"> Mampong Municipal </w:t>
            </w:r>
          </w:p>
        </w:tc>
        <w:tc>
          <w:tcPr>
            <w:tcW w:w="2516" w:type="dxa"/>
            <w:tcBorders>
              <w:top w:val="nil"/>
              <w:left w:val="nil"/>
              <w:bottom w:val="nil"/>
              <w:right w:val="single" w:sz="4" w:space="0" w:color="auto"/>
            </w:tcBorders>
            <w:tcMar>
              <w:top w:w="15" w:type="dxa"/>
              <w:left w:w="15" w:type="dxa"/>
              <w:right w:w="15" w:type="dxa"/>
            </w:tcMar>
            <w:vAlign w:val="bottom"/>
          </w:tcPr>
          <w:p w14:paraId="768BD059" w14:textId="768E55B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Director </w:t>
            </w:r>
          </w:p>
        </w:tc>
      </w:tr>
      <w:tr w:rsidR="5B4E774B" w14:paraId="683FEF28"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66CE2E84" w14:textId="4782DCF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14</w:t>
            </w:r>
          </w:p>
        </w:tc>
        <w:tc>
          <w:tcPr>
            <w:tcW w:w="2850" w:type="dxa"/>
            <w:tcBorders>
              <w:top w:val="nil"/>
              <w:left w:val="nil"/>
              <w:bottom w:val="nil"/>
              <w:right w:val="nil"/>
            </w:tcBorders>
            <w:tcMar>
              <w:top w:w="15" w:type="dxa"/>
              <w:left w:w="15" w:type="dxa"/>
              <w:right w:w="15" w:type="dxa"/>
            </w:tcMar>
            <w:vAlign w:val="bottom"/>
          </w:tcPr>
          <w:p w14:paraId="29ED2584" w14:textId="1981C46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Haruna </w:t>
            </w:r>
            <w:proofErr w:type="spellStart"/>
            <w:r w:rsidRPr="5B4E774B">
              <w:rPr>
                <w:rFonts w:ascii="Calibri" w:hAnsi="Calibri" w:cs="Calibri"/>
                <w:color w:val="000000" w:themeColor="text1"/>
                <w:sz w:val="22"/>
                <w:szCs w:val="22"/>
              </w:rPr>
              <w:t>Awudu</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65A8E848" w14:textId="74C2857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Asokore</w:t>
            </w:r>
            <w:proofErr w:type="spellEnd"/>
            <w:r w:rsidRPr="5B4E774B">
              <w:rPr>
                <w:rFonts w:ascii="Calibri" w:hAnsi="Calibri" w:cs="Calibri"/>
                <w:color w:val="000000" w:themeColor="text1"/>
                <w:sz w:val="22"/>
                <w:szCs w:val="22"/>
              </w:rPr>
              <w:t xml:space="preserve"> Mampong Municipal </w:t>
            </w:r>
          </w:p>
        </w:tc>
        <w:tc>
          <w:tcPr>
            <w:tcW w:w="2516" w:type="dxa"/>
            <w:tcBorders>
              <w:top w:val="nil"/>
              <w:left w:val="nil"/>
              <w:bottom w:val="nil"/>
              <w:right w:val="single" w:sz="4" w:space="0" w:color="auto"/>
            </w:tcBorders>
            <w:tcMar>
              <w:top w:w="15" w:type="dxa"/>
              <w:left w:w="15" w:type="dxa"/>
              <w:right w:w="15" w:type="dxa"/>
            </w:tcMar>
            <w:vAlign w:val="bottom"/>
          </w:tcPr>
          <w:p w14:paraId="5B6CF027" w14:textId="16505B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494C2EA4"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34B441B0" w14:textId="7E66652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15</w:t>
            </w:r>
          </w:p>
        </w:tc>
        <w:tc>
          <w:tcPr>
            <w:tcW w:w="2850" w:type="dxa"/>
            <w:tcBorders>
              <w:top w:val="nil"/>
              <w:left w:val="nil"/>
              <w:bottom w:val="nil"/>
              <w:right w:val="nil"/>
            </w:tcBorders>
            <w:tcMar>
              <w:top w:w="15" w:type="dxa"/>
              <w:left w:w="15" w:type="dxa"/>
              <w:right w:w="15" w:type="dxa"/>
            </w:tcMar>
            <w:vAlign w:val="bottom"/>
          </w:tcPr>
          <w:p w14:paraId="4F36D35C" w14:textId="17E3515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Wilhelmina Addo Anyane </w:t>
            </w:r>
          </w:p>
        </w:tc>
        <w:tc>
          <w:tcPr>
            <w:tcW w:w="3197" w:type="dxa"/>
            <w:tcBorders>
              <w:top w:val="nil"/>
              <w:left w:val="nil"/>
              <w:bottom w:val="nil"/>
              <w:right w:val="nil"/>
            </w:tcBorders>
            <w:tcMar>
              <w:top w:w="15" w:type="dxa"/>
              <w:left w:w="15" w:type="dxa"/>
              <w:right w:w="15" w:type="dxa"/>
            </w:tcMar>
            <w:vAlign w:val="bottom"/>
          </w:tcPr>
          <w:p w14:paraId="09D133E6" w14:textId="1B77645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6DCA51EE" w14:textId="02942D8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Social </w:t>
            </w:r>
            <w:proofErr w:type="spellStart"/>
            <w:r w:rsidRPr="5B4E774B">
              <w:rPr>
                <w:rFonts w:ascii="Calibri" w:hAnsi="Calibri" w:cs="Calibri"/>
                <w:color w:val="000000" w:themeColor="text1"/>
                <w:sz w:val="22"/>
                <w:szCs w:val="22"/>
              </w:rPr>
              <w:t>Dev't</w:t>
            </w:r>
            <w:proofErr w:type="spellEnd"/>
            <w:r w:rsidRPr="5B4E774B">
              <w:rPr>
                <w:rFonts w:ascii="Calibri" w:hAnsi="Calibri" w:cs="Calibri"/>
                <w:color w:val="000000" w:themeColor="text1"/>
                <w:sz w:val="22"/>
                <w:szCs w:val="22"/>
              </w:rPr>
              <w:t xml:space="preserve"> Consultant </w:t>
            </w:r>
          </w:p>
        </w:tc>
      </w:tr>
      <w:tr w:rsidR="5B4E774B" w14:paraId="43F91AC5"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A2DC237" w14:textId="4014F0B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16</w:t>
            </w:r>
          </w:p>
        </w:tc>
        <w:tc>
          <w:tcPr>
            <w:tcW w:w="2850" w:type="dxa"/>
            <w:tcBorders>
              <w:top w:val="nil"/>
              <w:left w:val="nil"/>
              <w:bottom w:val="nil"/>
              <w:right w:val="nil"/>
            </w:tcBorders>
            <w:tcMar>
              <w:top w:w="15" w:type="dxa"/>
              <w:left w:w="15" w:type="dxa"/>
              <w:right w:w="15" w:type="dxa"/>
            </w:tcMar>
            <w:vAlign w:val="bottom"/>
          </w:tcPr>
          <w:p w14:paraId="07B3929E" w14:textId="3F67679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Aminu Sulemana </w:t>
            </w:r>
          </w:p>
        </w:tc>
        <w:tc>
          <w:tcPr>
            <w:tcW w:w="3197" w:type="dxa"/>
            <w:tcBorders>
              <w:top w:val="nil"/>
              <w:left w:val="nil"/>
              <w:bottom w:val="nil"/>
              <w:right w:val="nil"/>
            </w:tcBorders>
            <w:tcMar>
              <w:top w:w="15" w:type="dxa"/>
              <w:left w:w="15" w:type="dxa"/>
              <w:right w:w="15" w:type="dxa"/>
            </w:tcMar>
            <w:vAlign w:val="bottom"/>
          </w:tcPr>
          <w:p w14:paraId="748FB11A" w14:textId="1784706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 </w:t>
            </w:r>
          </w:p>
        </w:tc>
        <w:tc>
          <w:tcPr>
            <w:tcW w:w="2516" w:type="dxa"/>
            <w:tcBorders>
              <w:top w:val="nil"/>
              <w:left w:val="nil"/>
              <w:bottom w:val="nil"/>
              <w:right w:val="single" w:sz="4" w:space="0" w:color="auto"/>
            </w:tcBorders>
            <w:tcMar>
              <w:top w:w="15" w:type="dxa"/>
              <w:left w:w="15" w:type="dxa"/>
              <w:right w:w="15" w:type="dxa"/>
            </w:tcMar>
            <w:vAlign w:val="bottom"/>
          </w:tcPr>
          <w:p w14:paraId="005D2843" w14:textId="05CD775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DD </w:t>
            </w:r>
          </w:p>
        </w:tc>
      </w:tr>
      <w:tr w:rsidR="5B4E774B" w14:paraId="394A6668"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937169E" w14:textId="4349CD5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17</w:t>
            </w:r>
          </w:p>
        </w:tc>
        <w:tc>
          <w:tcPr>
            <w:tcW w:w="2850" w:type="dxa"/>
            <w:tcBorders>
              <w:top w:val="nil"/>
              <w:left w:val="nil"/>
              <w:bottom w:val="nil"/>
              <w:right w:val="nil"/>
            </w:tcBorders>
            <w:tcMar>
              <w:top w:w="15" w:type="dxa"/>
              <w:left w:w="15" w:type="dxa"/>
              <w:right w:w="15" w:type="dxa"/>
            </w:tcMar>
            <w:vAlign w:val="bottom"/>
          </w:tcPr>
          <w:p w14:paraId="1E7CFFCA" w14:textId="544D960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Florence </w:t>
            </w:r>
            <w:proofErr w:type="spellStart"/>
            <w:r w:rsidRPr="5B4E774B">
              <w:rPr>
                <w:rFonts w:ascii="Calibri" w:hAnsi="Calibri" w:cs="Calibri"/>
                <w:color w:val="000000" w:themeColor="text1"/>
                <w:sz w:val="22"/>
                <w:szCs w:val="22"/>
              </w:rPr>
              <w:t>Afful</w:t>
            </w:r>
            <w:proofErr w:type="spellEnd"/>
            <w:r w:rsidRPr="5B4E774B">
              <w:rPr>
                <w:rFonts w:ascii="Calibri" w:hAnsi="Calibri" w:cs="Calibri"/>
                <w:color w:val="000000" w:themeColor="text1"/>
                <w:sz w:val="22"/>
                <w:szCs w:val="22"/>
              </w:rPr>
              <w:t xml:space="preserve"> Dadzie </w:t>
            </w:r>
          </w:p>
        </w:tc>
        <w:tc>
          <w:tcPr>
            <w:tcW w:w="3197" w:type="dxa"/>
            <w:tcBorders>
              <w:top w:val="nil"/>
              <w:left w:val="nil"/>
              <w:bottom w:val="nil"/>
              <w:right w:val="nil"/>
            </w:tcBorders>
            <w:tcMar>
              <w:top w:w="15" w:type="dxa"/>
              <w:left w:w="15" w:type="dxa"/>
              <w:right w:w="15" w:type="dxa"/>
            </w:tcMar>
            <w:vAlign w:val="bottom"/>
          </w:tcPr>
          <w:p w14:paraId="797DDCBC" w14:textId="7A3675A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Bibiani</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Anhweraso</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Bekwai</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1D3AAA4D" w14:textId="6DD2287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12404CD2"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4EF267A" w14:textId="1CC7675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18</w:t>
            </w:r>
          </w:p>
        </w:tc>
        <w:tc>
          <w:tcPr>
            <w:tcW w:w="2850" w:type="dxa"/>
            <w:tcBorders>
              <w:top w:val="nil"/>
              <w:left w:val="nil"/>
              <w:bottom w:val="nil"/>
              <w:right w:val="nil"/>
            </w:tcBorders>
            <w:tcMar>
              <w:top w:w="15" w:type="dxa"/>
              <w:left w:w="15" w:type="dxa"/>
              <w:right w:w="15" w:type="dxa"/>
            </w:tcMar>
            <w:vAlign w:val="bottom"/>
          </w:tcPr>
          <w:p w14:paraId="7D002E72" w14:textId="3335744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Faustina N. Forson </w:t>
            </w:r>
          </w:p>
        </w:tc>
        <w:tc>
          <w:tcPr>
            <w:tcW w:w="3197" w:type="dxa"/>
            <w:tcBorders>
              <w:top w:val="nil"/>
              <w:left w:val="nil"/>
              <w:bottom w:val="nil"/>
              <w:right w:val="nil"/>
            </w:tcBorders>
            <w:tcMar>
              <w:top w:w="15" w:type="dxa"/>
              <w:left w:w="15" w:type="dxa"/>
              <w:right w:w="15" w:type="dxa"/>
            </w:tcMar>
            <w:vAlign w:val="bottom"/>
          </w:tcPr>
          <w:p w14:paraId="347E50A5" w14:textId="2223365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Asunafo</w:t>
            </w:r>
            <w:proofErr w:type="spellEnd"/>
            <w:r w:rsidRPr="5B4E774B">
              <w:rPr>
                <w:rFonts w:ascii="Calibri" w:hAnsi="Calibri" w:cs="Calibri"/>
                <w:color w:val="000000" w:themeColor="text1"/>
                <w:sz w:val="22"/>
                <w:szCs w:val="22"/>
              </w:rPr>
              <w:t xml:space="preserve"> South</w:t>
            </w:r>
          </w:p>
        </w:tc>
        <w:tc>
          <w:tcPr>
            <w:tcW w:w="2516" w:type="dxa"/>
            <w:tcBorders>
              <w:top w:val="nil"/>
              <w:left w:val="nil"/>
              <w:bottom w:val="nil"/>
              <w:right w:val="single" w:sz="4" w:space="0" w:color="auto"/>
            </w:tcBorders>
            <w:tcMar>
              <w:top w:w="15" w:type="dxa"/>
              <w:left w:w="15" w:type="dxa"/>
              <w:right w:w="15" w:type="dxa"/>
            </w:tcMar>
            <w:vAlign w:val="bottom"/>
          </w:tcPr>
          <w:p w14:paraId="59F607D0" w14:textId="0434887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3B230120"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252AE6B" w14:textId="1961CD7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19</w:t>
            </w:r>
          </w:p>
        </w:tc>
        <w:tc>
          <w:tcPr>
            <w:tcW w:w="2850" w:type="dxa"/>
            <w:tcBorders>
              <w:top w:val="nil"/>
              <w:left w:val="nil"/>
              <w:bottom w:val="nil"/>
              <w:right w:val="nil"/>
            </w:tcBorders>
            <w:tcMar>
              <w:top w:w="15" w:type="dxa"/>
              <w:left w:w="15" w:type="dxa"/>
              <w:right w:w="15" w:type="dxa"/>
            </w:tcMar>
            <w:vAlign w:val="bottom"/>
          </w:tcPr>
          <w:p w14:paraId="6B88EB1A" w14:textId="50C81E78"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Adama</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Inusah</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610008BE" w14:textId="760062A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Asunafo</w:t>
            </w:r>
            <w:proofErr w:type="spellEnd"/>
            <w:r w:rsidRPr="5B4E774B">
              <w:rPr>
                <w:rFonts w:ascii="Calibri" w:hAnsi="Calibri" w:cs="Calibri"/>
                <w:color w:val="000000" w:themeColor="text1"/>
                <w:sz w:val="22"/>
                <w:szCs w:val="22"/>
              </w:rPr>
              <w:t xml:space="preserve"> South</w:t>
            </w:r>
          </w:p>
        </w:tc>
        <w:tc>
          <w:tcPr>
            <w:tcW w:w="2516" w:type="dxa"/>
            <w:tcBorders>
              <w:top w:val="nil"/>
              <w:left w:val="nil"/>
              <w:bottom w:val="nil"/>
              <w:right w:val="single" w:sz="4" w:space="0" w:color="auto"/>
            </w:tcBorders>
            <w:tcMar>
              <w:top w:w="15" w:type="dxa"/>
              <w:left w:w="15" w:type="dxa"/>
              <w:right w:w="15" w:type="dxa"/>
            </w:tcMar>
            <w:vAlign w:val="bottom"/>
          </w:tcPr>
          <w:p w14:paraId="58AC6B57" w14:textId="3D87C31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Statistician </w:t>
            </w:r>
          </w:p>
        </w:tc>
      </w:tr>
      <w:tr w:rsidR="5B4E774B" w14:paraId="5F9359EE"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5EA9F3C5" w14:textId="472170CF"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20</w:t>
            </w:r>
          </w:p>
        </w:tc>
        <w:tc>
          <w:tcPr>
            <w:tcW w:w="2850" w:type="dxa"/>
            <w:tcBorders>
              <w:top w:val="nil"/>
              <w:left w:val="nil"/>
              <w:bottom w:val="nil"/>
              <w:right w:val="nil"/>
            </w:tcBorders>
            <w:tcMar>
              <w:top w:w="15" w:type="dxa"/>
              <w:left w:w="15" w:type="dxa"/>
              <w:right w:w="15" w:type="dxa"/>
            </w:tcMar>
            <w:vAlign w:val="bottom"/>
          </w:tcPr>
          <w:p w14:paraId="440F6EB3" w14:textId="603D1F8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Shirley Blankson </w:t>
            </w:r>
          </w:p>
        </w:tc>
        <w:tc>
          <w:tcPr>
            <w:tcW w:w="3197" w:type="dxa"/>
            <w:tcBorders>
              <w:top w:val="nil"/>
              <w:left w:val="nil"/>
              <w:bottom w:val="nil"/>
              <w:right w:val="nil"/>
            </w:tcBorders>
            <w:tcMar>
              <w:top w:w="15" w:type="dxa"/>
              <w:left w:w="15" w:type="dxa"/>
              <w:right w:w="15" w:type="dxa"/>
            </w:tcMar>
            <w:vAlign w:val="bottom"/>
          </w:tcPr>
          <w:p w14:paraId="50557E5F" w14:textId="1AB705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Aowin</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4ADBB2A9" w14:textId="39B6D45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2D587F94"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AFDF8DD" w14:textId="0721025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21</w:t>
            </w:r>
          </w:p>
        </w:tc>
        <w:tc>
          <w:tcPr>
            <w:tcW w:w="2850" w:type="dxa"/>
            <w:tcBorders>
              <w:top w:val="nil"/>
              <w:left w:val="nil"/>
              <w:bottom w:val="nil"/>
              <w:right w:val="nil"/>
            </w:tcBorders>
            <w:tcMar>
              <w:top w:w="15" w:type="dxa"/>
              <w:left w:w="15" w:type="dxa"/>
              <w:right w:w="15" w:type="dxa"/>
            </w:tcMar>
            <w:vAlign w:val="bottom"/>
          </w:tcPr>
          <w:p w14:paraId="3C18DFF6" w14:textId="2A8A90C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Mary Antwi </w:t>
            </w:r>
          </w:p>
        </w:tc>
        <w:tc>
          <w:tcPr>
            <w:tcW w:w="3197" w:type="dxa"/>
            <w:tcBorders>
              <w:top w:val="nil"/>
              <w:left w:val="nil"/>
              <w:bottom w:val="nil"/>
              <w:right w:val="nil"/>
            </w:tcBorders>
            <w:tcMar>
              <w:top w:w="15" w:type="dxa"/>
              <w:left w:w="15" w:type="dxa"/>
              <w:right w:w="15" w:type="dxa"/>
            </w:tcMar>
            <w:vAlign w:val="bottom"/>
          </w:tcPr>
          <w:p w14:paraId="560E665B" w14:textId="490F95A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Ejisu</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4885ADC7" w14:textId="034DD54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47F4A16A"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33384F33" w14:textId="26A8CD1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22</w:t>
            </w:r>
          </w:p>
        </w:tc>
        <w:tc>
          <w:tcPr>
            <w:tcW w:w="2850" w:type="dxa"/>
            <w:tcBorders>
              <w:top w:val="nil"/>
              <w:left w:val="nil"/>
              <w:bottom w:val="nil"/>
              <w:right w:val="nil"/>
            </w:tcBorders>
            <w:tcMar>
              <w:top w:w="15" w:type="dxa"/>
              <w:left w:w="15" w:type="dxa"/>
              <w:right w:w="15" w:type="dxa"/>
            </w:tcMar>
            <w:vAlign w:val="bottom"/>
          </w:tcPr>
          <w:p w14:paraId="2F414E42" w14:textId="4165205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Kwabena Owusu </w:t>
            </w:r>
          </w:p>
        </w:tc>
        <w:tc>
          <w:tcPr>
            <w:tcW w:w="3197" w:type="dxa"/>
            <w:tcBorders>
              <w:top w:val="nil"/>
              <w:left w:val="nil"/>
              <w:bottom w:val="nil"/>
              <w:right w:val="nil"/>
            </w:tcBorders>
            <w:tcMar>
              <w:top w:w="15" w:type="dxa"/>
              <w:left w:w="15" w:type="dxa"/>
              <w:right w:w="15" w:type="dxa"/>
            </w:tcMar>
            <w:vAlign w:val="bottom"/>
          </w:tcPr>
          <w:p w14:paraId="71995830" w14:textId="58AC339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Ejisu</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2B5AEC49" w14:textId="320F9A3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527E7B72"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35173035" w14:textId="0FFBD11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23</w:t>
            </w:r>
          </w:p>
        </w:tc>
        <w:tc>
          <w:tcPr>
            <w:tcW w:w="2850" w:type="dxa"/>
            <w:tcBorders>
              <w:top w:val="nil"/>
              <w:left w:val="nil"/>
              <w:bottom w:val="nil"/>
              <w:right w:val="nil"/>
            </w:tcBorders>
            <w:tcMar>
              <w:top w:w="15" w:type="dxa"/>
              <w:left w:w="15" w:type="dxa"/>
              <w:right w:w="15" w:type="dxa"/>
            </w:tcMar>
            <w:vAlign w:val="bottom"/>
          </w:tcPr>
          <w:p w14:paraId="7DB20446" w14:textId="4F2F4AA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Nana Hagan</w:t>
            </w:r>
          </w:p>
        </w:tc>
        <w:tc>
          <w:tcPr>
            <w:tcW w:w="3197" w:type="dxa"/>
            <w:tcBorders>
              <w:top w:val="nil"/>
              <w:left w:val="nil"/>
              <w:bottom w:val="nil"/>
              <w:right w:val="nil"/>
            </w:tcBorders>
            <w:tcMar>
              <w:top w:w="15" w:type="dxa"/>
              <w:left w:w="15" w:type="dxa"/>
              <w:right w:w="15" w:type="dxa"/>
            </w:tcMar>
            <w:vAlign w:val="bottom"/>
          </w:tcPr>
          <w:p w14:paraId="43295C15" w14:textId="255872F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MOE/GALOP </w:t>
            </w:r>
          </w:p>
        </w:tc>
        <w:tc>
          <w:tcPr>
            <w:tcW w:w="2516" w:type="dxa"/>
            <w:tcBorders>
              <w:top w:val="nil"/>
              <w:left w:val="nil"/>
              <w:bottom w:val="nil"/>
              <w:right w:val="single" w:sz="4" w:space="0" w:color="auto"/>
            </w:tcBorders>
            <w:tcMar>
              <w:top w:w="15" w:type="dxa"/>
              <w:left w:w="15" w:type="dxa"/>
              <w:right w:w="15" w:type="dxa"/>
            </w:tcMar>
            <w:vAlign w:val="bottom"/>
          </w:tcPr>
          <w:p w14:paraId="2E14C9A3" w14:textId="2E7356F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Deputy Director </w:t>
            </w:r>
          </w:p>
        </w:tc>
      </w:tr>
      <w:tr w:rsidR="5B4E774B" w14:paraId="58B8A39A"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1E6060DC" w14:textId="3D8AB01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24</w:t>
            </w:r>
          </w:p>
        </w:tc>
        <w:tc>
          <w:tcPr>
            <w:tcW w:w="2850" w:type="dxa"/>
            <w:tcBorders>
              <w:top w:val="nil"/>
              <w:left w:val="nil"/>
              <w:bottom w:val="nil"/>
              <w:right w:val="nil"/>
            </w:tcBorders>
            <w:tcMar>
              <w:top w:w="15" w:type="dxa"/>
              <w:left w:w="15" w:type="dxa"/>
              <w:right w:w="15" w:type="dxa"/>
            </w:tcMar>
            <w:vAlign w:val="bottom"/>
          </w:tcPr>
          <w:p w14:paraId="4CD312F1" w14:textId="22A9EE9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Lawrence Addo </w:t>
            </w:r>
          </w:p>
        </w:tc>
        <w:tc>
          <w:tcPr>
            <w:tcW w:w="3197" w:type="dxa"/>
            <w:tcBorders>
              <w:top w:val="nil"/>
              <w:left w:val="nil"/>
              <w:bottom w:val="nil"/>
              <w:right w:val="nil"/>
            </w:tcBorders>
            <w:tcMar>
              <w:top w:w="15" w:type="dxa"/>
              <w:left w:w="15" w:type="dxa"/>
              <w:right w:w="15" w:type="dxa"/>
            </w:tcMar>
            <w:vAlign w:val="bottom"/>
          </w:tcPr>
          <w:p w14:paraId="57F26A49" w14:textId="4553BC1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Bosomtwe</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27D59719" w14:textId="3DAADFC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63E1EDD2"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EDF5539" w14:textId="4C971CE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25</w:t>
            </w:r>
          </w:p>
        </w:tc>
        <w:tc>
          <w:tcPr>
            <w:tcW w:w="2850" w:type="dxa"/>
            <w:tcBorders>
              <w:top w:val="nil"/>
              <w:left w:val="nil"/>
              <w:bottom w:val="nil"/>
              <w:right w:val="nil"/>
            </w:tcBorders>
            <w:tcMar>
              <w:top w:w="15" w:type="dxa"/>
              <w:left w:w="15" w:type="dxa"/>
              <w:right w:w="15" w:type="dxa"/>
            </w:tcMar>
            <w:vAlign w:val="bottom"/>
          </w:tcPr>
          <w:p w14:paraId="0EDEF3EF" w14:textId="770031D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Kinsley </w:t>
            </w:r>
            <w:proofErr w:type="spellStart"/>
            <w:r w:rsidRPr="5B4E774B">
              <w:rPr>
                <w:rFonts w:ascii="Calibri" w:hAnsi="Calibri" w:cs="Calibri"/>
                <w:color w:val="000000" w:themeColor="text1"/>
                <w:sz w:val="22"/>
                <w:szCs w:val="22"/>
              </w:rPr>
              <w:t>Dwamena</w:t>
            </w:r>
            <w:proofErr w:type="spellEnd"/>
            <w:r w:rsidRPr="5B4E774B">
              <w:rPr>
                <w:rFonts w:ascii="Calibri" w:hAnsi="Calibri" w:cs="Calibri"/>
                <w:color w:val="000000" w:themeColor="text1"/>
                <w:sz w:val="22"/>
                <w:szCs w:val="22"/>
              </w:rPr>
              <w:t xml:space="preserve"> Asante </w:t>
            </w:r>
          </w:p>
        </w:tc>
        <w:tc>
          <w:tcPr>
            <w:tcW w:w="3197" w:type="dxa"/>
            <w:tcBorders>
              <w:top w:val="nil"/>
              <w:left w:val="nil"/>
              <w:bottom w:val="nil"/>
              <w:right w:val="nil"/>
            </w:tcBorders>
            <w:tcMar>
              <w:top w:w="15" w:type="dxa"/>
              <w:left w:w="15" w:type="dxa"/>
              <w:right w:w="15" w:type="dxa"/>
            </w:tcMar>
            <w:vAlign w:val="bottom"/>
          </w:tcPr>
          <w:p w14:paraId="5CB5F97D" w14:textId="73DBA39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Dormaa</w:t>
            </w:r>
            <w:proofErr w:type="spellEnd"/>
            <w:r w:rsidRPr="5B4E774B">
              <w:rPr>
                <w:rFonts w:ascii="Calibri" w:hAnsi="Calibri" w:cs="Calibri"/>
                <w:color w:val="000000" w:themeColor="text1"/>
                <w:sz w:val="22"/>
                <w:szCs w:val="22"/>
              </w:rPr>
              <w:t xml:space="preserve"> Central </w:t>
            </w:r>
          </w:p>
        </w:tc>
        <w:tc>
          <w:tcPr>
            <w:tcW w:w="2516" w:type="dxa"/>
            <w:tcBorders>
              <w:top w:val="nil"/>
              <w:left w:val="nil"/>
              <w:bottom w:val="nil"/>
              <w:right w:val="single" w:sz="4" w:space="0" w:color="auto"/>
            </w:tcBorders>
            <w:tcMar>
              <w:top w:w="15" w:type="dxa"/>
              <w:left w:w="15" w:type="dxa"/>
              <w:right w:w="15" w:type="dxa"/>
            </w:tcMar>
            <w:vAlign w:val="bottom"/>
          </w:tcPr>
          <w:p w14:paraId="1C4E57E6" w14:textId="5687BC7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19635245"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1417DAD1" w14:textId="4F7098F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26</w:t>
            </w:r>
          </w:p>
        </w:tc>
        <w:tc>
          <w:tcPr>
            <w:tcW w:w="2850" w:type="dxa"/>
            <w:tcBorders>
              <w:top w:val="nil"/>
              <w:left w:val="nil"/>
              <w:bottom w:val="nil"/>
              <w:right w:val="nil"/>
            </w:tcBorders>
            <w:tcMar>
              <w:top w:w="15" w:type="dxa"/>
              <w:left w:w="15" w:type="dxa"/>
              <w:right w:w="15" w:type="dxa"/>
            </w:tcMar>
            <w:vAlign w:val="bottom"/>
          </w:tcPr>
          <w:p w14:paraId="3DB2C616" w14:textId="62816D6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Joseph </w:t>
            </w:r>
            <w:proofErr w:type="spellStart"/>
            <w:r w:rsidRPr="5B4E774B">
              <w:rPr>
                <w:rFonts w:ascii="Calibri" w:hAnsi="Calibri" w:cs="Calibri"/>
                <w:color w:val="000000" w:themeColor="text1"/>
                <w:sz w:val="22"/>
                <w:szCs w:val="22"/>
              </w:rPr>
              <w:t>Baah</w:t>
            </w:r>
            <w:proofErr w:type="spellEnd"/>
            <w:r w:rsidRPr="5B4E774B">
              <w:rPr>
                <w:rFonts w:ascii="Calibri" w:hAnsi="Calibri" w:cs="Calibri"/>
                <w:color w:val="000000" w:themeColor="text1"/>
                <w:sz w:val="22"/>
                <w:szCs w:val="22"/>
              </w:rPr>
              <w:t xml:space="preserve"> Yeboah </w:t>
            </w:r>
          </w:p>
        </w:tc>
        <w:tc>
          <w:tcPr>
            <w:tcW w:w="3197" w:type="dxa"/>
            <w:tcBorders>
              <w:top w:val="nil"/>
              <w:left w:val="nil"/>
              <w:bottom w:val="nil"/>
              <w:right w:val="nil"/>
            </w:tcBorders>
            <w:tcMar>
              <w:top w:w="15" w:type="dxa"/>
              <w:left w:w="15" w:type="dxa"/>
              <w:right w:w="15" w:type="dxa"/>
            </w:tcMar>
            <w:vAlign w:val="bottom"/>
          </w:tcPr>
          <w:p w14:paraId="384CDA9B" w14:textId="25578A4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Dormaa</w:t>
            </w:r>
            <w:proofErr w:type="spellEnd"/>
            <w:r w:rsidRPr="5B4E774B">
              <w:rPr>
                <w:rFonts w:ascii="Calibri" w:hAnsi="Calibri" w:cs="Calibri"/>
                <w:color w:val="000000" w:themeColor="text1"/>
                <w:sz w:val="22"/>
                <w:szCs w:val="22"/>
              </w:rPr>
              <w:t xml:space="preserve"> Central </w:t>
            </w:r>
          </w:p>
        </w:tc>
        <w:tc>
          <w:tcPr>
            <w:tcW w:w="2516" w:type="dxa"/>
            <w:tcBorders>
              <w:top w:val="nil"/>
              <w:left w:val="nil"/>
              <w:bottom w:val="nil"/>
              <w:right w:val="single" w:sz="4" w:space="0" w:color="auto"/>
            </w:tcBorders>
            <w:tcMar>
              <w:top w:w="15" w:type="dxa"/>
              <w:left w:w="15" w:type="dxa"/>
              <w:right w:w="15" w:type="dxa"/>
            </w:tcMar>
            <w:vAlign w:val="bottom"/>
          </w:tcPr>
          <w:p w14:paraId="0BB8A982" w14:textId="6626A99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684FED25"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0D3E7C53" w14:textId="5623CB3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lastRenderedPageBreak/>
              <w:t>27</w:t>
            </w:r>
          </w:p>
        </w:tc>
        <w:tc>
          <w:tcPr>
            <w:tcW w:w="2850" w:type="dxa"/>
            <w:tcBorders>
              <w:top w:val="nil"/>
              <w:left w:val="nil"/>
              <w:bottom w:val="nil"/>
              <w:right w:val="nil"/>
            </w:tcBorders>
            <w:tcMar>
              <w:top w:w="15" w:type="dxa"/>
              <w:left w:w="15" w:type="dxa"/>
              <w:right w:w="15" w:type="dxa"/>
            </w:tcMar>
            <w:vAlign w:val="bottom"/>
          </w:tcPr>
          <w:p w14:paraId="13A4351A" w14:textId="5185068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George Amoasah </w:t>
            </w:r>
          </w:p>
        </w:tc>
        <w:tc>
          <w:tcPr>
            <w:tcW w:w="3197" w:type="dxa"/>
            <w:tcBorders>
              <w:top w:val="nil"/>
              <w:left w:val="nil"/>
              <w:bottom w:val="nil"/>
              <w:right w:val="nil"/>
            </w:tcBorders>
            <w:tcMar>
              <w:top w:w="15" w:type="dxa"/>
              <w:left w:w="15" w:type="dxa"/>
              <w:right w:w="15" w:type="dxa"/>
            </w:tcMar>
            <w:vAlign w:val="bottom"/>
          </w:tcPr>
          <w:p w14:paraId="3E7C5221" w14:textId="4102237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2C77CE26" w14:textId="72C497C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Environmental Specialist </w:t>
            </w:r>
          </w:p>
        </w:tc>
      </w:tr>
      <w:tr w:rsidR="5B4E774B" w14:paraId="442B6F6A"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2E1C4A61" w14:textId="2F7C4B2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28</w:t>
            </w:r>
          </w:p>
        </w:tc>
        <w:tc>
          <w:tcPr>
            <w:tcW w:w="2850" w:type="dxa"/>
            <w:tcBorders>
              <w:top w:val="nil"/>
              <w:left w:val="nil"/>
              <w:bottom w:val="nil"/>
              <w:right w:val="nil"/>
            </w:tcBorders>
            <w:tcMar>
              <w:top w:w="15" w:type="dxa"/>
              <w:left w:w="15" w:type="dxa"/>
              <w:right w:w="15" w:type="dxa"/>
            </w:tcMar>
            <w:vAlign w:val="bottom"/>
          </w:tcPr>
          <w:p w14:paraId="2F0DD967" w14:textId="096E433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Isaac K. Amankwah </w:t>
            </w:r>
          </w:p>
        </w:tc>
        <w:tc>
          <w:tcPr>
            <w:tcW w:w="3197" w:type="dxa"/>
            <w:tcBorders>
              <w:top w:val="nil"/>
              <w:left w:val="nil"/>
              <w:bottom w:val="nil"/>
              <w:right w:val="nil"/>
            </w:tcBorders>
            <w:tcMar>
              <w:top w:w="15" w:type="dxa"/>
              <w:left w:w="15" w:type="dxa"/>
              <w:right w:w="15" w:type="dxa"/>
            </w:tcMar>
            <w:vAlign w:val="bottom"/>
          </w:tcPr>
          <w:p w14:paraId="63585B13" w14:textId="469F8F1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Nkoranza</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4D7D7A03" w14:textId="1096B98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District Director </w:t>
            </w:r>
          </w:p>
        </w:tc>
      </w:tr>
      <w:tr w:rsidR="5B4E774B" w14:paraId="4F96E5C8"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1E0F3C1E" w14:textId="7B0A6C3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29</w:t>
            </w:r>
          </w:p>
        </w:tc>
        <w:tc>
          <w:tcPr>
            <w:tcW w:w="2850" w:type="dxa"/>
            <w:tcBorders>
              <w:top w:val="nil"/>
              <w:left w:val="nil"/>
              <w:bottom w:val="nil"/>
              <w:right w:val="nil"/>
            </w:tcBorders>
            <w:tcMar>
              <w:top w:w="15" w:type="dxa"/>
              <w:left w:w="15" w:type="dxa"/>
              <w:right w:w="15" w:type="dxa"/>
            </w:tcMar>
            <w:vAlign w:val="bottom"/>
          </w:tcPr>
          <w:p w14:paraId="76503F58" w14:textId="1DFBBFE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Richard </w:t>
            </w:r>
            <w:proofErr w:type="spellStart"/>
            <w:r w:rsidRPr="5B4E774B">
              <w:rPr>
                <w:rFonts w:ascii="Calibri" w:hAnsi="Calibri" w:cs="Calibri"/>
                <w:color w:val="000000" w:themeColor="text1"/>
                <w:sz w:val="22"/>
                <w:szCs w:val="22"/>
              </w:rPr>
              <w:t>Tanor</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01B42305" w14:textId="7FA092E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Nkoranza</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6D0E6827" w14:textId="1FA1022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68C032C7"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686942AE" w14:textId="22904A4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30</w:t>
            </w:r>
          </w:p>
        </w:tc>
        <w:tc>
          <w:tcPr>
            <w:tcW w:w="2850" w:type="dxa"/>
            <w:tcBorders>
              <w:top w:val="nil"/>
              <w:left w:val="nil"/>
              <w:bottom w:val="nil"/>
              <w:right w:val="nil"/>
            </w:tcBorders>
            <w:tcMar>
              <w:top w:w="15" w:type="dxa"/>
              <w:left w:w="15" w:type="dxa"/>
              <w:right w:w="15" w:type="dxa"/>
            </w:tcMar>
            <w:vAlign w:val="bottom"/>
          </w:tcPr>
          <w:p w14:paraId="641AE6FB" w14:textId="4E197C5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Richard Atanga </w:t>
            </w:r>
          </w:p>
        </w:tc>
        <w:tc>
          <w:tcPr>
            <w:tcW w:w="3197" w:type="dxa"/>
            <w:tcBorders>
              <w:top w:val="nil"/>
              <w:left w:val="nil"/>
              <w:bottom w:val="nil"/>
              <w:right w:val="nil"/>
            </w:tcBorders>
            <w:tcMar>
              <w:top w:w="15" w:type="dxa"/>
              <w:left w:w="15" w:type="dxa"/>
              <w:right w:w="15" w:type="dxa"/>
            </w:tcMar>
            <w:vAlign w:val="bottom"/>
          </w:tcPr>
          <w:p w14:paraId="7E55BAD0" w14:textId="6451A0F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
        </w:tc>
        <w:tc>
          <w:tcPr>
            <w:tcW w:w="2516" w:type="dxa"/>
            <w:tcBorders>
              <w:top w:val="nil"/>
              <w:left w:val="nil"/>
              <w:bottom w:val="nil"/>
              <w:right w:val="single" w:sz="4" w:space="0" w:color="auto"/>
            </w:tcBorders>
            <w:tcMar>
              <w:top w:w="15" w:type="dxa"/>
              <w:left w:w="15" w:type="dxa"/>
              <w:right w:w="15" w:type="dxa"/>
            </w:tcMar>
            <w:vAlign w:val="bottom"/>
          </w:tcPr>
          <w:p w14:paraId="134DFE21" w14:textId="2532C4F7"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Bibiani</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Anhwiaso</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Bekwai</w:t>
            </w:r>
            <w:proofErr w:type="spellEnd"/>
            <w:r w:rsidRPr="5B4E774B">
              <w:rPr>
                <w:rFonts w:ascii="Calibri" w:hAnsi="Calibri" w:cs="Calibri"/>
                <w:color w:val="000000" w:themeColor="text1"/>
                <w:sz w:val="22"/>
                <w:szCs w:val="22"/>
              </w:rPr>
              <w:t xml:space="preserve"> </w:t>
            </w:r>
          </w:p>
        </w:tc>
      </w:tr>
      <w:tr w:rsidR="5B4E774B" w14:paraId="5C27A2F7"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68757470" w14:textId="75F7B1A5"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31</w:t>
            </w:r>
          </w:p>
        </w:tc>
        <w:tc>
          <w:tcPr>
            <w:tcW w:w="2850" w:type="dxa"/>
            <w:tcBorders>
              <w:top w:val="nil"/>
              <w:left w:val="nil"/>
              <w:bottom w:val="nil"/>
              <w:right w:val="nil"/>
            </w:tcBorders>
            <w:tcMar>
              <w:top w:w="15" w:type="dxa"/>
              <w:left w:w="15" w:type="dxa"/>
              <w:right w:w="15" w:type="dxa"/>
            </w:tcMar>
            <w:vAlign w:val="bottom"/>
          </w:tcPr>
          <w:p w14:paraId="290D2358" w14:textId="6336DBA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Thywill Cudjoe Kudesey </w:t>
            </w:r>
          </w:p>
        </w:tc>
        <w:tc>
          <w:tcPr>
            <w:tcW w:w="3197" w:type="dxa"/>
            <w:tcBorders>
              <w:top w:val="nil"/>
              <w:left w:val="nil"/>
              <w:bottom w:val="nil"/>
              <w:right w:val="nil"/>
            </w:tcBorders>
            <w:tcMar>
              <w:top w:w="15" w:type="dxa"/>
              <w:left w:w="15" w:type="dxa"/>
              <w:right w:w="15" w:type="dxa"/>
            </w:tcMar>
            <w:vAlign w:val="bottom"/>
          </w:tcPr>
          <w:p w14:paraId="21D12A5B" w14:textId="139728F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75BE8B36" w14:textId="314250C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MIS Specialist </w:t>
            </w:r>
          </w:p>
        </w:tc>
      </w:tr>
      <w:tr w:rsidR="5B4E774B" w14:paraId="5B0310E0"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1C496315" w14:textId="4DD7929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32</w:t>
            </w:r>
          </w:p>
        </w:tc>
        <w:tc>
          <w:tcPr>
            <w:tcW w:w="2850" w:type="dxa"/>
            <w:tcBorders>
              <w:top w:val="nil"/>
              <w:left w:val="nil"/>
              <w:bottom w:val="nil"/>
              <w:right w:val="nil"/>
            </w:tcBorders>
            <w:tcMar>
              <w:top w:w="15" w:type="dxa"/>
              <w:left w:w="15" w:type="dxa"/>
              <w:right w:w="15" w:type="dxa"/>
            </w:tcMar>
            <w:vAlign w:val="bottom"/>
          </w:tcPr>
          <w:p w14:paraId="7D7D8FF7" w14:textId="1788DD3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Augustine </w:t>
            </w:r>
            <w:proofErr w:type="spellStart"/>
            <w:r w:rsidRPr="5B4E774B">
              <w:rPr>
                <w:rFonts w:ascii="Calibri" w:hAnsi="Calibri" w:cs="Calibri"/>
                <w:color w:val="000000" w:themeColor="text1"/>
                <w:sz w:val="22"/>
                <w:szCs w:val="22"/>
              </w:rPr>
              <w:t>Suuk</w:t>
            </w:r>
            <w:proofErr w:type="spellEnd"/>
            <w:r w:rsidRPr="5B4E774B">
              <w:rPr>
                <w:rFonts w:ascii="Calibri" w:hAnsi="Calibri" w:cs="Calibri"/>
                <w:color w:val="000000" w:themeColor="text1"/>
                <w:sz w:val="22"/>
                <w:szCs w:val="22"/>
              </w:rPr>
              <w:t xml:space="preserve"> </w:t>
            </w:r>
            <w:proofErr w:type="spellStart"/>
            <w:r w:rsidRPr="5B4E774B">
              <w:rPr>
                <w:rFonts w:ascii="Calibri" w:hAnsi="Calibri" w:cs="Calibri"/>
                <w:color w:val="000000" w:themeColor="text1"/>
                <w:sz w:val="22"/>
                <w:szCs w:val="22"/>
              </w:rPr>
              <w:t>Gbali</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4DD31892" w14:textId="68D5EC0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Ejisu</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5464E49B" w14:textId="77B1484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0CA50417"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684D2162" w14:textId="330A714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33</w:t>
            </w:r>
          </w:p>
        </w:tc>
        <w:tc>
          <w:tcPr>
            <w:tcW w:w="2850" w:type="dxa"/>
            <w:tcBorders>
              <w:top w:val="nil"/>
              <w:left w:val="nil"/>
              <w:bottom w:val="nil"/>
              <w:right w:val="nil"/>
            </w:tcBorders>
            <w:tcMar>
              <w:top w:w="15" w:type="dxa"/>
              <w:left w:w="15" w:type="dxa"/>
              <w:right w:w="15" w:type="dxa"/>
            </w:tcMar>
            <w:vAlign w:val="bottom"/>
          </w:tcPr>
          <w:p w14:paraId="70B56439" w14:textId="231C24C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Agnes </w:t>
            </w:r>
            <w:proofErr w:type="spellStart"/>
            <w:r w:rsidRPr="5B4E774B">
              <w:rPr>
                <w:rFonts w:ascii="Calibri" w:hAnsi="Calibri" w:cs="Calibri"/>
                <w:color w:val="000000" w:themeColor="text1"/>
                <w:sz w:val="22"/>
                <w:szCs w:val="22"/>
              </w:rPr>
              <w:t>Amihere</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27417B25" w14:textId="212D176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Tano South</w:t>
            </w:r>
          </w:p>
        </w:tc>
        <w:tc>
          <w:tcPr>
            <w:tcW w:w="2516" w:type="dxa"/>
            <w:tcBorders>
              <w:top w:val="nil"/>
              <w:left w:val="nil"/>
              <w:bottom w:val="nil"/>
              <w:right w:val="single" w:sz="4" w:space="0" w:color="auto"/>
            </w:tcBorders>
            <w:tcMar>
              <w:top w:w="15" w:type="dxa"/>
              <w:left w:w="15" w:type="dxa"/>
              <w:right w:w="15" w:type="dxa"/>
            </w:tcMar>
            <w:vAlign w:val="bottom"/>
          </w:tcPr>
          <w:p w14:paraId="6D246781" w14:textId="12DB42A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1DEC5695"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00C46514" w14:textId="32346A4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34</w:t>
            </w:r>
          </w:p>
        </w:tc>
        <w:tc>
          <w:tcPr>
            <w:tcW w:w="2850" w:type="dxa"/>
            <w:tcBorders>
              <w:top w:val="nil"/>
              <w:left w:val="nil"/>
              <w:bottom w:val="nil"/>
              <w:right w:val="nil"/>
            </w:tcBorders>
            <w:tcMar>
              <w:top w:w="15" w:type="dxa"/>
              <w:left w:w="15" w:type="dxa"/>
              <w:right w:w="15" w:type="dxa"/>
            </w:tcMar>
            <w:vAlign w:val="bottom"/>
          </w:tcPr>
          <w:p w14:paraId="54AC2698" w14:textId="0E5365A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Benedicta Badu </w:t>
            </w:r>
            <w:proofErr w:type="spellStart"/>
            <w:r w:rsidRPr="5B4E774B">
              <w:rPr>
                <w:rFonts w:ascii="Calibri" w:hAnsi="Calibri" w:cs="Calibri"/>
                <w:color w:val="000000" w:themeColor="text1"/>
                <w:sz w:val="22"/>
                <w:szCs w:val="22"/>
              </w:rPr>
              <w:t>Nyanta</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11282233" w14:textId="09C2E6B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Tano South</w:t>
            </w:r>
          </w:p>
        </w:tc>
        <w:tc>
          <w:tcPr>
            <w:tcW w:w="2516" w:type="dxa"/>
            <w:tcBorders>
              <w:top w:val="nil"/>
              <w:left w:val="nil"/>
              <w:bottom w:val="nil"/>
              <w:right w:val="single" w:sz="4" w:space="0" w:color="auto"/>
            </w:tcBorders>
            <w:tcMar>
              <w:top w:w="15" w:type="dxa"/>
              <w:left w:w="15" w:type="dxa"/>
              <w:right w:w="15" w:type="dxa"/>
            </w:tcMar>
            <w:vAlign w:val="bottom"/>
          </w:tcPr>
          <w:p w14:paraId="66585A90" w14:textId="3338005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7B7B04D4"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622C94A" w14:textId="1D579E5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35</w:t>
            </w:r>
          </w:p>
        </w:tc>
        <w:tc>
          <w:tcPr>
            <w:tcW w:w="2850" w:type="dxa"/>
            <w:tcBorders>
              <w:top w:val="nil"/>
              <w:left w:val="nil"/>
              <w:bottom w:val="nil"/>
              <w:right w:val="nil"/>
            </w:tcBorders>
            <w:tcMar>
              <w:top w:w="15" w:type="dxa"/>
              <w:left w:w="15" w:type="dxa"/>
              <w:right w:w="15" w:type="dxa"/>
            </w:tcMar>
            <w:vAlign w:val="bottom"/>
          </w:tcPr>
          <w:p w14:paraId="1B1A2D8A" w14:textId="7DBA1DC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Nicholas </w:t>
            </w:r>
            <w:proofErr w:type="spellStart"/>
            <w:r w:rsidRPr="5B4E774B">
              <w:rPr>
                <w:rFonts w:ascii="Calibri" w:hAnsi="Calibri" w:cs="Calibri"/>
                <w:color w:val="000000" w:themeColor="text1"/>
                <w:sz w:val="22"/>
                <w:szCs w:val="22"/>
              </w:rPr>
              <w:t>Bassaw</w:t>
            </w:r>
            <w:proofErr w:type="spellEnd"/>
          </w:p>
        </w:tc>
        <w:tc>
          <w:tcPr>
            <w:tcW w:w="3197" w:type="dxa"/>
            <w:tcBorders>
              <w:top w:val="nil"/>
              <w:left w:val="nil"/>
              <w:bottom w:val="nil"/>
              <w:right w:val="nil"/>
            </w:tcBorders>
            <w:tcMar>
              <w:top w:w="15" w:type="dxa"/>
              <w:left w:w="15" w:type="dxa"/>
              <w:right w:w="15" w:type="dxa"/>
            </w:tcMar>
            <w:vAlign w:val="bottom"/>
          </w:tcPr>
          <w:p w14:paraId="2FBF72CD" w14:textId="4C32B7A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Kumasi Metro </w:t>
            </w:r>
          </w:p>
        </w:tc>
        <w:tc>
          <w:tcPr>
            <w:tcW w:w="2516" w:type="dxa"/>
            <w:tcBorders>
              <w:top w:val="nil"/>
              <w:left w:val="nil"/>
              <w:bottom w:val="nil"/>
              <w:right w:val="single" w:sz="4" w:space="0" w:color="auto"/>
            </w:tcBorders>
            <w:tcMar>
              <w:top w:w="15" w:type="dxa"/>
              <w:left w:w="15" w:type="dxa"/>
              <w:right w:w="15" w:type="dxa"/>
            </w:tcMar>
            <w:vAlign w:val="bottom"/>
          </w:tcPr>
          <w:p w14:paraId="5A5CD30B" w14:textId="5CE210F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Metro Director Rep </w:t>
            </w:r>
          </w:p>
        </w:tc>
      </w:tr>
      <w:tr w:rsidR="5B4E774B" w14:paraId="2EFC3391"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403C57BA" w14:textId="75764E87"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36</w:t>
            </w:r>
          </w:p>
        </w:tc>
        <w:tc>
          <w:tcPr>
            <w:tcW w:w="2850" w:type="dxa"/>
            <w:tcBorders>
              <w:top w:val="nil"/>
              <w:left w:val="nil"/>
              <w:bottom w:val="nil"/>
              <w:right w:val="nil"/>
            </w:tcBorders>
            <w:tcMar>
              <w:top w:w="15" w:type="dxa"/>
              <w:left w:w="15" w:type="dxa"/>
              <w:right w:w="15" w:type="dxa"/>
            </w:tcMar>
            <w:vAlign w:val="bottom"/>
          </w:tcPr>
          <w:p w14:paraId="1ABFFEC4" w14:textId="5DA4ACD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Kwabena Appiah </w:t>
            </w:r>
          </w:p>
        </w:tc>
        <w:tc>
          <w:tcPr>
            <w:tcW w:w="3197" w:type="dxa"/>
            <w:tcBorders>
              <w:top w:val="nil"/>
              <w:left w:val="nil"/>
              <w:bottom w:val="nil"/>
              <w:right w:val="nil"/>
            </w:tcBorders>
            <w:tcMar>
              <w:top w:w="15" w:type="dxa"/>
              <w:left w:w="15" w:type="dxa"/>
              <w:right w:w="15" w:type="dxa"/>
            </w:tcMar>
            <w:vAlign w:val="bottom"/>
          </w:tcPr>
          <w:p w14:paraId="06141015" w14:textId="78C15F2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Oforikrom</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60A320B7" w14:textId="30726FD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020714AF"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E310747" w14:textId="62EA5B9F"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37</w:t>
            </w:r>
          </w:p>
        </w:tc>
        <w:tc>
          <w:tcPr>
            <w:tcW w:w="2850" w:type="dxa"/>
            <w:tcBorders>
              <w:top w:val="nil"/>
              <w:left w:val="nil"/>
              <w:bottom w:val="nil"/>
              <w:right w:val="nil"/>
            </w:tcBorders>
            <w:tcMar>
              <w:top w:w="15" w:type="dxa"/>
              <w:left w:w="15" w:type="dxa"/>
              <w:right w:w="15" w:type="dxa"/>
            </w:tcMar>
            <w:vAlign w:val="bottom"/>
          </w:tcPr>
          <w:p w14:paraId="53374C1C" w14:textId="5C5F113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Phyllis Boateng </w:t>
            </w:r>
          </w:p>
        </w:tc>
        <w:tc>
          <w:tcPr>
            <w:tcW w:w="3197" w:type="dxa"/>
            <w:tcBorders>
              <w:top w:val="nil"/>
              <w:left w:val="nil"/>
              <w:bottom w:val="nil"/>
              <w:right w:val="nil"/>
            </w:tcBorders>
            <w:tcMar>
              <w:top w:w="15" w:type="dxa"/>
              <w:left w:w="15" w:type="dxa"/>
              <w:right w:w="15" w:type="dxa"/>
            </w:tcMar>
            <w:vAlign w:val="bottom"/>
          </w:tcPr>
          <w:p w14:paraId="309167ED" w14:textId="17C77FE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Juaben</w:t>
            </w:r>
          </w:p>
        </w:tc>
        <w:tc>
          <w:tcPr>
            <w:tcW w:w="2516" w:type="dxa"/>
            <w:tcBorders>
              <w:top w:val="nil"/>
              <w:left w:val="nil"/>
              <w:bottom w:val="nil"/>
              <w:right w:val="single" w:sz="4" w:space="0" w:color="auto"/>
            </w:tcBorders>
            <w:tcMar>
              <w:top w:w="15" w:type="dxa"/>
              <w:left w:w="15" w:type="dxa"/>
              <w:right w:w="15" w:type="dxa"/>
            </w:tcMar>
            <w:vAlign w:val="bottom"/>
          </w:tcPr>
          <w:p w14:paraId="6482A00A" w14:textId="2FFAB43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Municipal Director </w:t>
            </w:r>
          </w:p>
        </w:tc>
      </w:tr>
      <w:tr w:rsidR="5B4E774B" w14:paraId="4DF318C2"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588D69DF" w14:textId="0F32BDB3"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38</w:t>
            </w:r>
          </w:p>
        </w:tc>
        <w:tc>
          <w:tcPr>
            <w:tcW w:w="2850" w:type="dxa"/>
            <w:tcBorders>
              <w:top w:val="nil"/>
              <w:left w:val="nil"/>
              <w:bottom w:val="nil"/>
              <w:right w:val="nil"/>
            </w:tcBorders>
            <w:tcMar>
              <w:top w:w="15" w:type="dxa"/>
              <w:left w:w="15" w:type="dxa"/>
              <w:right w:w="15" w:type="dxa"/>
            </w:tcMar>
            <w:vAlign w:val="bottom"/>
          </w:tcPr>
          <w:p w14:paraId="181CAF98" w14:textId="5C540C3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Selina Poku </w:t>
            </w:r>
            <w:proofErr w:type="spellStart"/>
            <w:r w:rsidRPr="5B4E774B">
              <w:rPr>
                <w:rFonts w:ascii="Calibri" w:hAnsi="Calibri" w:cs="Calibri"/>
                <w:color w:val="000000" w:themeColor="text1"/>
                <w:sz w:val="22"/>
                <w:szCs w:val="22"/>
              </w:rPr>
              <w:t>Okae</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5F9A1EB9" w14:textId="6D9B67B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Juaben</w:t>
            </w:r>
          </w:p>
        </w:tc>
        <w:tc>
          <w:tcPr>
            <w:tcW w:w="2516" w:type="dxa"/>
            <w:tcBorders>
              <w:top w:val="nil"/>
              <w:left w:val="nil"/>
              <w:bottom w:val="nil"/>
              <w:right w:val="single" w:sz="4" w:space="0" w:color="auto"/>
            </w:tcBorders>
            <w:tcMar>
              <w:top w:w="15" w:type="dxa"/>
              <w:left w:w="15" w:type="dxa"/>
              <w:right w:w="15" w:type="dxa"/>
            </w:tcMar>
            <w:vAlign w:val="bottom"/>
          </w:tcPr>
          <w:p w14:paraId="12CD2534" w14:textId="539336A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5F6F0921"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30E9DBD5" w14:textId="3763927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39</w:t>
            </w:r>
          </w:p>
        </w:tc>
        <w:tc>
          <w:tcPr>
            <w:tcW w:w="2850" w:type="dxa"/>
            <w:tcBorders>
              <w:top w:val="nil"/>
              <w:left w:val="nil"/>
              <w:bottom w:val="nil"/>
              <w:right w:val="nil"/>
            </w:tcBorders>
            <w:tcMar>
              <w:top w:w="15" w:type="dxa"/>
              <w:left w:w="15" w:type="dxa"/>
              <w:right w:w="15" w:type="dxa"/>
            </w:tcMar>
            <w:vAlign w:val="bottom"/>
          </w:tcPr>
          <w:p w14:paraId="56AFE26F" w14:textId="75CC318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Lucy Ama </w:t>
            </w:r>
            <w:proofErr w:type="spellStart"/>
            <w:r w:rsidRPr="5B4E774B">
              <w:rPr>
                <w:rFonts w:ascii="Calibri" w:hAnsi="Calibri" w:cs="Calibri"/>
                <w:color w:val="000000" w:themeColor="text1"/>
                <w:sz w:val="22"/>
                <w:szCs w:val="22"/>
              </w:rPr>
              <w:t>Ankuah</w:t>
            </w:r>
            <w:proofErr w:type="spellEnd"/>
          </w:p>
        </w:tc>
        <w:tc>
          <w:tcPr>
            <w:tcW w:w="3197" w:type="dxa"/>
            <w:tcBorders>
              <w:top w:val="nil"/>
              <w:left w:val="nil"/>
              <w:bottom w:val="nil"/>
              <w:right w:val="nil"/>
            </w:tcBorders>
            <w:tcMar>
              <w:top w:w="15" w:type="dxa"/>
              <w:left w:w="15" w:type="dxa"/>
              <w:right w:w="15" w:type="dxa"/>
            </w:tcMar>
            <w:vAlign w:val="bottom"/>
          </w:tcPr>
          <w:p w14:paraId="32D3988E" w14:textId="2ACAF1C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Tano South</w:t>
            </w:r>
          </w:p>
        </w:tc>
        <w:tc>
          <w:tcPr>
            <w:tcW w:w="2516" w:type="dxa"/>
            <w:tcBorders>
              <w:top w:val="nil"/>
              <w:left w:val="nil"/>
              <w:bottom w:val="nil"/>
              <w:right w:val="single" w:sz="4" w:space="0" w:color="auto"/>
            </w:tcBorders>
            <w:tcMar>
              <w:top w:w="15" w:type="dxa"/>
              <w:left w:w="15" w:type="dxa"/>
              <w:right w:w="15" w:type="dxa"/>
            </w:tcMar>
            <w:vAlign w:val="bottom"/>
          </w:tcPr>
          <w:p w14:paraId="1C9A56FD" w14:textId="7304719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110EDC08"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4374D2EF" w14:textId="2A80FB9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40</w:t>
            </w:r>
          </w:p>
        </w:tc>
        <w:tc>
          <w:tcPr>
            <w:tcW w:w="2850" w:type="dxa"/>
            <w:tcBorders>
              <w:top w:val="nil"/>
              <w:left w:val="nil"/>
              <w:bottom w:val="nil"/>
              <w:right w:val="nil"/>
            </w:tcBorders>
            <w:tcMar>
              <w:top w:w="15" w:type="dxa"/>
              <w:left w:w="15" w:type="dxa"/>
              <w:right w:w="15" w:type="dxa"/>
            </w:tcMar>
            <w:vAlign w:val="bottom"/>
          </w:tcPr>
          <w:p w14:paraId="7A723B01" w14:textId="1B78B1F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Dominic Boye Jnr </w:t>
            </w:r>
          </w:p>
        </w:tc>
        <w:tc>
          <w:tcPr>
            <w:tcW w:w="3197" w:type="dxa"/>
            <w:tcBorders>
              <w:top w:val="nil"/>
              <w:left w:val="nil"/>
              <w:bottom w:val="nil"/>
              <w:right w:val="nil"/>
            </w:tcBorders>
            <w:tcMar>
              <w:top w:w="15" w:type="dxa"/>
              <w:left w:w="15" w:type="dxa"/>
              <w:right w:w="15" w:type="dxa"/>
            </w:tcMar>
            <w:vAlign w:val="bottom"/>
          </w:tcPr>
          <w:p w14:paraId="76CC6ED5" w14:textId="6540479F"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GES Tano South</w:t>
            </w:r>
          </w:p>
        </w:tc>
        <w:tc>
          <w:tcPr>
            <w:tcW w:w="2516" w:type="dxa"/>
            <w:tcBorders>
              <w:top w:val="nil"/>
              <w:left w:val="nil"/>
              <w:bottom w:val="nil"/>
              <w:right w:val="single" w:sz="4" w:space="0" w:color="auto"/>
            </w:tcBorders>
            <w:tcMar>
              <w:top w:w="15" w:type="dxa"/>
              <w:left w:w="15" w:type="dxa"/>
              <w:right w:w="15" w:type="dxa"/>
            </w:tcMar>
            <w:vAlign w:val="bottom"/>
          </w:tcPr>
          <w:p w14:paraId="1E358B2C" w14:textId="63B1669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5E24CB20"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7A56434" w14:textId="75C3BD62"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41</w:t>
            </w:r>
          </w:p>
        </w:tc>
        <w:tc>
          <w:tcPr>
            <w:tcW w:w="2850" w:type="dxa"/>
            <w:tcBorders>
              <w:top w:val="nil"/>
              <w:left w:val="nil"/>
              <w:bottom w:val="nil"/>
              <w:right w:val="nil"/>
            </w:tcBorders>
            <w:tcMar>
              <w:top w:w="15" w:type="dxa"/>
              <w:left w:w="15" w:type="dxa"/>
              <w:right w:w="15" w:type="dxa"/>
            </w:tcMar>
            <w:vAlign w:val="bottom"/>
          </w:tcPr>
          <w:p w14:paraId="62FF7A17" w14:textId="6B4DF60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Ezekiel Osei Bonsu </w:t>
            </w:r>
          </w:p>
        </w:tc>
        <w:tc>
          <w:tcPr>
            <w:tcW w:w="3197" w:type="dxa"/>
            <w:tcBorders>
              <w:top w:val="nil"/>
              <w:left w:val="nil"/>
              <w:bottom w:val="nil"/>
              <w:right w:val="nil"/>
            </w:tcBorders>
            <w:tcMar>
              <w:top w:w="15" w:type="dxa"/>
              <w:left w:w="15" w:type="dxa"/>
              <w:right w:w="15" w:type="dxa"/>
            </w:tcMar>
            <w:vAlign w:val="bottom"/>
          </w:tcPr>
          <w:p w14:paraId="41A10FAC" w14:textId="70C598B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Bono East </w:t>
            </w:r>
          </w:p>
        </w:tc>
        <w:tc>
          <w:tcPr>
            <w:tcW w:w="2516" w:type="dxa"/>
            <w:tcBorders>
              <w:top w:val="nil"/>
              <w:left w:val="nil"/>
              <w:bottom w:val="nil"/>
              <w:right w:val="single" w:sz="4" w:space="0" w:color="auto"/>
            </w:tcBorders>
            <w:tcMar>
              <w:top w:w="15" w:type="dxa"/>
              <w:left w:w="15" w:type="dxa"/>
              <w:right w:w="15" w:type="dxa"/>
            </w:tcMar>
            <w:vAlign w:val="bottom"/>
          </w:tcPr>
          <w:p w14:paraId="54DAB95A" w14:textId="0302138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4F953D01"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61EE02D4" w14:textId="76B63B19"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42</w:t>
            </w:r>
          </w:p>
        </w:tc>
        <w:tc>
          <w:tcPr>
            <w:tcW w:w="2850" w:type="dxa"/>
            <w:tcBorders>
              <w:top w:val="nil"/>
              <w:left w:val="nil"/>
              <w:bottom w:val="nil"/>
              <w:right w:val="nil"/>
            </w:tcBorders>
            <w:tcMar>
              <w:top w:w="15" w:type="dxa"/>
              <w:left w:w="15" w:type="dxa"/>
              <w:right w:w="15" w:type="dxa"/>
            </w:tcMar>
            <w:vAlign w:val="bottom"/>
          </w:tcPr>
          <w:p w14:paraId="691FF000" w14:textId="0019D539"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Kporvi</w:t>
            </w:r>
            <w:proofErr w:type="spellEnd"/>
            <w:r w:rsidRPr="5B4E774B">
              <w:rPr>
                <w:rFonts w:ascii="Calibri" w:hAnsi="Calibri" w:cs="Calibri"/>
                <w:color w:val="000000" w:themeColor="text1"/>
                <w:sz w:val="22"/>
                <w:szCs w:val="22"/>
              </w:rPr>
              <w:t xml:space="preserve"> Francis Mensah </w:t>
            </w:r>
          </w:p>
        </w:tc>
        <w:tc>
          <w:tcPr>
            <w:tcW w:w="3197" w:type="dxa"/>
            <w:tcBorders>
              <w:top w:val="nil"/>
              <w:left w:val="nil"/>
              <w:bottom w:val="nil"/>
              <w:right w:val="nil"/>
            </w:tcBorders>
            <w:tcMar>
              <w:top w:w="15" w:type="dxa"/>
              <w:left w:w="15" w:type="dxa"/>
              <w:right w:w="15" w:type="dxa"/>
            </w:tcMar>
            <w:vAlign w:val="bottom"/>
          </w:tcPr>
          <w:p w14:paraId="03D9B5A8" w14:textId="4C4819F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Western North </w:t>
            </w:r>
          </w:p>
        </w:tc>
        <w:tc>
          <w:tcPr>
            <w:tcW w:w="2516" w:type="dxa"/>
            <w:tcBorders>
              <w:top w:val="nil"/>
              <w:left w:val="nil"/>
              <w:bottom w:val="nil"/>
              <w:right w:val="single" w:sz="4" w:space="0" w:color="auto"/>
            </w:tcBorders>
            <w:tcMar>
              <w:top w:w="15" w:type="dxa"/>
              <w:left w:w="15" w:type="dxa"/>
              <w:right w:w="15" w:type="dxa"/>
            </w:tcMar>
            <w:vAlign w:val="bottom"/>
          </w:tcPr>
          <w:p w14:paraId="346DA7ED" w14:textId="3F53813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Head of Planning </w:t>
            </w:r>
          </w:p>
        </w:tc>
      </w:tr>
      <w:tr w:rsidR="5B4E774B" w14:paraId="222A9767"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02B9CA9" w14:textId="2087A04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43</w:t>
            </w:r>
          </w:p>
        </w:tc>
        <w:tc>
          <w:tcPr>
            <w:tcW w:w="2850" w:type="dxa"/>
            <w:tcBorders>
              <w:top w:val="nil"/>
              <w:left w:val="nil"/>
              <w:bottom w:val="nil"/>
              <w:right w:val="nil"/>
            </w:tcBorders>
            <w:tcMar>
              <w:top w:w="15" w:type="dxa"/>
              <w:left w:w="15" w:type="dxa"/>
              <w:right w:w="15" w:type="dxa"/>
            </w:tcMar>
            <w:vAlign w:val="bottom"/>
          </w:tcPr>
          <w:p w14:paraId="7FF2B1F9" w14:textId="3FE96FF3"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Dr.</w:t>
            </w:r>
            <w:proofErr w:type="spellEnd"/>
            <w:r w:rsidRPr="5B4E774B">
              <w:rPr>
                <w:rFonts w:ascii="Calibri" w:hAnsi="Calibri" w:cs="Calibri"/>
                <w:color w:val="000000" w:themeColor="text1"/>
                <w:sz w:val="22"/>
                <w:szCs w:val="22"/>
              </w:rPr>
              <w:t xml:space="preserve"> Amankwah Appiah </w:t>
            </w:r>
          </w:p>
        </w:tc>
        <w:tc>
          <w:tcPr>
            <w:tcW w:w="3197" w:type="dxa"/>
            <w:tcBorders>
              <w:top w:val="nil"/>
              <w:left w:val="nil"/>
              <w:bottom w:val="nil"/>
              <w:right w:val="nil"/>
            </w:tcBorders>
            <w:tcMar>
              <w:top w:w="15" w:type="dxa"/>
              <w:left w:w="15" w:type="dxa"/>
              <w:right w:w="15" w:type="dxa"/>
            </w:tcMar>
            <w:vAlign w:val="bottom"/>
          </w:tcPr>
          <w:p w14:paraId="2230DF3F" w14:textId="43120D5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Kumasi </w:t>
            </w:r>
          </w:p>
        </w:tc>
        <w:tc>
          <w:tcPr>
            <w:tcW w:w="2516" w:type="dxa"/>
            <w:tcBorders>
              <w:top w:val="nil"/>
              <w:left w:val="nil"/>
              <w:bottom w:val="nil"/>
              <w:right w:val="single" w:sz="4" w:space="0" w:color="auto"/>
            </w:tcBorders>
            <w:tcMar>
              <w:top w:w="15" w:type="dxa"/>
              <w:left w:w="15" w:type="dxa"/>
              <w:right w:w="15" w:type="dxa"/>
            </w:tcMar>
            <w:vAlign w:val="bottom"/>
          </w:tcPr>
          <w:p w14:paraId="76C1FFCB" w14:textId="667977D9"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76004637"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00A39809" w14:textId="636F284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44</w:t>
            </w:r>
          </w:p>
        </w:tc>
        <w:tc>
          <w:tcPr>
            <w:tcW w:w="2850" w:type="dxa"/>
            <w:tcBorders>
              <w:top w:val="nil"/>
              <w:left w:val="nil"/>
              <w:bottom w:val="nil"/>
              <w:right w:val="nil"/>
            </w:tcBorders>
            <w:tcMar>
              <w:top w:w="15" w:type="dxa"/>
              <w:left w:w="15" w:type="dxa"/>
              <w:right w:w="15" w:type="dxa"/>
            </w:tcMar>
            <w:vAlign w:val="bottom"/>
          </w:tcPr>
          <w:p w14:paraId="40E18AF9" w14:textId="3D509D4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Sarah Yeboah </w:t>
            </w:r>
          </w:p>
        </w:tc>
        <w:tc>
          <w:tcPr>
            <w:tcW w:w="3197" w:type="dxa"/>
            <w:tcBorders>
              <w:top w:val="nil"/>
              <w:left w:val="nil"/>
              <w:bottom w:val="nil"/>
              <w:right w:val="nil"/>
            </w:tcBorders>
            <w:tcMar>
              <w:top w:w="15" w:type="dxa"/>
              <w:left w:w="15" w:type="dxa"/>
              <w:right w:w="15" w:type="dxa"/>
            </w:tcMar>
            <w:vAlign w:val="bottom"/>
          </w:tcPr>
          <w:p w14:paraId="29C9FDAD" w14:textId="43500A4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Sunyani </w:t>
            </w:r>
          </w:p>
        </w:tc>
        <w:tc>
          <w:tcPr>
            <w:tcW w:w="2516" w:type="dxa"/>
            <w:tcBorders>
              <w:top w:val="nil"/>
              <w:left w:val="nil"/>
              <w:bottom w:val="nil"/>
              <w:right w:val="single" w:sz="4" w:space="0" w:color="auto"/>
            </w:tcBorders>
            <w:tcMar>
              <w:top w:w="15" w:type="dxa"/>
              <w:left w:w="15" w:type="dxa"/>
              <w:right w:w="15" w:type="dxa"/>
            </w:tcMar>
            <w:vAlign w:val="bottom"/>
          </w:tcPr>
          <w:p w14:paraId="7ADD03E5" w14:textId="625339D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Planning Officer </w:t>
            </w:r>
          </w:p>
        </w:tc>
      </w:tr>
      <w:tr w:rsidR="5B4E774B" w14:paraId="084996B9"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5818B149" w14:textId="1C79E751"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45</w:t>
            </w:r>
          </w:p>
        </w:tc>
        <w:tc>
          <w:tcPr>
            <w:tcW w:w="2850" w:type="dxa"/>
            <w:tcBorders>
              <w:top w:val="nil"/>
              <w:left w:val="nil"/>
              <w:bottom w:val="nil"/>
              <w:right w:val="nil"/>
            </w:tcBorders>
            <w:tcMar>
              <w:top w:w="15" w:type="dxa"/>
              <w:left w:w="15" w:type="dxa"/>
              <w:right w:w="15" w:type="dxa"/>
            </w:tcMar>
            <w:vAlign w:val="bottom"/>
          </w:tcPr>
          <w:p w14:paraId="6401C441" w14:textId="6D5737F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Mirabel K. Bentil  </w:t>
            </w:r>
          </w:p>
        </w:tc>
        <w:tc>
          <w:tcPr>
            <w:tcW w:w="3197" w:type="dxa"/>
            <w:tcBorders>
              <w:top w:val="nil"/>
              <w:left w:val="nil"/>
              <w:bottom w:val="nil"/>
              <w:right w:val="nil"/>
            </w:tcBorders>
            <w:tcMar>
              <w:top w:w="15" w:type="dxa"/>
              <w:left w:w="15" w:type="dxa"/>
              <w:right w:w="15" w:type="dxa"/>
            </w:tcMar>
            <w:vAlign w:val="bottom"/>
          </w:tcPr>
          <w:p w14:paraId="1C7BCCF8" w14:textId="45851BB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 </w:t>
            </w:r>
          </w:p>
        </w:tc>
        <w:tc>
          <w:tcPr>
            <w:tcW w:w="2516" w:type="dxa"/>
            <w:tcBorders>
              <w:top w:val="nil"/>
              <w:left w:val="nil"/>
              <w:bottom w:val="nil"/>
              <w:right w:val="single" w:sz="4" w:space="0" w:color="auto"/>
            </w:tcBorders>
            <w:tcMar>
              <w:top w:w="15" w:type="dxa"/>
              <w:left w:w="15" w:type="dxa"/>
              <w:right w:w="15" w:type="dxa"/>
            </w:tcMar>
            <w:vAlign w:val="bottom"/>
          </w:tcPr>
          <w:p w14:paraId="027D29D7" w14:textId="48EBE4CB"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APO </w:t>
            </w:r>
          </w:p>
        </w:tc>
      </w:tr>
      <w:tr w:rsidR="5B4E774B" w14:paraId="59F0C04F"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10043F71" w14:textId="06423A00"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46</w:t>
            </w:r>
          </w:p>
        </w:tc>
        <w:tc>
          <w:tcPr>
            <w:tcW w:w="2850" w:type="dxa"/>
            <w:tcBorders>
              <w:top w:val="nil"/>
              <w:left w:val="nil"/>
              <w:bottom w:val="nil"/>
              <w:right w:val="nil"/>
            </w:tcBorders>
            <w:tcMar>
              <w:top w:w="15" w:type="dxa"/>
              <w:left w:w="15" w:type="dxa"/>
              <w:right w:w="15" w:type="dxa"/>
            </w:tcMar>
            <w:vAlign w:val="bottom"/>
          </w:tcPr>
          <w:p w14:paraId="6AE921FB" w14:textId="0028D04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Eunice </w:t>
            </w:r>
            <w:proofErr w:type="spellStart"/>
            <w:r w:rsidRPr="5B4E774B">
              <w:rPr>
                <w:rFonts w:ascii="Calibri" w:hAnsi="Calibri" w:cs="Calibri"/>
                <w:color w:val="000000" w:themeColor="text1"/>
                <w:sz w:val="22"/>
                <w:szCs w:val="22"/>
              </w:rPr>
              <w:t>Akwerh</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4AB816CF" w14:textId="18546B0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7C9E3611" w14:textId="6D01AF7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Senior Education Specialist</w:t>
            </w:r>
          </w:p>
        </w:tc>
      </w:tr>
      <w:tr w:rsidR="5B4E774B" w14:paraId="662E8B6F"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4DE913D6" w14:textId="7740AA2E"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47</w:t>
            </w:r>
          </w:p>
        </w:tc>
        <w:tc>
          <w:tcPr>
            <w:tcW w:w="2850" w:type="dxa"/>
            <w:tcBorders>
              <w:top w:val="nil"/>
              <w:left w:val="nil"/>
              <w:bottom w:val="nil"/>
              <w:right w:val="nil"/>
            </w:tcBorders>
            <w:tcMar>
              <w:top w:w="15" w:type="dxa"/>
              <w:left w:w="15" w:type="dxa"/>
              <w:right w:w="15" w:type="dxa"/>
            </w:tcMar>
            <w:vAlign w:val="bottom"/>
          </w:tcPr>
          <w:p w14:paraId="206B6904" w14:textId="4B048563"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Ama Blankson Anaman </w:t>
            </w:r>
          </w:p>
        </w:tc>
        <w:tc>
          <w:tcPr>
            <w:tcW w:w="3197" w:type="dxa"/>
            <w:tcBorders>
              <w:top w:val="nil"/>
              <w:left w:val="nil"/>
              <w:bottom w:val="nil"/>
              <w:right w:val="nil"/>
            </w:tcBorders>
            <w:tcMar>
              <w:top w:w="15" w:type="dxa"/>
              <w:left w:w="15" w:type="dxa"/>
              <w:right w:w="15" w:type="dxa"/>
            </w:tcMar>
            <w:vAlign w:val="bottom"/>
          </w:tcPr>
          <w:p w14:paraId="68991268" w14:textId="6DD5BB3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56659F8D" w14:textId="4A7D58D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Education Specialist</w:t>
            </w:r>
          </w:p>
        </w:tc>
      </w:tr>
      <w:tr w:rsidR="5B4E774B" w14:paraId="67E66AB0"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18A84ED1" w14:textId="457CBE9D"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48</w:t>
            </w:r>
          </w:p>
        </w:tc>
        <w:tc>
          <w:tcPr>
            <w:tcW w:w="2850" w:type="dxa"/>
            <w:tcBorders>
              <w:top w:val="nil"/>
              <w:left w:val="nil"/>
              <w:bottom w:val="nil"/>
              <w:right w:val="nil"/>
            </w:tcBorders>
            <w:tcMar>
              <w:top w:w="15" w:type="dxa"/>
              <w:left w:w="15" w:type="dxa"/>
              <w:right w:w="15" w:type="dxa"/>
            </w:tcMar>
            <w:vAlign w:val="bottom"/>
          </w:tcPr>
          <w:p w14:paraId="7005A0A2" w14:textId="19AE084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Elizabeth Akushey</w:t>
            </w:r>
          </w:p>
        </w:tc>
        <w:tc>
          <w:tcPr>
            <w:tcW w:w="3197" w:type="dxa"/>
            <w:tcBorders>
              <w:top w:val="nil"/>
              <w:left w:val="nil"/>
              <w:bottom w:val="nil"/>
              <w:right w:val="nil"/>
            </w:tcBorders>
            <w:tcMar>
              <w:top w:w="15" w:type="dxa"/>
              <w:left w:w="15" w:type="dxa"/>
              <w:right w:w="15" w:type="dxa"/>
            </w:tcMar>
            <w:vAlign w:val="bottom"/>
          </w:tcPr>
          <w:p w14:paraId="46D3AF62" w14:textId="456C7B1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3112E5CF" w14:textId="49A2125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PA </w:t>
            </w:r>
          </w:p>
        </w:tc>
      </w:tr>
      <w:tr w:rsidR="5B4E774B" w14:paraId="7B1D2FF5"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3D84F2AE" w14:textId="5CAE267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49</w:t>
            </w:r>
          </w:p>
        </w:tc>
        <w:tc>
          <w:tcPr>
            <w:tcW w:w="2850" w:type="dxa"/>
            <w:tcBorders>
              <w:top w:val="nil"/>
              <w:left w:val="nil"/>
              <w:bottom w:val="nil"/>
              <w:right w:val="nil"/>
            </w:tcBorders>
            <w:tcMar>
              <w:top w:w="15" w:type="dxa"/>
              <w:left w:w="15" w:type="dxa"/>
              <w:right w:w="15" w:type="dxa"/>
            </w:tcMar>
            <w:vAlign w:val="bottom"/>
          </w:tcPr>
          <w:p w14:paraId="14116090" w14:textId="496D82C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Ken Fosu </w:t>
            </w:r>
          </w:p>
        </w:tc>
        <w:tc>
          <w:tcPr>
            <w:tcW w:w="3197" w:type="dxa"/>
            <w:tcBorders>
              <w:top w:val="nil"/>
              <w:left w:val="nil"/>
              <w:bottom w:val="nil"/>
              <w:right w:val="nil"/>
            </w:tcBorders>
            <w:tcMar>
              <w:top w:w="15" w:type="dxa"/>
              <w:left w:w="15" w:type="dxa"/>
              <w:right w:w="15" w:type="dxa"/>
            </w:tcMar>
            <w:vAlign w:val="bottom"/>
          </w:tcPr>
          <w:p w14:paraId="6162E103" w14:textId="6E4EC6AA"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WB</w:t>
            </w:r>
          </w:p>
        </w:tc>
        <w:tc>
          <w:tcPr>
            <w:tcW w:w="2516" w:type="dxa"/>
            <w:tcBorders>
              <w:top w:val="nil"/>
              <w:left w:val="nil"/>
              <w:bottom w:val="nil"/>
              <w:right w:val="single" w:sz="4" w:space="0" w:color="auto"/>
            </w:tcBorders>
            <w:tcMar>
              <w:top w:w="15" w:type="dxa"/>
              <w:left w:w="15" w:type="dxa"/>
              <w:right w:w="15" w:type="dxa"/>
            </w:tcMar>
            <w:vAlign w:val="bottom"/>
          </w:tcPr>
          <w:p w14:paraId="51ABA31A" w14:textId="245C3EB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External Affairs Officer </w:t>
            </w:r>
          </w:p>
        </w:tc>
      </w:tr>
      <w:tr w:rsidR="5B4E774B" w14:paraId="7F22D7C7"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654394C0" w14:textId="77F00AE6"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50</w:t>
            </w:r>
          </w:p>
        </w:tc>
        <w:tc>
          <w:tcPr>
            <w:tcW w:w="2850" w:type="dxa"/>
            <w:tcBorders>
              <w:top w:val="nil"/>
              <w:left w:val="nil"/>
              <w:bottom w:val="nil"/>
              <w:right w:val="nil"/>
            </w:tcBorders>
            <w:tcMar>
              <w:top w:w="15" w:type="dxa"/>
              <w:left w:w="15" w:type="dxa"/>
              <w:right w:w="15" w:type="dxa"/>
            </w:tcMar>
            <w:vAlign w:val="bottom"/>
          </w:tcPr>
          <w:p w14:paraId="47B88D25" w14:textId="1E1CC65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Kwadwo Opoku</w:t>
            </w:r>
          </w:p>
        </w:tc>
        <w:tc>
          <w:tcPr>
            <w:tcW w:w="3197" w:type="dxa"/>
            <w:tcBorders>
              <w:top w:val="nil"/>
              <w:left w:val="nil"/>
              <w:bottom w:val="nil"/>
              <w:right w:val="nil"/>
            </w:tcBorders>
            <w:tcMar>
              <w:top w:w="15" w:type="dxa"/>
              <w:left w:w="15" w:type="dxa"/>
              <w:right w:w="15" w:type="dxa"/>
            </w:tcMar>
            <w:vAlign w:val="bottom"/>
          </w:tcPr>
          <w:p w14:paraId="7BAC2F25" w14:textId="2EA792CE"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WB </w:t>
            </w:r>
          </w:p>
        </w:tc>
        <w:tc>
          <w:tcPr>
            <w:tcW w:w="2516" w:type="dxa"/>
            <w:tcBorders>
              <w:top w:val="nil"/>
              <w:left w:val="nil"/>
              <w:bottom w:val="nil"/>
              <w:right w:val="single" w:sz="4" w:space="0" w:color="auto"/>
            </w:tcBorders>
            <w:tcMar>
              <w:top w:w="15" w:type="dxa"/>
              <w:left w:w="15" w:type="dxa"/>
              <w:right w:w="15" w:type="dxa"/>
            </w:tcMar>
            <w:vAlign w:val="bottom"/>
          </w:tcPr>
          <w:p w14:paraId="48607705" w14:textId="787D36E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Consultant </w:t>
            </w:r>
          </w:p>
        </w:tc>
      </w:tr>
      <w:tr w:rsidR="5B4E774B" w14:paraId="3FC8DE78"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5A650E78" w14:textId="5C97088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51</w:t>
            </w:r>
          </w:p>
        </w:tc>
        <w:tc>
          <w:tcPr>
            <w:tcW w:w="2850" w:type="dxa"/>
            <w:tcBorders>
              <w:top w:val="nil"/>
              <w:left w:val="nil"/>
              <w:bottom w:val="nil"/>
              <w:right w:val="nil"/>
            </w:tcBorders>
            <w:tcMar>
              <w:top w:w="15" w:type="dxa"/>
              <w:left w:w="15" w:type="dxa"/>
              <w:right w:w="15" w:type="dxa"/>
            </w:tcMar>
            <w:vAlign w:val="bottom"/>
          </w:tcPr>
          <w:p w14:paraId="6185EF39" w14:textId="732FF4A2" w:rsidR="5B4E774B" w:rsidRDefault="5B4E774B" w:rsidP="5B4E774B">
            <w:pPr>
              <w:rPr>
                <w:rFonts w:ascii="Calibri" w:hAnsi="Calibri" w:cs="Calibri"/>
                <w:color w:val="000000" w:themeColor="text1"/>
                <w:sz w:val="22"/>
                <w:szCs w:val="22"/>
              </w:rPr>
            </w:pPr>
            <w:proofErr w:type="spellStart"/>
            <w:r w:rsidRPr="5B4E774B">
              <w:rPr>
                <w:rFonts w:ascii="Calibri" w:hAnsi="Calibri" w:cs="Calibri"/>
                <w:color w:val="000000" w:themeColor="text1"/>
                <w:sz w:val="22"/>
                <w:szCs w:val="22"/>
              </w:rPr>
              <w:t>Emmauel</w:t>
            </w:r>
            <w:proofErr w:type="spellEnd"/>
            <w:r w:rsidRPr="5B4E774B">
              <w:rPr>
                <w:rFonts w:ascii="Calibri" w:hAnsi="Calibri" w:cs="Calibri"/>
                <w:color w:val="000000" w:themeColor="text1"/>
                <w:sz w:val="22"/>
                <w:szCs w:val="22"/>
              </w:rPr>
              <w:t xml:space="preserve"> Asare </w:t>
            </w:r>
          </w:p>
        </w:tc>
        <w:tc>
          <w:tcPr>
            <w:tcW w:w="3197" w:type="dxa"/>
            <w:tcBorders>
              <w:top w:val="nil"/>
              <w:left w:val="nil"/>
              <w:bottom w:val="nil"/>
              <w:right w:val="nil"/>
            </w:tcBorders>
            <w:tcMar>
              <w:top w:w="15" w:type="dxa"/>
              <w:left w:w="15" w:type="dxa"/>
              <w:right w:w="15" w:type="dxa"/>
            </w:tcMar>
            <w:vAlign w:val="bottom"/>
          </w:tcPr>
          <w:p w14:paraId="182812A2" w14:textId="4E85242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MOE </w:t>
            </w:r>
          </w:p>
        </w:tc>
        <w:tc>
          <w:tcPr>
            <w:tcW w:w="2516" w:type="dxa"/>
            <w:tcBorders>
              <w:top w:val="nil"/>
              <w:left w:val="nil"/>
              <w:bottom w:val="nil"/>
              <w:right w:val="single" w:sz="4" w:space="0" w:color="auto"/>
            </w:tcBorders>
            <w:tcMar>
              <w:top w:w="15" w:type="dxa"/>
              <w:left w:w="15" w:type="dxa"/>
              <w:right w:w="15" w:type="dxa"/>
            </w:tcMar>
            <w:vAlign w:val="bottom"/>
          </w:tcPr>
          <w:p w14:paraId="3F326AA2" w14:textId="27D4EC3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PBME</w:t>
            </w:r>
          </w:p>
        </w:tc>
      </w:tr>
      <w:tr w:rsidR="5B4E774B" w14:paraId="47D9D80E" w14:textId="77777777" w:rsidTr="5B4E774B">
        <w:trPr>
          <w:trHeight w:val="285"/>
        </w:trPr>
        <w:tc>
          <w:tcPr>
            <w:tcW w:w="797" w:type="dxa"/>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47FE0DE" w14:textId="3CE8D8F8"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52</w:t>
            </w:r>
          </w:p>
        </w:tc>
        <w:tc>
          <w:tcPr>
            <w:tcW w:w="2850" w:type="dxa"/>
            <w:tcBorders>
              <w:top w:val="nil"/>
              <w:left w:val="nil"/>
              <w:bottom w:val="nil"/>
              <w:right w:val="nil"/>
            </w:tcBorders>
            <w:tcMar>
              <w:top w:w="15" w:type="dxa"/>
              <w:left w:w="15" w:type="dxa"/>
              <w:right w:w="15" w:type="dxa"/>
            </w:tcMar>
            <w:vAlign w:val="bottom"/>
          </w:tcPr>
          <w:p w14:paraId="08EF27C0" w14:textId="617D59D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Seth </w:t>
            </w:r>
            <w:proofErr w:type="spellStart"/>
            <w:r w:rsidRPr="5B4E774B">
              <w:rPr>
                <w:rFonts w:ascii="Calibri" w:hAnsi="Calibri" w:cs="Calibri"/>
                <w:color w:val="000000" w:themeColor="text1"/>
                <w:sz w:val="22"/>
                <w:szCs w:val="22"/>
              </w:rPr>
              <w:t>Ahenkora</w:t>
            </w:r>
            <w:proofErr w:type="spellEnd"/>
            <w:r w:rsidRPr="5B4E774B">
              <w:rPr>
                <w:rFonts w:ascii="Calibri" w:hAnsi="Calibri" w:cs="Calibri"/>
                <w:color w:val="000000" w:themeColor="text1"/>
                <w:sz w:val="22"/>
                <w:szCs w:val="22"/>
              </w:rPr>
              <w:t xml:space="preserve"> </w:t>
            </w:r>
          </w:p>
        </w:tc>
        <w:tc>
          <w:tcPr>
            <w:tcW w:w="3197" w:type="dxa"/>
            <w:tcBorders>
              <w:top w:val="nil"/>
              <w:left w:val="nil"/>
              <w:bottom w:val="nil"/>
              <w:right w:val="nil"/>
            </w:tcBorders>
            <w:tcMar>
              <w:top w:w="15" w:type="dxa"/>
              <w:left w:w="15" w:type="dxa"/>
              <w:right w:w="15" w:type="dxa"/>
            </w:tcMar>
            <w:vAlign w:val="bottom"/>
          </w:tcPr>
          <w:p w14:paraId="229A87A5" w14:textId="4690440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Enchi </w:t>
            </w:r>
          </w:p>
        </w:tc>
        <w:tc>
          <w:tcPr>
            <w:tcW w:w="2516" w:type="dxa"/>
            <w:tcBorders>
              <w:top w:val="nil"/>
              <w:left w:val="nil"/>
              <w:bottom w:val="nil"/>
              <w:right w:val="single" w:sz="4" w:space="0" w:color="auto"/>
            </w:tcBorders>
            <w:tcMar>
              <w:top w:w="15" w:type="dxa"/>
              <w:left w:w="15" w:type="dxa"/>
              <w:right w:w="15" w:type="dxa"/>
            </w:tcMar>
            <w:vAlign w:val="bottom"/>
          </w:tcPr>
          <w:p w14:paraId="4F8A4B80" w14:textId="6660F4D2"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Budget Officer </w:t>
            </w:r>
          </w:p>
        </w:tc>
      </w:tr>
      <w:tr w:rsidR="5B4E774B" w14:paraId="14540CD9"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23AC58A1" w14:textId="4008DAC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53</w:t>
            </w:r>
          </w:p>
        </w:tc>
        <w:tc>
          <w:tcPr>
            <w:tcW w:w="2850" w:type="dxa"/>
            <w:tcBorders>
              <w:top w:val="nil"/>
              <w:left w:val="nil"/>
              <w:bottom w:val="nil"/>
              <w:right w:val="nil"/>
            </w:tcBorders>
            <w:tcMar>
              <w:top w:w="15" w:type="dxa"/>
              <w:left w:w="15" w:type="dxa"/>
              <w:right w:w="15" w:type="dxa"/>
            </w:tcMar>
            <w:vAlign w:val="bottom"/>
          </w:tcPr>
          <w:p w14:paraId="52147795" w14:textId="44D3788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Gabriel Antwi </w:t>
            </w:r>
          </w:p>
        </w:tc>
        <w:tc>
          <w:tcPr>
            <w:tcW w:w="3197" w:type="dxa"/>
            <w:tcBorders>
              <w:top w:val="nil"/>
              <w:left w:val="nil"/>
              <w:bottom w:val="nil"/>
              <w:right w:val="nil"/>
            </w:tcBorders>
            <w:tcMar>
              <w:top w:w="15" w:type="dxa"/>
              <w:left w:w="15" w:type="dxa"/>
              <w:right w:w="15" w:type="dxa"/>
            </w:tcMar>
            <w:vAlign w:val="bottom"/>
          </w:tcPr>
          <w:p w14:paraId="5BF6E058" w14:textId="17BF123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Sunyani </w:t>
            </w:r>
          </w:p>
        </w:tc>
        <w:tc>
          <w:tcPr>
            <w:tcW w:w="2516" w:type="dxa"/>
            <w:tcBorders>
              <w:top w:val="nil"/>
              <w:left w:val="nil"/>
              <w:bottom w:val="nil"/>
              <w:right w:val="single" w:sz="4" w:space="0" w:color="auto"/>
            </w:tcBorders>
            <w:tcMar>
              <w:top w:w="15" w:type="dxa"/>
              <w:left w:w="15" w:type="dxa"/>
              <w:right w:w="15" w:type="dxa"/>
            </w:tcMar>
            <w:vAlign w:val="bottom"/>
          </w:tcPr>
          <w:p w14:paraId="530CF2F1" w14:textId="37FD95E5"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Regional Dire</w:t>
            </w:r>
            <w:r w:rsidR="3FFFF585" w:rsidRPr="5B4E774B">
              <w:rPr>
                <w:rFonts w:ascii="Calibri" w:hAnsi="Calibri" w:cs="Calibri"/>
                <w:color w:val="000000" w:themeColor="text1"/>
                <w:sz w:val="22"/>
                <w:szCs w:val="22"/>
              </w:rPr>
              <w:t>c</w:t>
            </w:r>
            <w:r w:rsidRPr="5B4E774B">
              <w:rPr>
                <w:rFonts w:ascii="Calibri" w:hAnsi="Calibri" w:cs="Calibri"/>
                <w:color w:val="000000" w:themeColor="text1"/>
                <w:sz w:val="22"/>
                <w:szCs w:val="22"/>
              </w:rPr>
              <w:t xml:space="preserve">tor </w:t>
            </w:r>
          </w:p>
        </w:tc>
      </w:tr>
      <w:tr w:rsidR="5B4E774B" w14:paraId="0A1CDEB4"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bottom"/>
          </w:tcPr>
          <w:p w14:paraId="04092892" w14:textId="0D497F3B"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54</w:t>
            </w:r>
          </w:p>
        </w:tc>
        <w:tc>
          <w:tcPr>
            <w:tcW w:w="2850" w:type="dxa"/>
            <w:tcBorders>
              <w:top w:val="nil"/>
              <w:left w:val="nil"/>
              <w:bottom w:val="nil"/>
              <w:right w:val="nil"/>
            </w:tcBorders>
            <w:tcMar>
              <w:top w:w="15" w:type="dxa"/>
              <w:left w:w="15" w:type="dxa"/>
              <w:right w:w="15" w:type="dxa"/>
            </w:tcMar>
            <w:vAlign w:val="bottom"/>
          </w:tcPr>
          <w:p w14:paraId="407BF615" w14:textId="6E98C561"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Seth Boateng </w:t>
            </w:r>
          </w:p>
        </w:tc>
        <w:tc>
          <w:tcPr>
            <w:tcW w:w="3197" w:type="dxa"/>
            <w:tcBorders>
              <w:top w:val="nil"/>
              <w:left w:val="nil"/>
              <w:bottom w:val="nil"/>
              <w:right w:val="nil"/>
            </w:tcBorders>
            <w:tcMar>
              <w:top w:w="15" w:type="dxa"/>
              <w:left w:w="15" w:type="dxa"/>
              <w:right w:w="15" w:type="dxa"/>
            </w:tcMar>
            <w:vAlign w:val="bottom"/>
          </w:tcPr>
          <w:p w14:paraId="325D8797" w14:textId="0BB23EA6"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Bibiani</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660FE88D" w14:textId="22294130"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Regional Director </w:t>
            </w:r>
          </w:p>
        </w:tc>
      </w:tr>
      <w:tr w:rsidR="5B4E774B" w14:paraId="74CB20D5" w14:textId="77777777" w:rsidTr="5B4E774B">
        <w:trPr>
          <w:trHeight w:val="285"/>
        </w:trPr>
        <w:tc>
          <w:tcPr>
            <w:tcW w:w="797" w:type="dxa"/>
            <w:tcBorders>
              <w:top w:val="nil"/>
              <w:left w:val="single" w:sz="4" w:space="0" w:color="auto"/>
              <w:bottom w:val="nil"/>
              <w:right w:val="nil"/>
            </w:tcBorders>
            <w:tcMar>
              <w:top w:w="15" w:type="dxa"/>
              <w:left w:w="15" w:type="dxa"/>
              <w:right w:w="15" w:type="dxa"/>
            </w:tcMar>
            <w:vAlign w:val="center"/>
          </w:tcPr>
          <w:p w14:paraId="669A646B" w14:textId="04677A74"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55</w:t>
            </w:r>
          </w:p>
        </w:tc>
        <w:tc>
          <w:tcPr>
            <w:tcW w:w="2850" w:type="dxa"/>
            <w:tcBorders>
              <w:top w:val="nil"/>
              <w:left w:val="nil"/>
              <w:bottom w:val="nil"/>
              <w:right w:val="nil"/>
            </w:tcBorders>
            <w:tcMar>
              <w:top w:w="15" w:type="dxa"/>
              <w:left w:w="15" w:type="dxa"/>
              <w:right w:w="15" w:type="dxa"/>
            </w:tcMar>
            <w:vAlign w:val="bottom"/>
          </w:tcPr>
          <w:p w14:paraId="01109B0B" w14:textId="43B41327"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Kinsley Asare Anni </w:t>
            </w:r>
          </w:p>
        </w:tc>
        <w:tc>
          <w:tcPr>
            <w:tcW w:w="3197" w:type="dxa"/>
            <w:tcBorders>
              <w:top w:val="nil"/>
              <w:left w:val="nil"/>
              <w:bottom w:val="nil"/>
              <w:right w:val="nil"/>
            </w:tcBorders>
            <w:tcMar>
              <w:top w:w="15" w:type="dxa"/>
              <w:left w:w="15" w:type="dxa"/>
              <w:right w:w="15" w:type="dxa"/>
            </w:tcMar>
            <w:vAlign w:val="bottom"/>
          </w:tcPr>
          <w:p w14:paraId="32308A9A" w14:textId="6BCB1A3C"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GES </w:t>
            </w:r>
            <w:proofErr w:type="spellStart"/>
            <w:r w:rsidRPr="5B4E774B">
              <w:rPr>
                <w:rFonts w:ascii="Calibri" w:hAnsi="Calibri" w:cs="Calibri"/>
                <w:color w:val="000000" w:themeColor="text1"/>
                <w:sz w:val="22"/>
                <w:szCs w:val="22"/>
              </w:rPr>
              <w:t>Bo</w:t>
            </w:r>
            <w:r w:rsidR="7600AB9D" w:rsidRPr="5B4E774B">
              <w:rPr>
                <w:rFonts w:ascii="Calibri" w:hAnsi="Calibri" w:cs="Calibri"/>
                <w:color w:val="000000" w:themeColor="text1"/>
                <w:sz w:val="22"/>
                <w:szCs w:val="22"/>
              </w:rPr>
              <w:t>so</w:t>
            </w:r>
            <w:r w:rsidRPr="5B4E774B">
              <w:rPr>
                <w:rFonts w:ascii="Calibri" w:hAnsi="Calibri" w:cs="Calibri"/>
                <w:color w:val="000000" w:themeColor="text1"/>
                <w:sz w:val="22"/>
                <w:szCs w:val="22"/>
              </w:rPr>
              <w:t>me</w:t>
            </w:r>
            <w:proofErr w:type="spellEnd"/>
            <w:r w:rsidR="20E01AE1" w:rsidRPr="5B4E774B">
              <w:rPr>
                <w:rFonts w:ascii="Calibri" w:hAnsi="Calibri" w:cs="Calibri"/>
                <w:color w:val="000000" w:themeColor="text1"/>
                <w:sz w:val="22"/>
                <w:szCs w:val="22"/>
              </w:rPr>
              <w:t xml:space="preserve"> </w:t>
            </w:r>
            <w:proofErr w:type="spellStart"/>
            <w:r w:rsidR="20E01AE1" w:rsidRPr="5B4E774B">
              <w:rPr>
                <w:rFonts w:ascii="Calibri" w:hAnsi="Calibri" w:cs="Calibri"/>
                <w:color w:val="000000" w:themeColor="text1"/>
                <w:sz w:val="22"/>
                <w:szCs w:val="22"/>
              </w:rPr>
              <w:t>F</w:t>
            </w:r>
            <w:r w:rsidRPr="5B4E774B">
              <w:rPr>
                <w:rFonts w:ascii="Calibri" w:hAnsi="Calibri" w:cs="Calibri"/>
                <w:color w:val="000000" w:themeColor="text1"/>
                <w:sz w:val="22"/>
                <w:szCs w:val="22"/>
              </w:rPr>
              <w:t>reho</w:t>
            </w:r>
            <w:proofErr w:type="spellEnd"/>
            <w:r w:rsidRPr="5B4E774B">
              <w:rPr>
                <w:rFonts w:ascii="Calibri" w:hAnsi="Calibri" w:cs="Calibri"/>
                <w:color w:val="000000" w:themeColor="text1"/>
                <w:sz w:val="22"/>
                <w:szCs w:val="22"/>
              </w:rPr>
              <w:t xml:space="preserve"> </w:t>
            </w:r>
          </w:p>
        </w:tc>
        <w:tc>
          <w:tcPr>
            <w:tcW w:w="2516" w:type="dxa"/>
            <w:tcBorders>
              <w:top w:val="nil"/>
              <w:left w:val="nil"/>
              <w:bottom w:val="nil"/>
              <w:right w:val="single" w:sz="4" w:space="0" w:color="auto"/>
            </w:tcBorders>
            <w:tcMar>
              <w:top w:w="15" w:type="dxa"/>
              <w:left w:w="15" w:type="dxa"/>
              <w:right w:w="15" w:type="dxa"/>
            </w:tcMar>
            <w:vAlign w:val="bottom"/>
          </w:tcPr>
          <w:p w14:paraId="40E61EEC" w14:textId="790813C8"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CEP Focal Person</w:t>
            </w:r>
          </w:p>
        </w:tc>
      </w:tr>
      <w:tr w:rsidR="5B4E774B" w14:paraId="7A32DF09" w14:textId="77777777" w:rsidTr="5B4E774B">
        <w:trPr>
          <w:trHeight w:val="285"/>
        </w:trPr>
        <w:tc>
          <w:tcPr>
            <w:tcW w:w="797" w:type="dxa"/>
            <w:tcBorders>
              <w:top w:val="nil"/>
              <w:left w:val="single" w:sz="4" w:space="0" w:color="auto"/>
              <w:bottom w:val="single" w:sz="4" w:space="0" w:color="auto"/>
              <w:right w:val="nil"/>
            </w:tcBorders>
            <w:tcMar>
              <w:top w:w="15" w:type="dxa"/>
              <w:left w:w="15" w:type="dxa"/>
              <w:right w:w="15" w:type="dxa"/>
            </w:tcMar>
            <w:vAlign w:val="center"/>
          </w:tcPr>
          <w:p w14:paraId="251F9EB6" w14:textId="4C87908C" w:rsidR="5B4E774B" w:rsidRDefault="5B4E774B" w:rsidP="5B4E774B">
            <w:pPr>
              <w:jc w:val="cente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2850" w:type="dxa"/>
            <w:tcBorders>
              <w:top w:val="nil"/>
              <w:left w:val="nil"/>
              <w:bottom w:val="single" w:sz="4" w:space="0" w:color="auto"/>
              <w:right w:val="nil"/>
            </w:tcBorders>
            <w:tcMar>
              <w:top w:w="15" w:type="dxa"/>
              <w:left w:w="15" w:type="dxa"/>
              <w:right w:w="15" w:type="dxa"/>
            </w:tcMar>
            <w:vAlign w:val="bottom"/>
          </w:tcPr>
          <w:p w14:paraId="596451D9" w14:textId="2899B18D"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3197" w:type="dxa"/>
            <w:tcBorders>
              <w:top w:val="nil"/>
              <w:left w:val="nil"/>
              <w:bottom w:val="single" w:sz="4" w:space="0" w:color="auto"/>
              <w:right w:val="nil"/>
            </w:tcBorders>
            <w:tcMar>
              <w:top w:w="15" w:type="dxa"/>
              <w:left w:w="15" w:type="dxa"/>
              <w:right w:w="15" w:type="dxa"/>
            </w:tcMar>
            <w:vAlign w:val="bottom"/>
          </w:tcPr>
          <w:p w14:paraId="20816CFB" w14:textId="0FF7AD34" w:rsidR="5B4E774B" w:rsidRDefault="5B4E774B" w:rsidP="5B4E774B">
            <w:pPr>
              <w:rPr>
                <w:rFonts w:ascii="Calibri" w:hAnsi="Calibri" w:cs="Calibri"/>
                <w:color w:val="000000" w:themeColor="text1"/>
                <w:sz w:val="22"/>
                <w:szCs w:val="22"/>
              </w:rPr>
            </w:pPr>
            <w:r w:rsidRPr="5B4E774B">
              <w:rPr>
                <w:rFonts w:ascii="Calibri" w:hAnsi="Calibri" w:cs="Calibri"/>
                <w:color w:val="000000" w:themeColor="text1"/>
                <w:sz w:val="22"/>
                <w:szCs w:val="22"/>
              </w:rPr>
              <w:t xml:space="preserve"> </w:t>
            </w:r>
          </w:p>
        </w:tc>
        <w:tc>
          <w:tcPr>
            <w:tcW w:w="2516" w:type="dxa"/>
            <w:tcBorders>
              <w:top w:val="nil"/>
              <w:left w:val="nil"/>
              <w:bottom w:val="single" w:sz="4" w:space="0" w:color="auto"/>
              <w:right w:val="single" w:sz="4" w:space="0" w:color="auto"/>
            </w:tcBorders>
            <w:tcMar>
              <w:top w:w="15" w:type="dxa"/>
              <w:left w:w="15" w:type="dxa"/>
              <w:right w:w="15" w:type="dxa"/>
            </w:tcMar>
            <w:vAlign w:val="bottom"/>
          </w:tcPr>
          <w:p w14:paraId="591A8892" w14:textId="3BA505BB" w:rsidR="5B4E774B" w:rsidRDefault="5B4E774B" w:rsidP="5B4E774B">
            <w:pPr>
              <w:rPr>
                <w:rFonts w:ascii="Calibri" w:hAnsi="Calibri" w:cs="Calibri"/>
                <w:color w:val="000000" w:themeColor="text1"/>
                <w:sz w:val="22"/>
                <w:szCs w:val="22"/>
              </w:rPr>
            </w:pPr>
          </w:p>
        </w:tc>
      </w:tr>
    </w:tbl>
    <w:p w14:paraId="1420D86C" w14:textId="387FE776" w:rsidR="59308C17" w:rsidRDefault="59308C17" w:rsidP="5B4E774B">
      <w:pPr>
        <w:jc w:val="center"/>
        <w:rPr>
          <w:rFonts w:ascii="Arial" w:eastAsiaTheme="minorEastAsia" w:hAnsi="Arial" w:cs="Arial"/>
          <w:b/>
          <w:bCs/>
          <w:sz w:val="22"/>
          <w:szCs w:val="22"/>
          <w:lang w:val="en-US" w:eastAsia="en-US"/>
        </w:rPr>
      </w:pPr>
      <w:r w:rsidRPr="5B4E774B">
        <w:rPr>
          <w:rFonts w:ascii="Arial" w:eastAsiaTheme="minorEastAsia" w:hAnsi="Arial" w:cs="Arial"/>
          <w:b/>
          <w:bCs/>
          <w:sz w:val="22"/>
          <w:szCs w:val="22"/>
          <w:lang w:val="en-US" w:eastAsia="en-US"/>
        </w:rPr>
        <w:br w:type="page"/>
      </w:r>
    </w:p>
    <w:p w14:paraId="6DF24426" w14:textId="1927EDAC" w:rsidR="2E6A79E7" w:rsidRDefault="2E6A79E7" w:rsidP="00E46FBE">
      <w:pPr>
        <w:pStyle w:val="Heading2"/>
        <w:spacing w:before="120" w:after="240"/>
      </w:pPr>
      <w:bookmarkStart w:id="121" w:name="_Toc1601484394"/>
      <w:r>
        <w:lastRenderedPageBreak/>
        <w:t xml:space="preserve">Appendix 5: Pictures From </w:t>
      </w:r>
      <w:r w:rsidR="57D6E905">
        <w:t xml:space="preserve">CSOs </w:t>
      </w:r>
      <w:r>
        <w:t>Stakeholder Consultations</w:t>
      </w:r>
      <w:r w:rsidR="45A01A8B">
        <w:t xml:space="preserve"> for GALOP AF2</w:t>
      </w:r>
      <w:bookmarkEnd w:id="121"/>
    </w:p>
    <w:p w14:paraId="76FE6A19" w14:textId="62C24EA4" w:rsidR="17C96CE7" w:rsidRDefault="17C96CE7" w:rsidP="5B4E774B">
      <w:pPr>
        <w:spacing w:after="160" w:line="259" w:lineRule="auto"/>
      </w:pPr>
      <w:r>
        <w:rPr>
          <w:noProof/>
        </w:rPr>
        <w:drawing>
          <wp:inline distT="0" distB="0" distL="0" distR="0" wp14:anchorId="63BD3F63" wp14:editId="25BF80AE">
            <wp:extent cx="3695700" cy="2463800"/>
            <wp:effectExtent l="0" t="0" r="0" b="0"/>
            <wp:docPr id="1752611288" name="Picture 17526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5700" cy="2463800"/>
                    </a:xfrm>
                    <a:prstGeom prst="rect">
                      <a:avLst/>
                    </a:prstGeom>
                  </pic:spPr>
                </pic:pic>
              </a:graphicData>
            </a:graphic>
          </wp:inline>
        </w:drawing>
      </w:r>
    </w:p>
    <w:p w14:paraId="4CF98E1E" w14:textId="1B07A657" w:rsidR="77983618" w:rsidRDefault="77983618" w:rsidP="5B4E774B">
      <w:pPr>
        <w:spacing w:after="160" w:line="259" w:lineRule="auto"/>
        <w:ind w:right="1350"/>
        <w:jc w:val="right"/>
      </w:pPr>
      <w:r>
        <w:rPr>
          <w:noProof/>
        </w:rPr>
        <w:drawing>
          <wp:inline distT="0" distB="0" distL="0" distR="0" wp14:anchorId="0A84B1EC" wp14:editId="3FE094F6">
            <wp:extent cx="3690938" cy="2460625"/>
            <wp:effectExtent l="0" t="0" r="0" b="0"/>
            <wp:docPr id="953104480" name="Picture 9531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0938" cy="2460625"/>
                    </a:xfrm>
                    <a:prstGeom prst="rect">
                      <a:avLst/>
                    </a:prstGeom>
                  </pic:spPr>
                </pic:pic>
              </a:graphicData>
            </a:graphic>
          </wp:inline>
        </w:drawing>
      </w:r>
    </w:p>
    <w:p w14:paraId="301A8261" w14:textId="60A5709C" w:rsidR="61FC580D" w:rsidRDefault="61FC580D" w:rsidP="5B4E774B">
      <w:pPr>
        <w:spacing w:after="160" w:line="259" w:lineRule="auto"/>
      </w:pPr>
      <w:r>
        <w:rPr>
          <w:noProof/>
        </w:rPr>
        <w:drawing>
          <wp:inline distT="0" distB="0" distL="0" distR="0" wp14:anchorId="13A083A5" wp14:editId="0A3C2192">
            <wp:extent cx="3660928" cy="2434752"/>
            <wp:effectExtent l="0" t="0" r="0" b="0"/>
            <wp:docPr id="1826832083" name="Picture 182683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0928" cy="2434752"/>
                    </a:xfrm>
                    <a:prstGeom prst="rect">
                      <a:avLst/>
                    </a:prstGeom>
                  </pic:spPr>
                </pic:pic>
              </a:graphicData>
            </a:graphic>
          </wp:inline>
        </w:drawing>
      </w:r>
    </w:p>
    <w:p w14:paraId="3342FDE7" w14:textId="421AF16D" w:rsidR="637166F5" w:rsidRDefault="637166F5" w:rsidP="5B4E774B">
      <w:pPr>
        <w:spacing w:after="160" w:line="259" w:lineRule="auto"/>
      </w:pPr>
      <w:r>
        <w:rPr>
          <w:noProof/>
        </w:rPr>
        <w:lastRenderedPageBreak/>
        <w:drawing>
          <wp:inline distT="0" distB="0" distL="0" distR="0" wp14:anchorId="3ED6119B" wp14:editId="5C0A17B3">
            <wp:extent cx="3757612" cy="2505075"/>
            <wp:effectExtent l="0" t="0" r="0" b="0"/>
            <wp:docPr id="412608115" name="Picture 41260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57612" cy="2505075"/>
                    </a:xfrm>
                    <a:prstGeom prst="rect">
                      <a:avLst/>
                    </a:prstGeom>
                  </pic:spPr>
                </pic:pic>
              </a:graphicData>
            </a:graphic>
          </wp:inline>
        </w:drawing>
      </w:r>
    </w:p>
    <w:p w14:paraId="37A70FA3" w14:textId="3B676B03" w:rsidR="36163D5B" w:rsidRDefault="36163D5B" w:rsidP="5B4E774B">
      <w:pPr>
        <w:spacing w:after="160" w:line="259" w:lineRule="auto"/>
        <w:ind w:right="1350"/>
        <w:jc w:val="right"/>
      </w:pPr>
      <w:r>
        <w:rPr>
          <w:noProof/>
        </w:rPr>
        <w:drawing>
          <wp:inline distT="0" distB="0" distL="0" distR="0" wp14:anchorId="1CEF43BB" wp14:editId="192C857F">
            <wp:extent cx="3762375" cy="2508250"/>
            <wp:effectExtent l="0" t="0" r="0" b="0"/>
            <wp:docPr id="1214878541" name="Picture 12148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2375" cy="2508250"/>
                    </a:xfrm>
                    <a:prstGeom prst="rect">
                      <a:avLst/>
                    </a:prstGeom>
                  </pic:spPr>
                </pic:pic>
              </a:graphicData>
            </a:graphic>
          </wp:inline>
        </w:drawing>
      </w:r>
    </w:p>
    <w:p w14:paraId="115E2C32" w14:textId="715BE92D" w:rsidR="45628FE6" w:rsidRDefault="45628FE6" w:rsidP="5B4E774B">
      <w:pPr>
        <w:spacing w:after="160" w:line="259" w:lineRule="auto"/>
      </w:pPr>
      <w:r>
        <w:rPr>
          <w:noProof/>
        </w:rPr>
        <w:drawing>
          <wp:inline distT="0" distB="0" distL="0" distR="0" wp14:anchorId="1590BB70" wp14:editId="5B6051BC">
            <wp:extent cx="3786188" cy="2524125"/>
            <wp:effectExtent l="0" t="0" r="0" b="0"/>
            <wp:docPr id="184713461" name="Picture 1847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6188" cy="2524125"/>
                    </a:xfrm>
                    <a:prstGeom prst="rect">
                      <a:avLst/>
                    </a:prstGeom>
                  </pic:spPr>
                </pic:pic>
              </a:graphicData>
            </a:graphic>
          </wp:inline>
        </w:drawing>
      </w:r>
    </w:p>
    <w:p w14:paraId="68CD06D5" w14:textId="3A02CF3E" w:rsidR="5B4E774B" w:rsidRDefault="5B4E774B" w:rsidP="5B4E774B">
      <w:pPr>
        <w:spacing w:after="160" w:line="259" w:lineRule="auto"/>
      </w:pPr>
    </w:p>
    <w:p w14:paraId="053B96AB" w14:textId="675495EA" w:rsidR="00B25E35" w:rsidRPr="008B1BDA" w:rsidRDefault="4A0C15EC" w:rsidP="006E4E14">
      <w:pPr>
        <w:pStyle w:val="Heading2"/>
      </w:pPr>
      <w:bookmarkStart w:id="122" w:name="_Toc1815765456"/>
      <w:r>
        <w:lastRenderedPageBreak/>
        <w:t xml:space="preserve">Appendix </w:t>
      </w:r>
      <w:r w:rsidR="371EE0FF">
        <w:t>6</w:t>
      </w:r>
      <w:r w:rsidR="380CE0FC">
        <w:t>:</w:t>
      </w:r>
      <w:r w:rsidR="640E5C5D">
        <w:t xml:space="preserve">  </w:t>
      </w:r>
      <w:r w:rsidR="380CE0FC">
        <w:t>Stakeholder Prioritization</w:t>
      </w:r>
      <w:bookmarkEnd w:id="122"/>
    </w:p>
    <w:p w14:paraId="5A0FCF6C" w14:textId="77777777" w:rsidR="00B25E35" w:rsidRPr="008B1BDA" w:rsidRDefault="00B25E35" w:rsidP="00B25E35">
      <w:pPr>
        <w:spacing w:after="160" w:line="259" w:lineRule="auto"/>
        <w:rPr>
          <w:rFonts w:ascii="Arial" w:eastAsiaTheme="minorHAnsi" w:hAnsi="Arial" w:cs="Arial"/>
          <w:sz w:val="22"/>
          <w:szCs w:val="22"/>
          <w:lang w:val="en-US" w:eastAsia="en-US"/>
        </w:rPr>
      </w:pPr>
    </w:p>
    <w:tbl>
      <w:tblPr>
        <w:tblStyle w:val="TableGrid1"/>
        <w:tblW w:w="0" w:type="auto"/>
        <w:tblLook w:val="04A0" w:firstRow="1" w:lastRow="0" w:firstColumn="1" w:lastColumn="0" w:noHBand="0" w:noVBand="1"/>
      </w:tblPr>
      <w:tblGrid>
        <w:gridCol w:w="1165"/>
        <w:gridCol w:w="720"/>
        <w:gridCol w:w="3690"/>
        <w:gridCol w:w="3775"/>
      </w:tblGrid>
      <w:tr w:rsidR="00B25E35" w:rsidRPr="008B1BDA" w14:paraId="01B1C5B6" w14:textId="77777777" w:rsidTr="0050673B">
        <w:trPr>
          <w:trHeight w:val="70"/>
        </w:trPr>
        <w:tc>
          <w:tcPr>
            <w:tcW w:w="1885" w:type="dxa"/>
            <w:gridSpan w:val="2"/>
          </w:tcPr>
          <w:p w14:paraId="2B955002"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7465" w:type="dxa"/>
            <w:gridSpan w:val="2"/>
          </w:tcPr>
          <w:p w14:paraId="1A2B142D" w14:textId="77777777" w:rsidR="00B25E35" w:rsidRPr="008B1BDA" w:rsidRDefault="00B25E35" w:rsidP="00B25E35">
            <w:pPr>
              <w:spacing w:after="160" w:line="259" w:lineRule="auto"/>
              <w:rPr>
                <w:rFonts w:ascii="Arial" w:eastAsiaTheme="minorHAnsi" w:hAnsi="Arial" w:cs="Arial"/>
                <w:b/>
                <w:sz w:val="22"/>
                <w:szCs w:val="22"/>
                <w:lang w:val="en-US" w:eastAsia="en-US"/>
              </w:rPr>
            </w:pPr>
            <w:r w:rsidRPr="008B1BDA">
              <w:rPr>
                <w:rFonts w:ascii="Arial" w:eastAsiaTheme="minorHAnsi" w:hAnsi="Arial" w:cs="Arial"/>
                <w:b/>
                <w:sz w:val="22"/>
                <w:szCs w:val="22"/>
                <w:lang w:val="en-US" w:eastAsia="en-US"/>
              </w:rPr>
              <w:t>Level of impact of issue on stakeholder</w:t>
            </w:r>
          </w:p>
        </w:tc>
      </w:tr>
      <w:tr w:rsidR="00B25E35" w:rsidRPr="008B1BDA" w14:paraId="4BF581D0" w14:textId="77777777" w:rsidTr="0050673B">
        <w:tc>
          <w:tcPr>
            <w:tcW w:w="1165" w:type="dxa"/>
            <w:vMerge w:val="restart"/>
            <w:textDirection w:val="btLr"/>
          </w:tcPr>
          <w:p w14:paraId="1BFA95E9" w14:textId="77777777" w:rsidR="00B25E35" w:rsidRPr="008B1BDA" w:rsidRDefault="00B25E35" w:rsidP="00B25E35">
            <w:pPr>
              <w:spacing w:after="160" w:line="259" w:lineRule="auto"/>
              <w:ind w:left="113" w:right="113"/>
              <w:rPr>
                <w:rFonts w:ascii="Arial" w:eastAsiaTheme="minorHAnsi" w:hAnsi="Arial" w:cs="Arial"/>
                <w:b/>
                <w:sz w:val="22"/>
                <w:szCs w:val="22"/>
                <w:lang w:val="en-US" w:eastAsia="en-US"/>
              </w:rPr>
            </w:pPr>
            <w:r w:rsidRPr="008B1BDA">
              <w:rPr>
                <w:rFonts w:ascii="Arial" w:eastAsiaTheme="minorHAnsi" w:hAnsi="Arial" w:cs="Arial"/>
                <w:b/>
                <w:sz w:val="22"/>
                <w:szCs w:val="22"/>
                <w:lang w:val="en-US" w:eastAsia="en-US"/>
              </w:rPr>
              <w:t>Stakeholder influence issue</w:t>
            </w:r>
          </w:p>
        </w:tc>
        <w:tc>
          <w:tcPr>
            <w:tcW w:w="720" w:type="dxa"/>
          </w:tcPr>
          <w:p w14:paraId="7755C75D"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3690" w:type="dxa"/>
          </w:tcPr>
          <w:p w14:paraId="30CE22B6"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Low</w:t>
            </w:r>
          </w:p>
        </w:tc>
        <w:tc>
          <w:tcPr>
            <w:tcW w:w="3775" w:type="dxa"/>
          </w:tcPr>
          <w:p w14:paraId="6F16778E"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High</w:t>
            </w:r>
          </w:p>
        </w:tc>
      </w:tr>
      <w:tr w:rsidR="00B25E35" w:rsidRPr="008B1BDA" w14:paraId="3DCDF649" w14:textId="77777777" w:rsidTr="0050673B">
        <w:tc>
          <w:tcPr>
            <w:tcW w:w="1165" w:type="dxa"/>
            <w:vMerge/>
          </w:tcPr>
          <w:p w14:paraId="2481F2E3"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720" w:type="dxa"/>
          </w:tcPr>
          <w:p w14:paraId="284FBEA4"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High</w:t>
            </w:r>
          </w:p>
        </w:tc>
        <w:tc>
          <w:tcPr>
            <w:tcW w:w="3690" w:type="dxa"/>
          </w:tcPr>
          <w:p w14:paraId="16515AB2"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 xml:space="preserve">Medium-High </w:t>
            </w:r>
          </w:p>
          <w:p w14:paraId="4A110C38" w14:textId="77777777" w:rsidR="00B25E35" w:rsidRPr="008B1BDA" w:rsidRDefault="00B25E35" w:rsidP="00B25E35">
            <w:pPr>
              <w:spacing w:after="160" w:line="259" w:lineRule="auto"/>
              <w:rPr>
                <w:rFonts w:ascii="Arial" w:eastAsiaTheme="minorHAnsi" w:hAnsi="Arial" w:cs="Arial"/>
                <w:sz w:val="22"/>
                <w:szCs w:val="22"/>
                <w:lang w:val="en-US" w:eastAsia="en-US"/>
              </w:rPr>
            </w:pPr>
          </w:p>
          <w:p w14:paraId="0B0EAAF8"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4CC1B1C7"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Highest priority</w:t>
            </w:r>
          </w:p>
        </w:tc>
      </w:tr>
      <w:tr w:rsidR="00B25E35" w:rsidRPr="008B1BDA" w14:paraId="54EBA948" w14:textId="77777777" w:rsidTr="0050673B">
        <w:tc>
          <w:tcPr>
            <w:tcW w:w="1165" w:type="dxa"/>
            <w:vMerge/>
          </w:tcPr>
          <w:p w14:paraId="216E23F1"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720" w:type="dxa"/>
          </w:tcPr>
          <w:p w14:paraId="19658ABA"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Low</w:t>
            </w:r>
          </w:p>
        </w:tc>
        <w:tc>
          <w:tcPr>
            <w:tcW w:w="3690" w:type="dxa"/>
          </w:tcPr>
          <w:p w14:paraId="6787C18F" w14:textId="77777777" w:rsidR="00B25E35" w:rsidRPr="008B1BDA" w:rsidRDefault="00B25E35" w:rsidP="00B25E35">
            <w:pPr>
              <w:spacing w:after="160" w:line="259" w:lineRule="auto"/>
              <w:rPr>
                <w:rFonts w:ascii="Arial" w:eastAsiaTheme="minorHAnsi" w:hAnsi="Arial" w:cs="Arial"/>
                <w:sz w:val="22"/>
                <w:szCs w:val="22"/>
                <w:lang w:val="en-US" w:eastAsia="en-US"/>
              </w:rPr>
            </w:pPr>
          </w:p>
          <w:p w14:paraId="5E19696F"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Low priority</w:t>
            </w:r>
          </w:p>
          <w:p w14:paraId="33D1067E" w14:textId="77777777" w:rsidR="00B25E35" w:rsidRPr="008B1BDA" w:rsidRDefault="00B25E35" w:rsidP="00B25E35">
            <w:pPr>
              <w:spacing w:after="160" w:line="259" w:lineRule="auto"/>
              <w:rPr>
                <w:rFonts w:ascii="Arial" w:eastAsiaTheme="minorHAnsi" w:hAnsi="Arial" w:cs="Arial"/>
                <w:sz w:val="22"/>
                <w:szCs w:val="22"/>
                <w:lang w:val="en-US" w:eastAsia="en-US"/>
              </w:rPr>
            </w:pPr>
          </w:p>
          <w:p w14:paraId="74F2D035" w14:textId="77777777" w:rsidR="00B25E35" w:rsidRPr="008B1BDA"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222A898D" w14:textId="77777777" w:rsidR="00B25E35" w:rsidRPr="008B1BDA" w:rsidRDefault="00B25E35" w:rsidP="00B25E35">
            <w:pPr>
              <w:spacing w:after="160" w:line="259" w:lineRule="auto"/>
              <w:rPr>
                <w:rFonts w:ascii="Arial" w:eastAsiaTheme="minorHAnsi" w:hAnsi="Arial" w:cs="Arial"/>
                <w:sz w:val="22"/>
                <w:szCs w:val="22"/>
                <w:lang w:val="en-US" w:eastAsia="en-US"/>
              </w:rPr>
            </w:pPr>
            <w:r w:rsidRPr="008B1BDA">
              <w:rPr>
                <w:rFonts w:ascii="Arial" w:eastAsiaTheme="minorHAnsi" w:hAnsi="Arial" w:cs="Arial"/>
                <w:sz w:val="22"/>
                <w:szCs w:val="22"/>
                <w:lang w:val="en-US" w:eastAsia="en-US"/>
              </w:rPr>
              <w:t>High</w:t>
            </w:r>
          </w:p>
        </w:tc>
      </w:tr>
      <w:tr w:rsidR="00B25E35" w:rsidRPr="00B25E35" w14:paraId="7A15AB74" w14:textId="77777777" w:rsidTr="0050673B">
        <w:tc>
          <w:tcPr>
            <w:tcW w:w="1885" w:type="dxa"/>
            <w:gridSpan w:val="2"/>
          </w:tcPr>
          <w:p w14:paraId="6FCA1ECC" w14:textId="77777777" w:rsidR="00B25E35" w:rsidRPr="00B25E35" w:rsidRDefault="00B25E35" w:rsidP="00B25E35">
            <w:pPr>
              <w:spacing w:after="160" w:line="259" w:lineRule="auto"/>
              <w:rPr>
                <w:rFonts w:ascii="Arial" w:eastAsiaTheme="minorHAnsi" w:hAnsi="Arial" w:cs="Arial"/>
                <w:b/>
                <w:sz w:val="22"/>
                <w:szCs w:val="22"/>
                <w:lang w:val="en-US" w:eastAsia="en-US"/>
              </w:rPr>
            </w:pPr>
            <w:r w:rsidRPr="008B1BDA">
              <w:rPr>
                <w:rFonts w:ascii="Arial" w:eastAsiaTheme="minorHAnsi" w:hAnsi="Arial" w:cs="Arial"/>
                <w:b/>
                <w:sz w:val="22"/>
                <w:szCs w:val="22"/>
                <w:lang w:val="en-US" w:eastAsia="en-US"/>
              </w:rPr>
              <w:t>Vulnerable</w:t>
            </w:r>
          </w:p>
        </w:tc>
        <w:tc>
          <w:tcPr>
            <w:tcW w:w="3690" w:type="dxa"/>
          </w:tcPr>
          <w:p w14:paraId="380C6AAD"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4F653E59" w14:textId="77777777" w:rsidR="00B25E35" w:rsidRPr="00B25E35" w:rsidRDefault="00B25E35" w:rsidP="00B25E35">
            <w:pPr>
              <w:spacing w:after="160" w:line="259" w:lineRule="auto"/>
              <w:rPr>
                <w:rFonts w:ascii="Arial" w:eastAsiaTheme="minorHAnsi" w:hAnsi="Arial" w:cs="Arial"/>
                <w:sz w:val="22"/>
                <w:szCs w:val="22"/>
                <w:lang w:val="en-US" w:eastAsia="en-US"/>
              </w:rPr>
            </w:pPr>
          </w:p>
        </w:tc>
      </w:tr>
    </w:tbl>
    <w:p w14:paraId="5E7405AC" w14:textId="447A8FF1" w:rsidR="00732ADE" w:rsidRPr="00ED55DC" w:rsidRDefault="00732ADE" w:rsidP="00087E6A">
      <w:pPr>
        <w:spacing w:after="160" w:line="259" w:lineRule="auto"/>
        <w:rPr>
          <w:rFonts w:asciiTheme="minorHAnsi" w:eastAsiaTheme="minorHAnsi" w:hAnsiTheme="minorHAnsi" w:cstheme="minorHAnsi"/>
          <w:color w:val="000000" w:themeColor="text1"/>
          <w:sz w:val="22"/>
          <w:szCs w:val="22"/>
          <w:lang w:val="en-US" w:eastAsia="en-US"/>
        </w:rPr>
      </w:pPr>
    </w:p>
    <w:sectPr w:rsidR="00732ADE" w:rsidRPr="00ED55DC" w:rsidSect="00B74DB6">
      <w:pgSz w:w="12240" w:h="15840"/>
      <w:pgMar w:top="1440" w:right="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4922F" w14:textId="77777777" w:rsidR="004C4D07" w:rsidRDefault="004C4D07" w:rsidP="00EC32CA">
      <w:r>
        <w:separator/>
      </w:r>
    </w:p>
  </w:endnote>
  <w:endnote w:type="continuationSeparator" w:id="0">
    <w:p w14:paraId="54F16C39" w14:textId="77777777" w:rsidR="004C4D07" w:rsidRDefault="004C4D07" w:rsidP="00EC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724866"/>
      <w:docPartObj>
        <w:docPartGallery w:val="Page Numbers (Bottom of Page)"/>
        <w:docPartUnique/>
      </w:docPartObj>
    </w:sdtPr>
    <w:sdtEndPr>
      <w:rPr>
        <w:noProof/>
      </w:rPr>
    </w:sdtEndPr>
    <w:sdtContent>
      <w:p w14:paraId="4D47B08F" w14:textId="332E317D" w:rsidR="008063B1" w:rsidRDefault="008063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F74923" w14:textId="77777777" w:rsidR="008063B1" w:rsidRDefault="00806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1AA21" w14:textId="77777777" w:rsidR="004C4D07" w:rsidRDefault="004C4D07" w:rsidP="00EC32CA">
      <w:r>
        <w:separator/>
      </w:r>
    </w:p>
  </w:footnote>
  <w:footnote w:type="continuationSeparator" w:id="0">
    <w:p w14:paraId="223D0491" w14:textId="77777777" w:rsidR="004C4D07" w:rsidRDefault="004C4D07" w:rsidP="00EC32CA">
      <w:r>
        <w:continuationSeparator/>
      </w:r>
    </w:p>
  </w:footnote>
  <w:footnote w:id="1">
    <w:p w14:paraId="5E3E5C3C" w14:textId="27C219E7" w:rsidR="5B4E774B" w:rsidRDefault="5B4E774B" w:rsidP="5B4E774B">
      <w:pPr>
        <w:rPr>
          <w:rFonts w:ascii="Calibri" w:hAnsi="Calibri" w:cs="Calibri"/>
          <w:color w:val="000000" w:themeColor="text1"/>
          <w:sz w:val="18"/>
          <w:szCs w:val="18"/>
        </w:rPr>
      </w:pPr>
      <w:r w:rsidRPr="5B4E774B">
        <w:rPr>
          <w:rFonts w:asciiTheme="minorHAnsi" w:eastAsiaTheme="minorEastAsia" w:hAnsiTheme="minorHAnsi" w:cstheme="minorBidi"/>
          <w:sz w:val="18"/>
          <w:szCs w:val="18"/>
        </w:rPr>
        <w:footnoteRef/>
      </w:r>
      <w:r w:rsidRPr="00E43F5C">
        <w:rPr>
          <w:rFonts w:asciiTheme="minorHAnsi" w:eastAsiaTheme="minorEastAsia" w:hAnsiTheme="minorHAnsi" w:cstheme="minorBidi"/>
          <w:sz w:val="18"/>
          <w:szCs w:val="18"/>
        </w:rPr>
        <w:t xml:space="preserve"> </w:t>
      </w:r>
      <w:r w:rsidRPr="5B4E774B">
        <w:rPr>
          <w:rFonts w:ascii="Calibri" w:hAnsi="Calibri" w:cs="Calibri"/>
          <w:color w:val="000000" w:themeColor="text1"/>
          <w:sz w:val="18"/>
          <w:szCs w:val="18"/>
        </w:rPr>
        <w:t>Sectors involved in the implementation of the ECCD policy are education, health, social protection, women and children and local government.</w:t>
      </w:r>
    </w:p>
  </w:footnote>
  <w:footnote w:id="2">
    <w:p w14:paraId="712BF109" w14:textId="5ED87FA6" w:rsidR="5B4E774B" w:rsidRDefault="5B4E774B" w:rsidP="5B4E774B">
      <w:pPr>
        <w:jc w:val="both"/>
        <w:rPr>
          <w:rFonts w:ascii="Calibri" w:hAnsi="Calibri" w:cs="Calibri"/>
          <w:color w:val="000000" w:themeColor="text1"/>
          <w:sz w:val="18"/>
          <w:szCs w:val="18"/>
        </w:rPr>
      </w:pPr>
      <w:r w:rsidRPr="5B4E774B">
        <w:rPr>
          <w:rFonts w:ascii="Calibri" w:hAnsi="Calibri" w:cs="Calibri"/>
          <w:sz w:val="18"/>
          <w:szCs w:val="18"/>
        </w:rPr>
        <w:footnoteRef/>
      </w:r>
      <w:r w:rsidRPr="00E43F5C">
        <w:rPr>
          <w:rFonts w:ascii="Calibri" w:hAnsi="Calibri" w:cs="Calibri"/>
          <w:sz w:val="18"/>
          <w:szCs w:val="18"/>
        </w:rPr>
        <w:t xml:space="preserve"> </w:t>
      </w:r>
      <w:r w:rsidRPr="5B4E774B">
        <w:rPr>
          <w:rFonts w:ascii="Calibri" w:hAnsi="Calibri" w:cs="Calibri"/>
          <w:color w:val="000000" w:themeColor="text1"/>
          <w:sz w:val="18"/>
          <w:szCs w:val="18"/>
        </w:rPr>
        <w:t>The Invest in Childcare Trust Fund is funded through the Early Learning Partnership Multi Donor Trust Fund and seeks to support the IDA policy commitment (PC) to childcare: “to support at least 15 IDA countries to expand access to quality, affordable childcare, especially for low-income parents.</w:t>
      </w:r>
    </w:p>
    <w:p w14:paraId="3E095750" w14:textId="28786CF8" w:rsidR="5B4E774B" w:rsidRDefault="5B4E774B"/>
  </w:footnote>
  <w:footnote w:id="3">
    <w:p w14:paraId="70D45EC1" w14:textId="45ABF8B3" w:rsidR="5B4E774B" w:rsidRDefault="5B4E774B" w:rsidP="5B4E774B">
      <w:pPr>
        <w:rPr>
          <w:rFonts w:ascii="Calibri" w:hAnsi="Calibri" w:cs="Calibri"/>
          <w:color w:val="000000" w:themeColor="text1"/>
          <w:sz w:val="18"/>
          <w:szCs w:val="18"/>
        </w:rPr>
      </w:pPr>
      <w:r w:rsidRPr="5B4E774B">
        <w:rPr>
          <w:rFonts w:asciiTheme="minorHAnsi" w:eastAsiaTheme="minorEastAsia" w:hAnsiTheme="minorHAnsi" w:cstheme="minorBidi"/>
          <w:sz w:val="18"/>
          <w:szCs w:val="18"/>
        </w:rPr>
        <w:footnoteRef/>
      </w:r>
      <w:r w:rsidRPr="00E43F5C">
        <w:rPr>
          <w:rFonts w:asciiTheme="minorHAnsi" w:eastAsiaTheme="minorEastAsia" w:hAnsiTheme="minorHAnsi" w:cstheme="minorBidi"/>
          <w:sz w:val="18"/>
          <w:szCs w:val="18"/>
        </w:rPr>
        <w:t xml:space="preserve"> </w:t>
      </w:r>
      <w:r w:rsidRPr="5B4E774B">
        <w:rPr>
          <w:rFonts w:ascii="Calibri" w:hAnsi="Calibri" w:cs="Calibri"/>
          <w:color w:val="000000" w:themeColor="text1"/>
          <w:sz w:val="18"/>
          <w:szCs w:val="18"/>
        </w:rPr>
        <w:t>Ghana has an estimated 32,000 public and private basic education schools covering KG, primary and lower secondary schools, 2023.</w:t>
      </w:r>
    </w:p>
  </w:footnote>
  <w:footnote w:id="4">
    <w:p w14:paraId="3F7DE302" w14:textId="3843E3E6" w:rsidR="5B4E774B" w:rsidRDefault="5B4E774B" w:rsidP="5B4E774B">
      <w:pPr>
        <w:rPr>
          <w:rFonts w:ascii="Calibri" w:hAnsi="Calibri" w:cs="Calibri"/>
          <w:color w:val="000000" w:themeColor="text1"/>
          <w:sz w:val="18"/>
          <w:szCs w:val="18"/>
        </w:rPr>
      </w:pPr>
      <w:r w:rsidRPr="5B4E774B">
        <w:rPr>
          <w:rFonts w:asciiTheme="minorHAnsi" w:eastAsiaTheme="minorEastAsia" w:hAnsiTheme="minorHAnsi" w:cstheme="minorBidi"/>
          <w:sz w:val="18"/>
          <w:szCs w:val="18"/>
        </w:rPr>
        <w:footnoteRef/>
      </w:r>
      <w:r w:rsidRPr="5B4E774B">
        <w:rPr>
          <w:rFonts w:asciiTheme="minorHAnsi" w:eastAsiaTheme="minorEastAsia" w:hAnsiTheme="minorHAnsi" w:cstheme="minorBidi"/>
          <w:sz w:val="18"/>
          <w:szCs w:val="18"/>
        </w:rPr>
        <w:t xml:space="preserve"> </w:t>
      </w:r>
      <w:r w:rsidRPr="5B4E774B">
        <w:rPr>
          <w:rFonts w:ascii="Calibri" w:hAnsi="Calibri" w:cs="Calibri"/>
          <w:color w:val="000000" w:themeColor="text1"/>
          <w:sz w:val="18"/>
          <w:szCs w:val="18"/>
        </w:rPr>
        <w:t>The Basic Education Certificate Examination at the end of lower secondary was replaced by P4 National Standardized Test (NST) scores.</w:t>
      </w:r>
    </w:p>
  </w:footnote>
  <w:footnote w:id="5">
    <w:p w14:paraId="716359C9" w14:textId="77777777" w:rsidR="00B80E68" w:rsidRPr="00ED324E" w:rsidRDefault="00B80E68" w:rsidP="5B4E774B">
      <w:pPr>
        <w:pStyle w:val="FootnoteText"/>
        <w:rPr>
          <w:sz w:val="18"/>
          <w:szCs w:val="18"/>
        </w:rPr>
      </w:pPr>
      <w:r w:rsidRPr="00ED324E">
        <w:rPr>
          <w:rStyle w:val="FootnoteReference"/>
          <w:sz w:val="18"/>
          <w:szCs w:val="18"/>
        </w:rPr>
        <w:footnoteRef/>
      </w:r>
      <w:r w:rsidR="5B4E774B" w:rsidRPr="00E43F5C">
        <w:rPr>
          <w:rFonts w:ascii="Times New Roman" w:eastAsia="Times New Roman" w:hAnsi="Times New Roman" w:cs="Times New Roman"/>
          <w:sz w:val="18"/>
          <w:szCs w:val="18"/>
        </w:rPr>
        <w:t xml:space="preserve"> Per the GALOP, the use of results-based financing is also aligned with GPE requirements for about 80 percent of GPE financing to be tied to results focused on improving foundational learning outcomes.</w:t>
      </w:r>
    </w:p>
  </w:footnote>
  <w:footnote w:id="6">
    <w:p w14:paraId="37B88861" w14:textId="77777777" w:rsidR="003D58BD" w:rsidRDefault="003D58BD" w:rsidP="5B4E774B">
      <w:pPr>
        <w:pStyle w:val="FootnoteText"/>
        <w:rPr>
          <w:rFonts w:ascii="Times New Roman" w:eastAsia="Times New Roman" w:hAnsi="Times New Roman" w:cs="Times New Roman"/>
          <w:sz w:val="18"/>
          <w:szCs w:val="18"/>
        </w:rPr>
      </w:pPr>
      <w:r>
        <w:rPr>
          <w:rStyle w:val="FootnoteReference"/>
        </w:rPr>
        <w:footnoteRef/>
      </w:r>
      <w:r w:rsidR="5B4E774B" w:rsidRPr="00E43F5C">
        <w:rPr>
          <w:rFonts w:ascii="Times New Roman" w:eastAsia="Times New Roman" w:hAnsi="Times New Roman" w:cs="Times New Roman"/>
          <w:sz w:val="18"/>
          <w:szCs w:val="18"/>
        </w:rPr>
        <w:t xml:space="preserve"> Paragraphs 12 and 13 of Investment Project Financing Policy.</w:t>
      </w:r>
    </w:p>
  </w:footnote>
  <w:footnote w:id="7">
    <w:p w14:paraId="081E73CE" w14:textId="77777777" w:rsidR="00D038BE" w:rsidRDefault="00D038BE" w:rsidP="5B4E774B">
      <w:pPr>
        <w:pStyle w:val="FootnoteText"/>
        <w:rPr>
          <w:rFonts w:ascii="Times New Roman" w:eastAsia="Times New Roman" w:hAnsi="Times New Roman" w:cs="Times New Roman"/>
        </w:rPr>
      </w:pPr>
      <w:r>
        <w:rPr>
          <w:rStyle w:val="FootnoteReference"/>
        </w:rPr>
        <w:footnoteRef/>
      </w:r>
      <w:r w:rsidR="5B4E774B" w:rsidRPr="00E43F5C">
        <w:rPr>
          <w:rFonts w:ascii="Times New Roman" w:eastAsia="Times New Roman" w:hAnsi="Times New Roman" w:cs="Times New Roman"/>
          <w:sz w:val="18"/>
          <w:szCs w:val="18"/>
        </w:rPr>
        <w:t xml:space="preserve"> The 1992 Constitution of Ghana is the supreme law of the state, and all powers of the state are derived from this constitution. It provides for protection of the people.</w:t>
      </w:r>
    </w:p>
  </w:footnote>
  <w:footnote w:id="8">
    <w:p w14:paraId="134D4AEE" w14:textId="77777777" w:rsidR="00D038BE" w:rsidRDefault="00D038BE" w:rsidP="5B4E774B">
      <w:pPr>
        <w:pStyle w:val="FootnoteText"/>
        <w:rPr>
          <w:rFonts w:ascii="Times New Roman" w:eastAsia="Times New Roman" w:hAnsi="Times New Roman" w:cs="Times New Roman"/>
        </w:rPr>
      </w:pPr>
      <w:r>
        <w:rPr>
          <w:rStyle w:val="FootnoteReference"/>
        </w:rPr>
        <w:footnoteRef/>
      </w:r>
      <w:r w:rsidR="5B4E774B" w:rsidRPr="00E43F5C">
        <w:rPr>
          <w:rFonts w:ascii="Times New Roman" w:eastAsia="Times New Roman" w:hAnsi="Times New Roman" w:cs="Times New Roman"/>
          <w:sz w:val="18"/>
          <w:szCs w:val="18"/>
        </w:rPr>
        <w:t xml:space="preserve"> The Environmental Assessment Regulation was promulgated to give full legal backing to Environmental Impact Assessment in Ghana. This ensures that the environment is protected from the adverse impacts that may arise of any </w:t>
      </w:r>
      <w:proofErr w:type="gramStart"/>
      <w:r w:rsidR="5B4E774B" w:rsidRPr="00E43F5C">
        <w:rPr>
          <w:rFonts w:ascii="Times New Roman" w:eastAsia="Times New Roman" w:hAnsi="Times New Roman" w:cs="Times New Roman"/>
          <w:sz w:val="18"/>
          <w:szCs w:val="18"/>
        </w:rPr>
        <w:t>project</w:t>
      </w:r>
      <w:proofErr w:type="gramEnd"/>
    </w:p>
  </w:footnote>
  <w:footnote w:id="9">
    <w:p w14:paraId="17403C91" w14:textId="77777777" w:rsidR="00D038BE" w:rsidRDefault="00D038BE" w:rsidP="5B4E774B">
      <w:pPr>
        <w:pStyle w:val="FootnoteText"/>
        <w:rPr>
          <w:rFonts w:ascii="Times New Roman" w:eastAsia="Times New Roman" w:hAnsi="Times New Roman" w:cs="Times New Roman"/>
        </w:rPr>
      </w:pPr>
      <w:r>
        <w:rPr>
          <w:rStyle w:val="FootnoteReference"/>
        </w:rPr>
        <w:footnoteRef/>
      </w:r>
      <w:r w:rsidR="5B4E774B" w:rsidRPr="00E43F5C">
        <w:rPr>
          <w:rFonts w:ascii="Times New Roman" w:eastAsia="Times New Roman" w:hAnsi="Times New Roman" w:cs="Times New Roman"/>
          <w:sz w:val="18"/>
          <w:szCs w:val="18"/>
        </w:rPr>
        <w:t xml:space="preserve"> The EPA Act is the creator of Ghana’s Environmental Protection Agency and mandated the agency to regulate and ensures the implementation of Government’s policy on the environment. </w:t>
      </w:r>
    </w:p>
  </w:footnote>
  <w:footnote w:id="10">
    <w:p w14:paraId="166051AF" w14:textId="5253102C" w:rsidR="00D038BE" w:rsidRPr="000431F6" w:rsidRDefault="00D038BE" w:rsidP="5B4E774B">
      <w:pPr>
        <w:pStyle w:val="FootnoteText"/>
        <w:rPr>
          <w:rFonts w:ascii="Times New Roman" w:eastAsia="Times New Roman" w:hAnsi="Times New Roman" w:cs="Times New Roman"/>
        </w:rPr>
      </w:pPr>
      <w:r>
        <w:rPr>
          <w:rStyle w:val="FootnoteReference"/>
        </w:rPr>
        <w:footnoteRef/>
      </w:r>
      <w:r w:rsidR="5B4E774B" w:rsidRPr="00E43F5C">
        <w:rPr>
          <w:rFonts w:ascii="Times New Roman" w:eastAsia="Times New Roman" w:hAnsi="Times New Roman" w:cs="Times New Roman"/>
          <w:sz w:val="18"/>
          <w:szCs w:val="18"/>
        </w:rPr>
        <w:t xml:space="preserve"> The World Bank’s ESS is part of the </w:t>
      </w:r>
      <w:r w:rsidR="00A8702A">
        <w:rPr>
          <w:rFonts w:ascii="Times New Roman" w:eastAsia="Times New Roman" w:hAnsi="Times New Roman" w:cs="Times New Roman"/>
          <w:sz w:val="18"/>
          <w:szCs w:val="18"/>
        </w:rPr>
        <w:t>B</w:t>
      </w:r>
      <w:r w:rsidR="00A8702A" w:rsidRPr="00E43F5C">
        <w:rPr>
          <w:rFonts w:ascii="Times New Roman" w:eastAsia="Times New Roman" w:hAnsi="Times New Roman" w:cs="Times New Roman"/>
          <w:sz w:val="18"/>
          <w:szCs w:val="18"/>
        </w:rPr>
        <w:t xml:space="preserve">ank’s </w:t>
      </w:r>
      <w:r w:rsidR="5B4E774B" w:rsidRPr="00E43F5C">
        <w:rPr>
          <w:rFonts w:ascii="Times New Roman" w:eastAsia="Times New Roman" w:hAnsi="Times New Roman" w:cs="Times New Roman"/>
          <w:sz w:val="18"/>
          <w:szCs w:val="18"/>
        </w:rPr>
        <w:t xml:space="preserve">Environmental and Social </w:t>
      </w:r>
      <w:r w:rsidR="00A8702A">
        <w:rPr>
          <w:rFonts w:ascii="Times New Roman" w:eastAsia="Times New Roman" w:hAnsi="Times New Roman" w:cs="Times New Roman"/>
          <w:sz w:val="18"/>
          <w:szCs w:val="18"/>
        </w:rPr>
        <w:t>F</w:t>
      </w:r>
      <w:r w:rsidR="00A8702A" w:rsidRPr="00E43F5C">
        <w:rPr>
          <w:rFonts w:ascii="Times New Roman" w:eastAsia="Times New Roman" w:hAnsi="Times New Roman" w:cs="Times New Roman"/>
          <w:sz w:val="18"/>
          <w:szCs w:val="18"/>
        </w:rPr>
        <w:t xml:space="preserve">ramework </w:t>
      </w:r>
      <w:r w:rsidR="5B4E774B" w:rsidRPr="00E43F5C">
        <w:rPr>
          <w:rFonts w:ascii="Times New Roman" w:eastAsia="Times New Roman" w:hAnsi="Times New Roman" w:cs="Times New Roman"/>
          <w:sz w:val="18"/>
          <w:szCs w:val="18"/>
        </w:rPr>
        <w:t>(E</w:t>
      </w:r>
      <w:r w:rsidR="00A8702A">
        <w:rPr>
          <w:rFonts w:ascii="Times New Roman" w:eastAsia="Times New Roman" w:hAnsi="Times New Roman" w:cs="Times New Roman"/>
          <w:sz w:val="18"/>
          <w:szCs w:val="18"/>
        </w:rPr>
        <w:t>S</w:t>
      </w:r>
      <w:r w:rsidR="5B4E774B" w:rsidRPr="00E43F5C">
        <w:rPr>
          <w:rFonts w:ascii="Times New Roman" w:eastAsia="Times New Roman" w:hAnsi="Times New Roman" w:cs="Times New Roman"/>
          <w:sz w:val="18"/>
          <w:szCs w:val="18"/>
        </w:rPr>
        <w:t>F) that enables the World Bank and Borrowers to better manage environmental and social risks of projects and to improve development outcomes.</w:t>
      </w:r>
    </w:p>
  </w:footnote>
</w:footnotes>
</file>

<file path=word/intelligence2.xml><?xml version="1.0" encoding="utf-8"?>
<int2:intelligence xmlns:int2="http://schemas.microsoft.com/office/intelligence/2020/intelligence" xmlns:oel="http://schemas.microsoft.com/office/2019/extlst">
  <int2:observations>
    <int2:textHash int2:hashCode="Tmdb9UPl7KXEGw" int2:id="k9RCLNI8">
      <int2:state int2:value="Rejected" int2:type="AugLoop_Text_Critique"/>
    </int2:textHash>
    <int2:textHash int2:hashCode="C4xWjfInfF3Mm4" int2:id="fl3wrwxf">
      <int2:state int2:value="Rejected" int2:type="AugLoop_Text_Critique"/>
    </int2:textHash>
    <int2:textHash int2:hashCode="NicCG/UmZEpLI2" int2:id="tVifMByK">
      <int2:state int2:value="Rejected" int2:type="AugLoop_Text_Critique"/>
    </int2:textHash>
    <int2:textHash int2:hashCode="uJaLKv9OFdQNNQ" int2:id="W3CwC6Lx">
      <int2:state int2:value="Rejected" int2:type="AugLoop_Text_Critique"/>
    </int2:textHash>
    <int2:textHash int2:hashCode="KNzHODfUFIQ/MH" int2:id="rkFtef4m">
      <int2:state int2:value="Rejected" int2:type="AugLoop_Text_Critique"/>
    </int2:textHash>
    <int2:textHash int2:hashCode="BC3EUS+j05HFFw" int2:id="8cwLyywO">
      <int2:state int2:value="Rejected" int2:type="AugLoop_Text_Critique"/>
    </int2:textHash>
    <int2:textHash int2:hashCode="2rQpP5PHIz9UfC" int2:id="sO233tbS">
      <int2:state int2:value="Rejected" int2:type="AugLoop_Text_Critique"/>
    </int2:textHash>
    <int2:textHash int2:hashCode="gp7jDJ1E4SGE+l" int2:id="F31uAZgr">
      <int2:state int2:value="Rejected" int2:type="AugLoop_Text_Critique"/>
    </int2:textHash>
    <int2:textHash int2:hashCode="ewnzblLx/mgkkY" int2:id="EgaJy3z1">
      <int2:state int2:value="Rejected" int2:type="AugLoop_Text_Critique"/>
    </int2:textHash>
    <int2:textHash int2:hashCode="o39DfvUCcB32zV" int2:id="NkqkjqjO">
      <int2:state int2:value="Rejected" int2:type="AugLoop_Text_Critique"/>
    </int2:textHash>
    <int2:textHash int2:hashCode="8FSggtHkNKIXRM" int2:id="zNHil8qx">
      <int2:state int2:value="Rejected" int2:type="AugLoop_Text_Critique"/>
    </int2:textHash>
    <int2:textHash int2:hashCode="QRzTRe2PnPjF0T" int2:id="gJwbCbdg">
      <int2:state int2:value="Rejected" int2:type="AugLoop_Text_Critique"/>
    </int2:textHash>
    <int2:textHash int2:hashCode="tioT1IUanyQff/" int2:id="XdfQVrGF">
      <int2:state int2:value="Rejected" int2:type="AugLoop_Text_Critique"/>
    </int2:textHash>
    <int2:textHash int2:hashCode="AImEZtf+RmjBbx" int2:id="6N9IWAp0">
      <int2:state int2:value="Rejected" int2:type="AugLoop_Text_Critique"/>
    </int2:textHash>
    <int2:textHash int2:hashCode="VbG+p40BaLnhyB" int2:id="tUyfweP1">
      <int2:state int2:value="Rejected" int2:type="AugLoop_Text_Critique"/>
    </int2:textHash>
    <int2:textHash int2:hashCode="Rz8xuL8vbDED55" int2:id="PuGjcmwz">
      <int2:state int2:value="Rejected" int2:type="AugLoop_Text_Critique"/>
    </int2:textHash>
    <int2:textHash int2:hashCode="zsnkt1UUixoNtH" int2:id="bD15TthE">
      <int2:state int2:value="Rejected" int2:type="AugLoop_Text_Critique"/>
    </int2:textHash>
    <int2:textHash int2:hashCode="FIUm0LcDTQM8M1" int2:id="jvnv4iJJ">
      <int2:state int2:value="Rejected" int2:type="AugLoop_Text_Critique"/>
    </int2:textHash>
    <int2:textHash int2:hashCode="Y+iFykiLdllQS1" int2:id="8TrkK1KB">
      <int2:state int2:value="Rejected" int2:type="AugLoop_Text_Critique"/>
    </int2:textHash>
    <int2:textHash int2:hashCode="c5HhFoHn82wrJU" int2:id="BH0iwa6Q">
      <int2:state int2:value="Rejected" int2:type="AugLoop_Text_Critique"/>
    </int2:textHash>
    <int2:textHash int2:hashCode="AqK4/FdobQuGVd" int2:id="EKwv4Yyk">
      <int2:state int2:value="Rejected" int2:type="AugLoop_Text_Critique"/>
    </int2:textHash>
    <int2:textHash int2:hashCode="xcgb3EeIup7nN2" int2:id="43ga9GUg">
      <int2:state int2:value="Rejected" int2:type="AugLoop_Text_Critique"/>
    </int2:textHash>
    <int2:textHash int2:hashCode="r4t8T0oujU9r1o" int2:id="jbyUOXt8">
      <int2:state int2:value="Rejected" int2:type="AugLoop_Text_Critique"/>
    </int2:textHash>
    <int2:textHash int2:hashCode="WUdyfOqdxTDbn+" int2:id="0Az9LCKt">
      <int2:state int2:value="Rejected" int2:type="AugLoop_Text_Critique"/>
    </int2:textHash>
    <int2:textHash int2:hashCode="Nug+MIDDjX1ev2" int2:id="unZLIgZe">
      <int2:state int2:value="Rejected" int2:type="AugLoop_Text_Critique"/>
    </int2:textHash>
    <int2:textHash int2:hashCode="tPTo7nBO9f1/g9" int2:id="UFNDUrGd">
      <int2:state int2:value="Rejected" int2:type="AugLoop_Text_Critique"/>
    </int2:textHash>
    <int2:textHash int2:hashCode="mVXBHzScz0HnWQ" int2:id="3hRxEsi4">
      <int2:state int2:value="Rejected" int2:type="AugLoop_Text_Critique"/>
    </int2:textHash>
    <int2:textHash int2:hashCode="6MCkTsIlAJUMlQ" int2:id="iw4UFaMO">
      <int2:state int2:value="Rejected" int2:type="AugLoop_Text_Critique"/>
    </int2:textHash>
    <int2:textHash int2:hashCode="Psb7SheWrPZvKd" int2:id="HmnhUetQ">
      <int2:state int2:value="Rejected" int2:type="AugLoop_Text_Critique"/>
    </int2:textHash>
    <int2:textHash int2:hashCode="m2l6KKVAV5SJp+" int2:id="JlSwIsgD">
      <int2:state int2:value="Rejected" int2:type="AugLoop_Text_Critique"/>
    </int2:textHash>
    <int2:textHash int2:hashCode="7UD0/D88EWPb/9" int2:id="wEeFPpGm">
      <int2:state int2:value="Rejected" int2:type="AugLoop_Text_Critique"/>
    </int2:textHash>
    <int2:textHash int2:hashCode="BWkUFmiIOuzHHc" int2:id="JQdehqFb">
      <int2:state int2:value="Rejected" int2:type="AugLoop_Text_Critique"/>
    </int2:textHash>
    <int2:textHash int2:hashCode="Iu37Y3qkQE8yH/" int2:id="qvwuwQD2">
      <int2:state int2:value="Rejected" int2:type="AugLoop_Text_Critique"/>
    </int2:textHash>
    <int2:textHash int2:hashCode="wSBOMNxeoG40Bo" int2:id="vU4WVhOE">
      <int2:state int2:value="Rejected" int2:type="AugLoop_Text_Critique"/>
    </int2:textHash>
    <int2:textHash int2:hashCode="XJeItgVSd3J4KP" int2:id="fCwjdLOd">
      <int2:state int2:value="Rejected" int2:type="AugLoop_Text_Critique"/>
    </int2:textHash>
    <int2:textHash int2:hashCode="RH3FJ4XnNEcgCJ" int2:id="Ts1CseRY">
      <int2:state int2:value="Rejected" int2:type="AugLoop_Text_Critique"/>
    </int2:textHash>
    <int2:textHash int2:hashCode="EVisJcBmcQleBX" int2:id="pWuUhj8u">
      <int2:state int2:value="Rejected" int2:type="AugLoop_Text_Critique"/>
    </int2:textHash>
    <int2:textHash int2:hashCode="SCBYGu5pzsLpqL" int2:id="yfcedNoT">
      <int2:state int2:value="Rejected" int2:type="AugLoop_Text_Critique"/>
    </int2:textHash>
    <int2:textHash int2:hashCode="4RUjxf8j/BYArK" int2:id="6NHSwTYW">
      <int2:state int2:value="Rejected" int2:type="AugLoop_Text_Critique"/>
    </int2:textHash>
    <int2:textHash int2:hashCode="gekgnmS906UvoB" int2:id="rudyJ9kQ">
      <int2:state int2:value="Rejected" int2:type="AugLoop_Text_Critique"/>
    </int2:textHash>
    <int2:textHash int2:hashCode="rv3llnwt3Bk0a6" int2:id="08lI2enF">
      <int2:state int2:value="Rejected" int2:type="AugLoop_Text_Critique"/>
    </int2:textHash>
    <int2:textHash int2:hashCode="nnsIHwMW3YyYMj" int2:id="UAlfNClu">
      <int2:state int2:value="Rejected" int2:type="AugLoop_Text_Critique"/>
    </int2:textHash>
    <int2:bookmark int2:bookmarkName="_Int_HfQBVQ4W" int2:invalidationBookmarkName="" int2:hashCode="Ot/wg8y+Iq6Upb" int2:id="5Ii8Kg1e">
      <int2:state int2:value="Rejected" int2:type="AugLoop_Text_Critique"/>
    </int2:bookmark>
    <int2:bookmark int2:bookmarkName="_Int_DIU0F6h5" int2:invalidationBookmarkName="" int2:hashCode="sBcuIKB+I7Avo3" int2:id="ZyCiBz5C">
      <int2:state int2:value="Rejected" int2:type="AugLoop_Text_Critique"/>
    </int2:bookmark>
    <int2:bookmark int2:bookmarkName="_Int_Oh1XAcgq" int2:invalidationBookmarkName="" int2:hashCode="Dtop/4YFc/IfJd" int2:id="GcdKcFcB">
      <int2:state int2:value="Rejected" int2:type="AugLoop_Text_Critique"/>
    </int2:bookmark>
    <int2:bookmark int2:bookmarkName="_Int_ch6QeT7w" int2:invalidationBookmarkName="" int2:hashCode="juo9Ecy/aH18yc" int2:id="ltGeJuG6">
      <int2:state int2:value="Rejected" int2:type="AugLoop_Text_Critique"/>
    </int2:bookmark>
    <int2:bookmark int2:bookmarkName="_Int_FAAeaSnp" int2:invalidationBookmarkName="" int2:hashCode="EC6bSAT65WeiPn" int2:id="tsJlSp08">
      <int2:state int2:value="Rejected" int2:type="AugLoop_Text_Critique"/>
    </int2:bookmark>
    <int2:bookmark int2:bookmarkName="_Int_LJxbgnqc" int2:invalidationBookmarkName="" int2:hashCode="2I4OZmUZr1cqjw" int2:id="uyZBqLlO">
      <int2:state int2:value="Rejected" int2:type="AugLoop_Text_Critique"/>
    </int2:bookmark>
    <int2:bookmark int2:bookmarkName="_Int_4pwpSZDm" int2:invalidationBookmarkName="" int2:hashCode="0lXQ0GySJQ8tJA" int2:id="FjBjKOLI">
      <int2:state int2:value="Rejected" int2:type="AugLoop_Text_Critique"/>
    </int2:bookmark>
    <int2:bookmark int2:bookmarkName="_Int_rjXi23R2" int2:invalidationBookmarkName="" int2:hashCode="6wWMtVUVkD4Xq5" int2:id="3ad596sb">
      <int2:state int2:value="Rejected" int2:type="AugLoop_Text_Critique"/>
    </int2:bookmark>
    <int2:bookmark int2:bookmarkName="_Int_KeNuZN02" int2:invalidationBookmarkName="" int2:hashCode="pK1Y+mfTsXCyy8" int2:id="xZV4myO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0CE"/>
    <w:multiLevelType w:val="hybridMultilevel"/>
    <w:tmpl w:val="0240C6C4"/>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2661F82"/>
    <w:multiLevelType w:val="hybridMultilevel"/>
    <w:tmpl w:val="A0A41AD6"/>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F680F"/>
    <w:multiLevelType w:val="hybridMultilevel"/>
    <w:tmpl w:val="AD3ECD0E"/>
    <w:lvl w:ilvl="0" w:tplc="3A4AA13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E146A"/>
    <w:multiLevelType w:val="hybridMultilevel"/>
    <w:tmpl w:val="9FFA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500DB"/>
    <w:multiLevelType w:val="multilevel"/>
    <w:tmpl w:val="4AB463E8"/>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0B15D8"/>
    <w:multiLevelType w:val="hybridMultilevel"/>
    <w:tmpl w:val="8F427714"/>
    <w:lvl w:ilvl="0" w:tplc="F9D29F1E">
      <w:start w:val="1"/>
      <w:numFmt w:val="decimal"/>
      <w:lvlText w:val="%1."/>
      <w:lvlJc w:val="left"/>
      <w:pPr>
        <w:ind w:left="-180" w:hanging="360"/>
      </w:pPr>
      <w:rPr>
        <w:rFonts w:ascii="Calibri" w:hAnsi="Calibri" w:cs="Calibri" w:hint="default"/>
        <w:b w:val="0"/>
        <w:bCs/>
        <w:i w:val="0"/>
        <w:iCs/>
        <w:color w:val="000000" w:themeColor="text1"/>
        <w:sz w:val="22"/>
        <w:szCs w:val="22"/>
      </w:rPr>
    </w:lvl>
    <w:lvl w:ilvl="1" w:tplc="B7F841B4">
      <w:start w:val="1"/>
      <w:numFmt w:val="lowerLetter"/>
      <w:pStyle w:val="KPMaintext"/>
      <w:lvlText w:val="%2."/>
      <w:lvlJc w:val="left"/>
      <w:pPr>
        <w:ind w:left="540" w:hanging="360"/>
      </w:pPr>
      <w:rPr>
        <w:b w:val="0"/>
        <w:bCs/>
      </w:rPr>
    </w:lvl>
    <w:lvl w:ilvl="2" w:tplc="216EEBDC">
      <w:start w:val="1"/>
      <w:numFmt w:val="lowerRoman"/>
      <w:lvlText w:val="(%3)"/>
      <w:lvlJc w:val="left"/>
      <w:pPr>
        <w:ind w:left="1800" w:hanging="720"/>
      </w:pPr>
      <w:rPr>
        <w:rFonts w:hint="default"/>
      </w:rPr>
    </w:lvl>
    <w:lvl w:ilvl="3" w:tplc="EAEC038A">
      <w:start w:val="1"/>
      <w:numFmt w:val="lowerLetter"/>
      <w:lvlText w:val="(%4)"/>
      <w:lvlJc w:val="left"/>
      <w:pPr>
        <w:ind w:left="1980" w:hanging="360"/>
      </w:pPr>
      <w:rPr>
        <w:rFonts w:hint="default"/>
      </w:rPr>
    </w:lvl>
    <w:lvl w:ilvl="4" w:tplc="07546442" w:tentative="1">
      <w:start w:val="1"/>
      <w:numFmt w:val="lowerLetter"/>
      <w:lvlText w:val="%5."/>
      <w:lvlJc w:val="left"/>
      <w:pPr>
        <w:ind w:left="2700" w:hanging="360"/>
      </w:pPr>
    </w:lvl>
    <w:lvl w:ilvl="5" w:tplc="CD06F794" w:tentative="1">
      <w:start w:val="1"/>
      <w:numFmt w:val="lowerRoman"/>
      <w:lvlText w:val="%6."/>
      <w:lvlJc w:val="right"/>
      <w:pPr>
        <w:ind w:left="3420" w:hanging="180"/>
      </w:pPr>
    </w:lvl>
    <w:lvl w:ilvl="6" w:tplc="76CAC0FC" w:tentative="1">
      <w:start w:val="1"/>
      <w:numFmt w:val="decimal"/>
      <w:lvlText w:val="%7."/>
      <w:lvlJc w:val="left"/>
      <w:pPr>
        <w:ind w:left="4140" w:hanging="360"/>
      </w:pPr>
    </w:lvl>
    <w:lvl w:ilvl="7" w:tplc="313C2268" w:tentative="1">
      <w:start w:val="1"/>
      <w:numFmt w:val="lowerLetter"/>
      <w:lvlText w:val="%8."/>
      <w:lvlJc w:val="left"/>
      <w:pPr>
        <w:ind w:left="4860" w:hanging="360"/>
      </w:pPr>
    </w:lvl>
    <w:lvl w:ilvl="8" w:tplc="33360FB8" w:tentative="1">
      <w:start w:val="1"/>
      <w:numFmt w:val="lowerRoman"/>
      <w:lvlText w:val="%9."/>
      <w:lvlJc w:val="right"/>
      <w:pPr>
        <w:ind w:left="5580" w:hanging="180"/>
      </w:pPr>
    </w:lvl>
  </w:abstractNum>
  <w:abstractNum w:abstractNumId="6" w15:restartNumberingAfterBreak="0">
    <w:nsid w:val="171E06B1"/>
    <w:multiLevelType w:val="hybridMultilevel"/>
    <w:tmpl w:val="A5E606A0"/>
    <w:lvl w:ilvl="0" w:tplc="C37C1A4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5148B"/>
    <w:multiLevelType w:val="hybridMultilevel"/>
    <w:tmpl w:val="85B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60D06"/>
    <w:multiLevelType w:val="hybridMultilevel"/>
    <w:tmpl w:val="B1C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62633"/>
    <w:multiLevelType w:val="hybridMultilevel"/>
    <w:tmpl w:val="4808E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C0430"/>
    <w:multiLevelType w:val="multilevel"/>
    <w:tmpl w:val="AAD4127A"/>
    <w:lvl w:ilvl="0">
      <w:start w:val="1"/>
      <w:numFmt w:val="decimal"/>
      <w:lvlText w:val="%1"/>
      <w:lvlJc w:val="left"/>
      <w:pPr>
        <w:ind w:left="360" w:hanging="360"/>
      </w:pPr>
      <w:rPr>
        <w:rFonts w:asciiTheme="minorHAnsi" w:hAnsiTheme="minorHAnsi" w:cstheme="minorHAnsi" w:hint="default"/>
      </w:rPr>
    </w:lvl>
    <w:lvl w:ilvl="1">
      <w:start w:val="5"/>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800" w:hanging="1800"/>
      </w:pPr>
      <w:rPr>
        <w:rFonts w:asciiTheme="minorHAnsi" w:hAnsiTheme="minorHAnsi" w:cstheme="minorHAnsi" w:hint="default"/>
      </w:rPr>
    </w:lvl>
  </w:abstractNum>
  <w:abstractNum w:abstractNumId="11" w15:restartNumberingAfterBreak="0">
    <w:nsid w:val="27327629"/>
    <w:multiLevelType w:val="hybridMultilevel"/>
    <w:tmpl w:val="93B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F4274"/>
    <w:multiLevelType w:val="multilevel"/>
    <w:tmpl w:val="2042FEE0"/>
    <w:lvl w:ilvl="0">
      <w:start w:val="1"/>
      <w:numFmt w:val="bullet"/>
      <w:pStyle w:val="TOCHeading"/>
      <w:lvlText w:val=""/>
      <w:lvlJc w:val="left"/>
      <w:pPr>
        <w:ind w:hanging="850"/>
      </w:pPr>
      <w:rPr>
        <w:rFonts w:ascii="Symbol" w:hAnsi="Symbol" w:hint="default"/>
      </w:rPr>
    </w:lvl>
    <w:lvl w:ilvl="1">
      <w:start w:val="1"/>
      <w:numFmt w:val="decimal"/>
      <w:lvlText w:val="%1.%2"/>
      <w:lvlJc w:val="left"/>
      <w:pPr>
        <w:ind w:hanging="850"/>
      </w:pPr>
      <w:rPr>
        <w:rFonts w:hint="default"/>
      </w:rPr>
    </w:lvl>
    <w:lvl w:ilvl="2">
      <w:start w:val="1"/>
      <w:numFmt w:val="decimal"/>
      <w:lvlText w:val="%1.%2.%3"/>
      <w:lvlJc w:val="left"/>
      <w:pPr>
        <w:ind w:hanging="850"/>
      </w:pPr>
      <w:rPr>
        <w:rFonts w:ascii="Arial" w:eastAsia="Arial" w:hAnsi="Arial" w:hint="default"/>
        <w:b/>
        <w:bCs/>
        <w:spacing w:val="-1"/>
        <w:w w:val="99"/>
        <w:sz w:val="20"/>
        <w:szCs w:val="20"/>
      </w:rPr>
    </w:lvl>
    <w:lvl w:ilvl="3">
      <w:start w:val="1"/>
      <w:numFmt w:val="bullet"/>
      <w:lvlText w:val=""/>
      <w:lvlJc w:val="left"/>
      <w:pPr>
        <w:ind w:hanging="360"/>
      </w:pPr>
      <w:rPr>
        <w:rFonts w:ascii="Symbol" w:eastAsia="Symbol" w:hAnsi="Symbol" w:hint="default"/>
        <w:w w:val="130"/>
        <w:sz w:val="23"/>
        <w:szCs w:val="23"/>
      </w:rPr>
    </w:lvl>
    <w:lvl w:ilvl="4">
      <w:start w:val="1"/>
      <w:numFmt w:val="bullet"/>
      <w:lvlText w:val="o"/>
      <w:lvlJc w:val="left"/>
      <w:pPr>
        <w:ind w:hanging="360"/>
      </w:pPr>
      <w:rPr>
        <w:rFonts w:ascii="Courier New" w:eastAsia="Courier New" w:hAnsi="Courier New" w:hint="default"/>
        <w:w w:val="99"/>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2E7F04D2"/>
    <w:multiLevelType w:val="hybridMultilevel"/>
    <w:tmpl w:val="2D64BF8A"/>
    <w:lvl w:ilvl="0" w:tplc="0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E4630"/>
    <w:multiLevelType w:val="multilevel"/>
    <w:tmpl w:val="91BA3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D031D2"/>
    <w:multiLevelType w:val="hybridMultilevel"/>
    <w:tmpl w:val="643C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21617"/>
    <w:multiLevelType w:val="hybridMultilevel"/>
    <w:tmpl w:val="4F8A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B630E"/>
    <w:multiLevelType w:val="hybridMultilevel"/>
    <w:tmpl w:val="A7E8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05E9C"/>
    <w:multiLevelType w:val="hybridMultilevel"/>
    <w:tmpl w:val="C3A8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524AA"/>
    <w:multiLevelType w:val="hybridMultilevel"/>
    <w:tmpl w:val="8E829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32E37"/>
    <w:multiLevelType w:val="hybridMultilevel"/>
    <w:tmpl w:val="1C1E0320"/>
    <w:lvl w:ilvl="0" w:tplc="37842BD6">
      <w:start w:val="1"/>
      <w:numFmt w:val="lowerRoman"/>
      <w:lvlText w:val="(%1)"/>
      <w:lvlJc w:val="left"/>
      <w:pPr>
        <w:ind w:left="730" w:hanging="720"/>
      </w:pPr>
      <w:rPr>
        <w:rFonts w:hint="default"/>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1" w15:restartNumberingAfterBreak="0">
    <w:nsid w:val="4E64109F"/>
    <w:multiLevelType w:val="hybridMultilevel"/>
    <w:tmpl w:val="B55C2DD0"/>
    <w:lvl w:ilvl="0" w:tplc="08090019">
      <w:start w:val="1"/>
      <w:numFmt w:val="lowerLetter"/>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C76A03"/>
    <w:multiLevelType w:val="hybridMultilevel"/>
    <w:tmpl w:val="750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87EB3"/>
    <w:multiLevelType w:val="hybridMultilevel"/>
    <w:tmpl w:val="6E92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F6F36"/>
    <w:multiLevelType w:val="hybridMultilevel"/>
    <w:tmpl w:val="1AAEFCB4"/>
    <w:lvl w:ilvl="0" w:tplc="08090019">
      <w:start w:val="1"/>
      <w:numFmt w:val="lowerLetter"/>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D07226"/>
    <w:multiLevelType w:val="hybridMultilevel"/>
    <w:tmpl w:val="DE4E0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EE4895"/>
    <w:multiLevelType w:val="hybridMultilevel"/>
    <w:tmpl w:val="8C0C2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A87CC2"/>
    <w:multiLevelType w:val="hybridMultilevel"/>
    <w:tmpl w:val="DBEE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03B9F"/>
    <w:multiLevelType w:val="hybridMultilevel"/>
    <w:tmpl w:val="FE046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B7A10"/>
    <w:multiLevelType w:val="hybridMultilevel"/>
    <w:tmpl w:val="3474A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30E8B"/>
    <w:multiLevelType w:val="hybridMultilevel"/>
    <w:tmpl w:val="51C6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D4A2F"/>
    <w:multiLevelType w:val="hybridMultilevel"/>
    <w:tmpl w:val="697E6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A0F5A"/>
    <w:multiLevelType w:val="hybridMultilevel"/>
    <w:tmpl w:val="58062F5C"/>
    <w:lvl w:ilvl="0" w:tplc="471C84B6">
      <w:numFmt w:val="bullet"/>
      <w:lvlText w:val="•"/>
      <w:lvlJc w:val="left"/>
      <w:pPr>
        <w:ind w:left="1440" w:hanging="360"/>
      </w:pPr>
      <w:rPr>
        <w:rFonts w:hint="default"/>
        <w:w w:val="10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62783"/>
    <w:multiLevelType w:val="hybridMultilevel"/>
    <w:tmpl w:val="F1C2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66EA6"/>
    <w:multiLevelType w:val="hybridMultilevel"/>
    <w:tmpl w:val="3DFC6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4E26C"/>
    <w:multiLevelType w:val="hybridMultilevel"/>
    <w:tmpl w:val="492A2CE0"/>
    <w:lvl w:ilvl="0" w:tplc="1C3229EC">
      <w:start w:val="1"/>
      <w:numFmt w:val="bullet"/>
      <w:lvlText w:val="•"/>
      <w:lvlJc w:val="left"/>
      <w:pPr>
        <w:ind w:left="720" w:hanging="360"/>
      </w:pPr>
      <w:rPr>
        <w:rFonts w:ascii="Arial" w:hAnsi="Arial" w:hint="default"/>
      </w:rPr>
    </w:lvl>
    <w:lvl w:ilvl="1" w:tplc="ACDAAAB0">
      <w:start w:val="1"/>
      <w:numFmt w:val="bullet"/>
      <w:lvlText w:val="o"/>
      <w:lvlJc w:val="left"/>
      <w:pPr>
        <w:ind w:left="1440" w:hanging="360"/>
      </w:pPr>
      <w:rPr>
        <w:rFonts w:ascii="Courier New" w:hAnsi="Courier New" w:hint="default"/>
      </w:rPr>
    </w:lvl>
    <w:lvl w:ilvl="2" w:tplc="AA2014CA">
      <w:start w:val="1"/>
      <w:numFmt w:val="bullet"/>
      <w:lvlText w:val=""/>
      <w:lvlJc w:val="left"/>
      <w:pPr>
        <w:ind w:left="2160" w:hanging="360"/>
      </w:pPr>
      <w:rPr>
        <w:rFonts w:ascii="Wingdings" w:hAnsi="Wingdings" w:hint="default"/>
      </w:rPr>
    </w:lvl>
    <w:lvl w:ilvl="3" w:tplc="DCBE2376">
      <w:start w:val="1"/>
      <w:numFmt w:val="bullet"/>
      <w:lvlText w:val=""/>
      <w:lvlJc w:val="left"/>
      <w:pPr>
        <w:ind w:left="2880" w:hanging="360"/>
      </w:pPr>
      <w:rPr>
        <w:rFonts w:ascii="Symbol" w:hAnsi="Symbol" w:hint="default"/>
      </w:rPr>
    </w:lvl>
    <w:lvl w:ilvl="4" w:tplc="EDEC4088">
      <w:start w:val="1"/>
      <w:numFmt w:val="bullet"/>
      <w:lvlText w:val="o"/>
      <w:lvlJc w:val="left"/>
      <w:pPr>
        <w:ind w:left="3600" w:hanging="360"/>
      </w:pPr>
      <w:rPr>
        <w:rFonts w:ascii="Courier New" w:hAnsi="Courier New" w:hint="default"/>
      </w:rPr>
    </w:lvl>
    <w:lvl w:ilvl="5" w:tplc="058049BA">
      <w:start w:val="1"/>
      <w:numFmt w:val="bullet"/>
      <w:lvlText w:val=""/>
      <w:lvlJc w:val="left"/>
      <w:pPr>
        <w:ind w:left="4320" w:hanging="360"/>
      </w:pPr>
      <w:rPr>
        <w:rFonts w:ascii="Wingdings" w:hAnsi="Wingdings" w:hint="default"/>
      </w:rPr>
    </w:lvl>
    <w:lvl w:ilvl="6" w:tplc="D256C8BC">
      <w:start w:val="1"/>
      <w:numFmt w:val="bullet"/>
      <w:lvlText w:val=""/>
      <w:lvlJc w:val="left"/>
      <w:pPr>
        <w:ind w:left="5040" w:hanging="360"/>
      </w:pPr>
      <w:rPr>
        <w:rFonts w:ascii="Symbol" w:hAnsi="Symbol" w:hint="default"/>
      </w:rPr>
    </w:lvl>
    <w:lvl w:ilvl="7" w:tplc="53AE9672">
      <w:start w:val="1"/>
      <w:numFmt w:val="bullet"/>
      <w:lvlText w:val="o"/>
      <w:lvlJc w:val="left"/>
      <w:pPr>
        <w:ind w:left="5760" w:hanging="360"/>
      </w:pPr>
      <w:rPr>
        <w:rFonts w:ascii="Courier New" w:hAnsi="Courier New" w:hint="default"/>
      </w:rPr>
    </w:lvl>
    <w:lvl w:ilvl="8" w:tplc="199A83B8">
      <w:start w:val="1"/>
      <w:numFmt w:val="bullet"/>
      <w:lvlText w:val=""/>
      <w:lvlJc w:val="left"/>
      <w:pPr>
        <w:ind w:left="6480" w:hanging="360"/>
      </w:pPr>
      <w:rPr>
        <w:rFonts w:ascii="Wingdings" w:hAnsi="Wingdings" w:hint="default"/>
      </w:rPr>
    </w:lvl>
  </w:abstractNum>
  <w:abstractNum w:abstractNumId="36" w15:restartNumberingAfterBreak="0">
    <w:nsid w:val="6E340AEA"/>
    <w:multiLevelType w:val="hybridMultilevel"/>
    <w:tmpl w:val="2F288C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4D5404"/>
    <w:multiLevelType w:val="hybridMultilevel"/>
    <w:tmpl w:val="C4765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8A52E1"/>
    <w:multiLevelType w:val="hybridMultilevel"/>
    <w:tmpl w:val="80A23FBE"/>
    <w:lvl w:ilvl="0" w:tplc="0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C374E"/>
    <w:multiLevelType w:val="hybridMultilevel"/>
    <w:tmpl w:val="E10AD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37A57"/>
    <w:multiLevelType w:val="hybridMultilevel"/>
    <w:tmpl w:val="7C14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667C0"/>
    <w:multiLevelType w:val="hybridMultilevel"/>
    <w:tmpl w:val="257688A2"/>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BDC03C9"/>
    <w:multiLevelType w:val="hybridMultilevel"/>
    <w:tmpl w:val="B7720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7463B"/>
    <w:multiLevelType w:val="hybridMultilevel"/>
    <w:tmpl w:val="2ED88E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384577">
    <w:abstractNumId w:val="35"/>
  </w:num>
  <w:num w:numId="2" w16cid:durableId="697202766">
    <w:abstractNumId w:val="12"/>
  </w:num>
  <w:num w:numId="3" w16cid:durableId="203180607">
    <w:abstractNumId w:val="25"/>
  </w:num>
  <w:num w:numId="4" w16cid:durableId="148055750">
    <w:abstractNumId w:val="26"/>
  </w:num>
  <w:num w:numId="5" w16cid:durableId="1777292901">
    <w:abstractNumId w:val="31"/>
  </w:num>
  <w:num w:numId="6" w16cid:durableId="2138335656">
    <w:abstractNumId w:val="39"/>
  </w:num>
  <w:num w:numId="7" w16cid:durableId="2120290470">
    <w:abstractNumId w:val="28"/>
  </w:num>
  <w:num w:numId="8" w16cid:durableId="1022172188">
    <w:abstractNumId w:val="18"/>
  </w:num>
  <w:num w:numId="9" w16cid:durableId="1638802042">
    <w:abstractNumId w:val="11"/>
  </w:num>
  <w:num w:numId="10" w16cid:durableId="2101412172">
    <w:abstractNumId w:val="40"/>
  </w:num>
  <w:num w:numId="11" w16cid:durableId="1248686866">
    <w:abstractNumId w:val="8"/>
  </w:num>
  <w:num w:numId="12" w16cid:durableId="738989527">
    <w:abstractNumId w:val="30"/>
  </w:num>
  <w:num w:numId="13" w16cid:durableId="431978969">
    <w:abstractNumId w:val="3"/>
  </w:num>
  <w:num w:numId="14" w16cid:durableId="1944411825">
    <w:abstractNumId w:val="27"/>
  </w:num>
  <w:num w:numId="15" w16cid:durableId="1142427039">
    <w:abstractNumId w:val="7"/>
  </w:num>
  <w:num w:numId="16" w16cid:durableId="235168699">
    <w:abstractNumId w:val="22"/>
  </w:num>
  <w:num w:numId="17" w16cid:durableId="1427992545">
    <w:abstractNumId w:val="33"/>
  </w:num>
  <w:num w:numId="18" w16cid:durableId="2115636525">
    <w:abstractNumId w:val="36"/>
  </w:num>
  <w:num w:numId="19" w16cid:durableId="2030520359">
    <w:abstractNumId w:val="5"/>
  </w:num>
  <w:num w:numId="20" w16cid:durableId="1373001296">
    <w:abstractNumId w:val="14"/>
  </w:num>
  <w:num w:numId="21" w16cid:durableId="808523597">
    <w:abstractNumId w:val="2"/>
  </w:num>
  <w:num w:numId="22" w16cid:durableId="1161775268">
    <w:abstractNumId w:val="13"/>
  </w:num>
  <w:num w:numId="23" w16cid:durableId="1653219231">
    <w:abstractNumId w:val="21"/>
  </w:num>
  <w:num w:numId="24" w16cid:durableId="850484520">
    <w:abstractNumId w:val="24"/>
  </w:num>
  <w:num w:numId="25" w16cid:durableId="216357382">
    <w:abstractNumId w:val="38"/>
  </w:num>
  <w:num w:numId="26" w16cid:durableId="1582568430">
    <w:abstractNumId w:val="19"/>
  </w:num>
  <w:num w:numId="27" w16cid:durableId="1174879564">
    <w:abstractNumId w:val="1"/>
  </w:num>
  <w:num w:numId="28" w16cid:durableId="1420173062">
    <w:abstractNumId w:val="41"/>
  </w:num>
  <w:num w:numId="29" w16cid:durableId="1683819930">
    <w:abstractNumId w:val="4"/>
  </w:num>
  <w:num w:numId="30" w16cid:durableId="820196613">
    <w:abstractNumId w:val="10"/>
  </w:num>
  <w:num w:numId="31" w16cid:durableId="664095330">
    <w:abstractNumId w:val="15"/>
  </w:num>
  <w:num w:numId="32" w16cid:durableId="1065176361">
    <w:abstractNumId w:val="32"/>
  </w:num>
  <w:num w:numId="33" w16cid:durableId="1921522535">
    <w:abstractNumId w:val="17"/>
  </w:num>
  <w:num w:numId="34" w16cid:durableId="409545812">
    <w:abstractNumId w:val="29"/>
  </w:num>
  <w:num w:numId="35" w16cid:durableId="1095369532">
    <w:abstractNumId w:val="16"/>
  </w:num>
  <w:num w:numId="36" w16cid:durableId="19168149">
    <w:abstractNumId w:val="23"/>
  </w:num>
  <w:num w:numId="37" w16cid:durableId="1575553777">
    <w:abstractNumId w:val="42"/>
  </w:num>
  <w:num w:numId="38" w16cid:durableId="1801461404">
    <w:abstractNumId w:val="34"/>
  </w:num>
  <w:num w:numId="39" w16cid:durableId="1684939430">
    <w:abstractNumId w:val="43"/>
  </w:num>
  <w:num w:numId="40" w16cid:durableId="153420201">
    <w:abstractNumId w:val="37"/>
  </w:num>
  <w:num w:numId="41" w16cid:durableId="1630697870">
    <w:abstractNumId w:val="9"/>
  </w:num>
  <w:num w:numId="42" w16cid:durableId="508444613">
    <w:abstractNumId w:val="20"/>
  </w:num>
  <w:num w:numId="43" w16cid:durableId="486554846">
    <w:abstractNumId w:val="0"/>
  </w:num>
  <w:num w:numId="44" w16cid:durableId="191419652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3A"/>
    <w:rsid w:val="0000173B"/>
    <w:rsid w:val="00001AF7"/>
    <w:rsid w:val="00003EE3"/>
    <w:rsid w:val="00004A5D"/>
    <w:rsid w:val="00006DBD"/>
    <w:rsid w:val="00014960"/>
    <w:rsid w:val="00020265"/>
    <w:rsid w:val="000202F7"/>
    <w:rsid w:val="00021471"/>
    <w:rsid w:val="00021AA2"/>
    <w:rsid w:val="00022827"/>
    <w:rsid w:val="00022E7E"/>
    <w:rsid w:val="00023F13"/>
    <w:rsid w:val="00023F82"/>
    <w:rsid w:val="00024048"/>
    <w:rsid w:val="00025609"/>
    <w:rsid w:val="00025638"/>
    <w:rsid w:val="00026419"/>
    <w:rsid w:val="000305D7"/>
    <w:rsid w:val="00030C16"/>
    <w:rsid w:val="00030C1A"/>
    <w:rsid w:val="00031531"/>
    <w:rsid w:val="00031A80"/>
    <w:rsid w:val="000328C1"/>
    <w:rsid w:val="00035895"/>
    <w:rsid w:val="00037B11"/>
    <w:rsid w:val="00040AAC"/>
    <w:rsid w:val="000411E4"/>
    <w:rsid w:val="000449F5"/>
    <w:rsid w:val="000465B7"/>
    <w:rsid w:val="00046F77"/>
    <w:rsid w:val="00047288"/>
    <w:rsid w:val="000472A1"/>
    <w:rsid w:val="00047FBB"/>
    <w:rsid w:val="00051B1C"/>
    <w:rsid w:val="00052AF1"/>
    <w:rsid w:val="000532C1"/>
    <w:rsid w:val="000532E1"/>
    <w:rsid w:val="000540BF"/>
    <w:rsid w:val="0005418D"/>
    <w:rsid w:val="00056CD0"/>
    <w:rsid w:val="0006259C"/>
    <w:rsid w:val="000637B2"/>
    <w:rsid w:val="00064C53"/>
    <w:rsid w:val="00065713"/>
    <w:rsid w:val="00066952"/>
    <w:rsid w:val="00075A55"/>
    <w:rsid w:val="000775B3"/>
    <w:rsid w:val="00077D28"/>
    <w:rsid w:val="0008222B"/>
    <w:rsid w:val="00085107"/>
    <w:rsid w:val="000860FA"/>
    <w:rsid w:val="00087E6A"/>
    <w:rsid w:val="00091E9A"/>
    <w:rsid w:val="00094FE5"/>
    <w:rsid w:val="00095D2E"/>
    <w:rsid w:val="000979A8"/>
    <w:rsid w:val="00097A47"/>
    <w:rsid w:val="000A0079"/>
    <w:rsid w:val="000A0FA5"/>
    <w:rsid w:val="000A3360"/>
    <w:rsid w:val="000A4621"/>
    <w:rsid w:val="000A62A6"/>
    <w:rsid w:val="000A71A5"/>
    <w:rsid w:val="000A794F"/>
    <w:rsid w:val="000B0A96"/>
    <w:rsid w:val="000B0B2B"/>
    <w:rsid w:val="000B796D"/>
    <w:rsid w:val="000C08F0"/>
    <w:rsid w:val="000C21B0"/>
    <w:rsid w:val="000C5275"/>
    <w:rsid w:val="000C53D6"/>
    <w:rsid w:val="000C7732"/>
    <w:rsid w:val="000D0BE6"/>
    <w:rsid w:val="000D2067"/>
    <w:rsid w:val="000D39AE"/>
    <w:rsid w:val="000D39B4"/>
    <w:rsid w:val="000D43B4"/>
    <w:rsid w:val="000D6A41"/>
    <w:rsid w:val="000D6B01"/>
    <w:rsid w:val="000D71C1"/>
    <w:rsid w:val="000D7CE6"/>
    <w:rsid w:val="000E0030"/>
    <w:rsid w:val="000E13A8"/>
    <w:rsid w:val="000E2B04"/>
    <w:rsid w:val="000E31E4"/>
    <w:rsid w:val="000E3A1A"/>
    <w:rsid w:val="000E3A20"/>
    <w:rsid w:val="000E66AC"/>
    <w:rsid w:val="000E6EC0"/>
    <w:rsid w:val="000E7867"/>
    <w:rsid w:val="000E7ED4"/>
    <w:rsid w:val="000F1160"/>
    <w:rsid w:val="000F1C17"/>
    <w:rsid w:val="000F3BC7"/>
    <w:rsid w:val="000F734A"/>
    <w:rsid w:val="000F7FA4"/>
    <w:rsid w:val="00100B96"/>
    <w:rsid w:val="00100ED9"/>
    <w:rsid w:val="00104FC8"/>
    <w:rsid w:val="001058CA"/>
    <w:rsid w:val="00106798"/>
    <w:rsid w:val="001102FD"/>
    <w:rsid w:val="001105CB"/>
    <w:rsid w:val="00110EB4"/>
    <w:rsid w:val="00111872"/>
    <w:rsid w:val="00111DFA"/>
    <w:rsid w:val="00112A93"/>
    <w:rsid w:val="00112D5D"/>
    <w:rsid w:val="0011407F"/>
    <w:rsid w:val="001146DC"/>
    <w:rsid w:val="001146E6"/>
    <w:rsid w:val="001257BA"/>
    <w:rsid w:val="0012642E"/>
    <w:rsid w:val="001270B8"/>
    <w:rsid w:val="00127784"/>
    <w:rsid w:val="00131AEC"/>
    <w:rsid w:val="001323DF"/>
    <w:rsid w:val="0013363F"/>
    <w:rsid w:val="00134D40"/>
    <w:rsid w:val="0013554D"/>
    <w:rsid w:val="00135D32"/>
    <w:rsid w:val="00140A39"/>
    <w:rsid w:val="001434A9"/>
    <w:rsid w:val="00143934"/>
    <w:rsid w:val="00147089"/>
    <w:rsid w:val="00150BFB"/>
    <w:rsid w:val="0015444B"/>
    <w:rsid w:val="00154BFB"/>
    <w:rsid w:val="00154D40"/>
    <w:rsid w:val="00155173"/>
    <w:rsid w:val="00155E12"/>
    <w:rsid w:val="001563EF"/>
    <w:rsid w:val="00156AE8"/>
    <w:rsid w:val="00157202"/>
    <w:rsid w:val="00162041"/>
    <w:rsid w:val="00164CE0"/>
    <w:rsid w:val="00164F21"/>
    <w:rsid w:val="001667FA"/>
    <w:rsid w:val="0017218D"/>
    <w:rsid w:val="001739AC"/>
    <w:rsid w:val="00173CA3"/>
    <w:rsid w:val="001741BB"/>
    <w:rsid w:val="00174742"/>
    <w:rsid w:val="00176558"/>
    <w:rsid w:val="00181590"/>
    <w:rsid w:val="00181A7E"/>
    <w:rsid w:val="0018DB70"/>
    <w:rsid w:val="00190B3B"/>
    <w:rsid w:val="00190C51"/>
    <w:rsid w:val="00191ECE"/>
    <w:rsid w:val="00192A89"/>
    <w:rsid w:val="00192CE7"/>
    <w:rsid w:val="00193375"/>
    <w:rsid w:val="00195886"/>
    <w:rsid w:val="00195FD3"/>
    <w:rsid w:val="001A2EB6"/>
    <w:rsid w:val="001A49D3"/>
    <w:rsid w:val="001B0623"/>
    <w:rsid w:val="001B3D18"/>
    <w:rsid w:val="001B4B0A"/>
    <w:rsid w:val="001B4B9F"/>
    <w:rsid w:val="001B4F61"/>
    <w:rsid w:val="001B5D56"/>
    <w:rsid w:val="001C07A4"/>
    <w:rsid w:val="001C10FF"/>
    <w:rsid w:val="001C2DB6"/>
    <w:rsid w:val="001C3F3F"/>
    <w:rsid w:val="001C3FB0"/>
    <w:rsid w:val="001D025E"/>
    <w:rsid w:val="001D0D9E"/>
    <w:rsid w:val="001D12B4"/>
    <w:rsid w:val="001D1C71"/>
    <w:rsid w:val="001D4CAD"/>
    <w:rsid w:val="001D55E7"/>
    <w:rsid w:val="001D63AC"/>
    <w:rsid w:val="001D6A39"/>
    <w:rsid w:val="001E31EA"/>
    <w:rsid w:val="001E32D8"/>
    <w:rsid w:val="001E3695"/>
    <w:rsid w:val="001E3A5F"/>
    <w:rsid w:val="001E5012"/>
    <w:rsid w:val="001F2740"/>
    <w:rsid w:val="001F4599"/>
    <w:rsid w:val="001F4F0C"/>
    <w:rsid w:val="001F5472"/>
    <w:rsid w:val="001F5FFF"/>
    <w:rsid w:val="001F69A0"/>
    <w:rsid w:val="001F78FF"/>
    <w:rsid w:val="001F7D02"/>
    <w:rsid w:val="00201C19"/>
    <w:rsid w:val="00201F0E"/>
    <w:rsid w:val="00203AD5"/>
    <w:rsid w:val="002041D9"/>
    <w:rsid w:val="0020479F"/>
    <w:rsid w:val="00204D75"/>
    <w:rsid w:val="0020634E"/>
    <w:rsid w:val="00207E2B"/>
    <w:rsid w:val="002103DC"/>
    <w:rsid w:val="0021550C"/>
    <w:rsid w:val="00215A84"/>
    <w:rsid w:val="00216BEB"/>
    <w:rsid w:val="00217453"/>
    <w:rsid w:val="00222648"/>
    <w:rsid w:val="00222E28"/>
    <w:rsid w:val="00222F68"/>
    <w:rsid w:val="002233D0"/>
    <w:rsid w:val="0022560D"/>
    <w:rsid w:val="00225842"/>
    <w:rsid w:val="00232ECC"/>
    <w:rsid w:val="00234144"/>
    <w:rsid w:val="002352CE"/>
    <w:rsid w:val="00235E8E"/>
    <w:rsid w:val="002362EB"/>
    <w:rsid w:val="00237542"/>
    <w:rsid w:val="0023DAE3"/>
    <w:rsid w:val="0024297C"/>
    <w:rsid w:val="00243FB0"/>
    <w:rsid w:val="00246916"/>
    <w:rsid w:val="00247A4E"/>
    <w:rsid w:val="00251116"/>
    <w:rsid w:val="00251296"/>
    <w:rsid w:val="00253CD7"/>
    <w:rsid w:val="00253CE6"/>
    <w:rsid w:val="00256FDC"/>
    <w:rsid w:val="00260FB5"/>
    <w:rsid w:val="00261447"/>
    <w:rsid w:val="002628B2"/>
    <w:rsid w:val="00265BC2"/>
    <w:rsid w:val="0026613A"/>
    <w:rsid w:val="00266C8A"/>
    <w:rsid w:val="0027155C"/>
    <w:rsid w:val="00271EBE"/>
    <w:rsid w:val="002720FB"/>
    <w:rsid w:val="00272B5A"/>
    <w:rsid w:val="00273506"/>
    <w:rsid w:val="002746DB"/>
    <w:rsid w:val="002758CA"/>
    <w:rsid w:val="00275AAE"/>
    <w:rsid w:val="002766F0"/>
    <w:rsid w:val="002767C9"/>
    <w:rsid w:val="00277C0F"/>
    <w:rsid w:val="00286270"/>
    <w:rsid w:val="0028718B"/>
    <w:rsid w:val="00287D62"/>
    <w:rsid w:val="00287F20"/>
    <w:rsid w:val="0029162D"/>
    <w:rsid w:val="00292609"/>
    <w:rsid w:val="002934CC"/>
    <w:rsid w:val="00293F8A"/>
    <w:rsid w:val="00295210"/>
    <w:rsid w:val="00296F66"/>
    <w:rsid w:val="002A0089"/>
    <w:rsid w:val="002A1542"/>
    <w:rsid w:val="002A177B"/>
    <w:rsid w:val="002A6E2F"/>
    <w:rsid w:val="002B00B6"/>
    <w:rsid w:val="002B0103"/>
    <w:rsid w:val="002B4EEE"/>
    <w:rsid w:val="002B68CC"/>
    <w:rsid w:val="002B6D0E"/>
    <w:rsid w:val="002B6F1E"/>
    <w:rsid w:val="002C0D1E"/>
    <w:rsid w:val="002C340B"/>
    <w:rsid w:val="002C4CDC"/>
    <w:rsid w:val="002C580E"/>
    <w:rsid w:val="002C6108"/>
    <w:rsid w:val="002C64CE"/>
    <w:rsid w:val="002C7478"/>
    <w:rsid w:val="002C773E"/>
    <w:rsid w:val="002D2174"/>
    <w:rsid w:val="002D22F6"/>
    <w:rsid w:val="002D23F5"/>
    <w:rsid w:val="002D25F2"/>
    <w:rsid w:val="002D38F9"/>
    <w:rsid w:val="002D459F"/>
    <w:rsid w:val="002D4B2E"/>
    <w:rsid w:val="002D4BE6"/>
    <w:rsid w:val="002D4FFE"/>
    <w:rsid w:val="002D6445"/>
    <w:rsid w:val="002E2F46"/>
    <w:rsid w:val="002E52A1"/>
    <w:rsid w:val="002E5778"/>
    <w:rsid w:val="002E5E8F"/>
    <w:rsid w:val="002E63D3"/>
    <w:rsid w:val="002E662A"/>
    <w:rsid w:val="002E7CA9"/>
    <w:rsid w:val="002F1CED"/>
    <w:rsid w:val="002F358E"/>
    <w:rsid w:val="002F4750"/>
    <w:rsid w:val="002F56B3"/>
    <w:rsid w:val="002F6774"/>
    <w:rsid w:val="0030026C"/>
    <w:rsid w:val="003023FB"/>
    <w:rsid w:val="00303CE3"/>
    <w:rsid w:val="00304962"/>
    <w:rsid w:val="00305725"/>
    <w:rsid w:val="00307834"/>
    <w:rsid w:val="00310D20"/>
    <w:rsid w:val="00311E44"/>
    <w:rsid w:val="00311F8E"/>
    <w:rsid w:val="00312281"/>
    <w:rsid w:val="00312F2C"/>
    <w:rsid w:val="0031674E"/>
    <w:rsid w:val="00317A3A"/>
    <w:rsid w:val="0032511B"/>
    <w:rsid w:val="0032784F"/>
    <w:rsid w:val="00327C59"/>
    <w:rsid w:val="0033112D"/>
    <w:rsid w:val="00334AD5"/>
    <w:rsid w:val="00335587"/>
    <w:rsid w:val="00340098"/>
    <w:rsid w:val="00340ADC"/>
    <w:rsid w:val="00343589"/>
    <w:rsid w:val="00343A82"/>
    <w:rsid w:val="00344C30"/>
    <w:rsid w:val="00347CE3"/>
    <w:rsid w:val="00350EE4"/>
    <w:rsid w:val="0035223B"/>
    <w:rsid w:val="00355448"/>
    <w:rsid w:val="0035778E"/>
    <w:rsid w:val="00357A38"/>
    <w:rsid w:val="00362E3A"/>
    <w:rsid w:val="003659AE"/>
    <w:rsid w:val="00365E32"/>
    <w:rsid w:val="0036621C"/>
    <w:rsid w:val="003666A0"/>
    <w:rsid w:val="00366E2A"/>
    <w:rsid w:val="0036784A"/>
    <w:rsid w:val="00367A76"/>
    <w:rsid w:val="00370800"/>
    <w:rsid w:val="00370C91"/>
    <w:rsid w:val="0037207E"/>
    <w:rsid w:val="00372ACC"/>
    <w:rsid w:val="00372E94"/>
    <w:rsid w:val="00374351"/>
    <w:rsid w:val="00377332"/>
    <w:rsid w:val="00377D70"/>
    <w:rsid w:val="003818C3"/>
    <w:rsid w:val="0038192E"/>
    <w:rsid w:val="00382338"/>
    <w:rsid w:val="003827DB"/>
    <w:rsid w:val="00390F52"/>
    <w:rsid w:val="00391122"/>
    <w:rsid w:val="003926C5"/>
    <w:rsid w:val="00394988"/>
    <w:rsid w:val="00394C5A"/>
    <w:rsid w:val="00395BB2"/>
    <w:rsid w:val="00395F82"/>
    <w:rsid w:val="003A4787"/>
    <w:rsid w:val="003A6614"/>
    <w:rsid w:val="003A6CA8"/>
    <w:rsid w:val="003A74BF"/>
    <w:rsid w:val="003B17A3"/>
    <w:rsid w:val="003B263A"/>
    <w:rsid w:val="003B624D"/>
    <w:rsid w:val="003B7C64"/>
    <w:rsid w:val="003C1565"/>
    <w:rsid w:val="003C306B"/>
    <w:rsid w:val="003C4A27"/>
    <w:rsid w:val="003C4AAC"/>
    <w:rsid w:val="003D0FA1"/>
    <w:rsid w:val="003D1103"/>
    <w:rsid w:val="003D26B8"/>
    <w:rsid w:val="003D2C8E"/>
    <w:rsid w:val="003D3690"/>
    <w:rsid w:val="003D383A"/>
    <w:rsid w:val="003D58BD"/>
    <w:rsid w:val="003D64C0"/>
    <w:rsid w:val="003E05ED"/>
    <w:rsid w:val="003E1CAA"/>
    <w:rsid w:val="003E4416"/>
    <w:rsid w:val="003E48D0"/>
    <w:rsid w:val="003E4E29"/>
    <w:rsid w:val="003E5023"/>
    <w:rsid w:val="003E58F9"/>
    <w:rsid w:val="003E5C73"/>
    <w:rsid w:val="003F01C0"/>
    <w:rsid w:val="003F05DF"/>
    <w:rsid w:val="003F0784"/>
    <w:rsid w:val="003F19F6"/>
    <w:rsid w:val="003F46D1"/>
    <w:rsid w:val="003F49F1"/>
    <w:rsid w:val="003F56C1"/>
    <w:rsid w:val="003F79FC"/>
    <w:rsid w:val="0040085E"/>
    <w:rsid w:val="00401047"/>
    <w:rsid w:val="004021AC"/>
    <w:rsid w:val="0040366E"/>
    <w:rsid w:val="0040697C"/>
    <w:rsid w:val="00407398"/>
    <w:rsid w:val="00407619"/>
    <w:rsid w:val="004078AF"/>
    <w:rsid w:val="00407955"/>
    <w:rsid w:val="00411034"/>
    <w:rsid w:val="004135ED"/>
    <w:rsid w:val="00413899"/>
    <w:rsid w:val="00413C36"/>
    <w:rsid w:val="00414D3B"/>
    <w:rsid w:val="004213A3"/>
    <w:rsid w:val="00421664"/>
    <w:rsid w:val="00421FE2"/>
    <w:rsid w:val="00422D8E"/>
    <w:rsid w:val="004258E6"/>
    <w:rsid w:val="004265F3"/>
    <w:rsid w:val="00426A8D"/>
    <w:rsid w:val="004300F4"/>
    <w:rsid w:val="0043092C"/>
    <w:rsid w:val="00431AFE"/>
    <w:rsid w:val="00432B09"/>
    <w:rsid w:val="00433518"/>
    <w:rsid w:val="0043356D"/>
    <w:rsid w:val="00433600"/>
    <w:rsid w:val="00434A85"/>
    <w:rsid w:val="004354AC"/>
    <w:rsid w:val="00437B6C"/>
    <w:rsid w:val="0044498B"/>
    <w:rsid w:val="00444DF9"/>
    <w:rsid w:val="00445796"/>
    <w:rsid w:val="00453A56"/>
    <w:rsid w:val="0045457B"/>
    <w:rsid w:val="004551F5"/>
    <w:rsid w:val="0045533F"/>
    <w:rsid w:val="00461AFB"/>
    <w:rsid w:val="0046225B"/>
    <w:rsid w:val="00463088"/>
    <w:rsid w:val="004647F8"/>
    <w:rsid w:val="004662D6"/>
    <w:rsid w:val="0047102C"/>
    <w:rsid w:val="00472C98"/>
    <w:rsid w:val="00474FB3"/>
    <w:rsid w:val="00477331"/>
    <w:rsid w:val="00480704"/>
    <w:rsid w:val="00480961"/>
    <w:rsid w:val="00482C90"/>
    <w:rsid w:val="00484B5C"/>
    <w:rsid w:val="00486399"/>
    <w:rsid w:val="0049041D"/>
    <w:rsid w:val="00490545"/>
    <w:rsid w:val="004929D8"/>
    <w:rsid w:val="00493DA3"/>
    <w:rsid w:val="00495537"/>
    <w:rsid w:val="004958B8"/>
    <w:rsid w:val="004962C9"/>
    <w:rsid w:val="00497A48"/>
    <w:rsid w:val="004A0347"/>
    <w:rsid w:val="004A05A9"/>
    <w:rsid w:val="004A0CC0"/>
    <w:rsid w:val="004A1B81"/>
    <w:rsid w:val="004A55D8"/>
    <w:rsid w:val="004A67AF"/>
    <w:rsid w:val="004A7DA5"/>
    <w:rsid w:val="004B0850"/>
    <w:rsid w:val="004B0B64"/>
    <w:rsid w:val="004B1F79"/>
    <w:rsid w:val="004B200E"/>
    <w:rsid w:val="004B2861"/>
    <w:rsid w:val="004B4F90"/>
    <w:rsid w:val="004B6A77"/>
    <w:rsid w:val="004B6E1B"/>
    <w:rsid w:val="004C0700"/>
    <w:rsid w:val="004C32AA"/>
    <w:rsid w:val="004C4D07"/>
    <w:rsid w:val="004C4D2D"/>
    <w:rsid w:val="004D0BC6"/>
    <w:rsid w:val="004D0C22"/>
    <w:rsid w:val="004D36D7"/>
    <w:rsid w:val="004D37B6"/>
    <w:rsid w:val="004D4E00"/>
    <w:rsid w:val="004E0E99"/>
    <w:rsid w:val="004E4959"/>
    <w:rsid w:val="004E5BA5"/>
    <w:rsid w:val="004E63DF"/>
    <w:rsid w:val="004E64C9"/>
    <w:rsid w:val="004E6AA2"/>
    <w:rsid w:val="004F00BB"/>
    <w:rsid w:val="004F1141"/>
    <w:rsid w:val="004F312A"/>
    <w:rsid w:val="004F3B32"/>
    <w:rsid w:val="004F4179"/>
    <w:rsid w:val="004F5952"/>
    <w:rsid w:val="004F5987"/>
    <w:rsid w:val="005001AA"/>
    <w:rsid w:val="005011F8"/>
    <w:rsid w:val="00502F13"/>
    <w:rsid w:val="005050E4"/>
    <w:rsid w:val="0050673B"/>
    <w:rsid w:val="00507629"/>
    <w:rsid w:val="00510884"/>
    <w:rsid w:val="0051091F"/>
    <w:rsid w:val="005110C5"/>
    <w:rsid w:val="00511F49"/>
    <w:rsid w:val="0051231C"/>
    <w:rsid w:val="00513C72"/>
    <w:rsid w:val="00514282"/>
    <w:rsid w:val="00514F2A"/>
    <w:rsid w:val="00516A3A"/>
    <w:rsid w:val="005172FF"/>
    <w:rsid w:val="00517856"/>
    <w:rsid w:val="005226D0"/>
    <w:rsid w:val="005227A2"/>
    <w:rsid w:val="00522A91"/>
    <w:rsid w:val="00523AFE"/>
    <w:rsid w:val="00523CDD"/>
    <w:rsid w:val="00527734"/>
    <w:rsid w:val="00531266"/>
    <w:rsid w:val="00533C30"/>
    <w:rsid w:val="00534BCA"/>
    <w:rsid w:val="00534C8E"/>
    <w:rsid w:val="00535B9D"/>
    <w:rsid w:val="00540AB1"/>
    <w:rsid w:val="0054152A"/>
    <w:rsid w:val="00542917"/>
    <w:rsid w:val="005457E1"/>
    <w:rsid w:val="0054601F"/>
    <w:rsid w:val="00546020"/>
    <w:rsid w:val="005516F4"/>
    <w:rsid w:val="00551BE0"/>
    <w:rsid w:val="0055467D"/>
    <w:rsid w:val="005551FC"/>
    <w:rsid w:val="00560C92"/>
    <w:rsid w:val="0056156C"/>
    <w:rsid w:val="005627D6"/>
    <w:rsid w:val="00563657"/>
    <w:rsid w:val="00563E78"/>
    <w:rsid w:val="005650F9"/>
    <w:rsid w:val="0056564E"/>
    <w:rsid w:val="00566AD7"/>
    <w:rsid w:val="00566C5E"/>
    <w:rsid w:val="00567A75"/>
    <w:rsid w:val="00570929"/>
    <w:rsid w:val="00570AB8"/>
    <w:rsid w:val="00570D11"/>
    <w:rsid w:val="00571FEF"/>
    <w:rsid w:val="005745FA"/>
    <w:rsid w:val="00574C75"/>
    <w:rsid w:val="00575838"/>
    <w:rsid w:val="00576E0D"/>
    <w:rsid w:val="00583F3A"/>
    <w:rsid w:val="005869C1"/>
    <w:rsid w:val="00586B83"/>
    <w:rsid w:val="00591640"/>
    <w:rsid w:val="0059185D"/>
    <w:rsid w:val="0059214B"/>
    <w:rsid w:val="00592838"/>
    <w:rsid w:val="005A0CF0"/>
    <w:rsid w:val="005A1043"/>
    <w:rsid w:val="005A1E3C"/>
    <w:rsid w:val="005A236A"/>
    <w:rsid w:val="005A24ED"/>
    <w:rsid w:val="005A2906"/>
    <w:rsid w:val="005A5F68"/>
    <w:rsid w:val="005A6F3D"/>
    <w:rsid w:val="005B155F"/>
    <w:rsid w:val="005B5CE1"/>
    <w:rsid w:val="005B6F4E"/>
    <w:rsid w:val="005B7311"/>
    <w:rsid w:val="005C0983"/>
    <w:rsid w:val="005C25F1"/>
    <w:rsid w:val="005C2AED"/>
    <w:rsid w:val="005C6615"/>
    <w:rsid w:val="005C7B68"/>
    <w:rsid w:val="005D0C20"/>
    <w:rsid w:val="005D1E7E"/>
    <w:rsid w:val="005D3D10"/>
    <w:rsid w:val="005D4AA5"/>
    <w:rsid w:val="005D69A1"/>
    <w:rsid w:val="005D705A"/>
    <w:rsid w:val="005E09AD"/>
    <w:rsid w:val="005E131A"/>
    <w:rsid w:val="005E21DA"/>
    <w:rsid w:val="005E7D90"/>
    <w:rsid w:val="005F35BF"/>
    <w:rsid w:val="005F4567"/>
    <w:rsid w:val="005F4841"/>
    <w:rsid w:val="005F52C9"/>
    <w:rsid w:val="006003F8"/>
    <w:rsid w:val="00601FFB"/>
    <w:rsid w:val="006021BC"/>
    <w:rsid w:val="006022AD"/>
    <w:rsid w:val="006040CE"/>
    <w:rsid w:val="006047A7"/>
    <w:rsid w:val="006048B7"/>
    <w:rsid w:val="00605078"/>
    <w:rsid w:val="006056B4"/>
    <w:rsid w:val="006063D1"/>
    <w:rsid w:val="00607CD0"/>
    <w:rsid w:val="0061005C"/>
    <w:rsid w:val="00611534"/>
    <w:rsid w:val="00611BEA"/>
    <w:rsid w:val="00612A9D"/>
    <w:rsid w:val="00613342"/>
    <w:rsid w:val="00614522"/>
    <w:rsid w:val="006161D5"/>
    <w:rsid w:val="00616D72"/>
    <w:rsid w:val="0062048D"/>
    <w:rsid w:val="00622AC4"/>
    <w:rsid w:val="00623BFD"/>
    <w:rsid w:val="0062439C"/>
    <w:rsid w:val="00624798"/>
    <w:rsid w:val="0062576A"/>
    <w:rsid w:val="006305FE"/>
    <w:rsid w:val="00630ABE"/>
    <w:rsid w:val="00637FF5"/>
    <w:rsid w:val="00650848"/>
    <w:rsid w:val="00651241"/>
    <w:rsid w:val="0065164A"/>
    <w:rsid w:val="00652111"/>
    <w:rsid w:val="00652FBD"/>
    <w:rsid w:val="00656313"/>
    <w:rsid w:val="00656DBD"/>
    <w:rsid w:val="00657A87"/>
    <w:rsid w:val="00660C2D"/>
    <w:rsid w:val="00662505"/>
    <w:rsid w:val="00667D19"/>
    <w:rsid w:val="0067250C"/>
    <w:rsid w:val="00672B8C"/>
    <w:rsid w:val="0067328D"/>
    <w:rsid w:val="00675D10"/>
    <w:rsid w:val="00677507"/>
    <w:rsid w:val="006860BB"/>
    <w:rsid w:val="0068F7C4"/>
    <w:rsid w:val="006902ED"/>
    <w:rsid w:val="00691A8D"/>
    <w:rsid w:val="0069221A"/>
    <w:rsid w:val="0069716E"/>
    <w:rsid w:val="006A03B0"/>
    <w:rsid w:val="006A1454"/>
    <w:rsid w:val="006A1B30"/>
    <w:rsid w:val="006A5F02"/>
    <w:rsid w:val="006A6D4D"/>
    <w:rsid w:val="006A7363"/>
    <w:rsid w:val="006A7C00"/>
    <w:rsid w:val="006B0B75"/>
    <w:rsid w:val="006B47A9"/>
    <w:rsid w:val="006B50C4"/>
    <w:rsid w:val="006B59CF"/>
    <w:rsid w:val="006B5FBC"/>
    <w:rsid w:val="006B7D0E"/>
    <w:rsid w:val="006B7E16"/>
    <w:rsid w:val="006C004C"/>
    <w:rsid w:val="006C1686"/>
    <w:rsid w:val="006C2854"/>
    <w:rsid w:val="006C2A5E"/>
    <w:rsid w:val="006C2CC0"/>
    <w:rsid w:val="006C2EF1"/>
    <w:rsid w:val="006C5F81"/>
    <w:rsid w:val="006C7FDD"/>
    <w:rsid w:val="006D3D5C"/>
    <w:rsid w:val="006D3FDD"/>
    <w:rsid w:val="006D45F1"/>
    <w:rsid w:val="006D5A19"/>
    <w:rsid w:val="006D5DBF"/>
    <w:rsid w:val="006E18A2"/>
    <w:rsid w:val="006E2223"/>
    <w:rsid w:val="006E25FA"/>
    <w:rsid w:val="006E354E"/>
    <w:rsid w:val="006E40BA"/>
    <w:rsid w:val="006E4E14"/>
    <w:rsid w:val="006F0D19"/>
    <w:rsid w:val="006F18CD"/>
    <w:rsid w:val="006F19BB"/>
    <w:rsid w:val="006F367B"/>
    <w:rsid w:val="006F42B5"/>
    <w:rsid w:val="006F5456"/>
    <w:rsid w:val="006F67BF"/>
    <w:rsid w:val="00700E1B"/>
    <w:rsid w:val="0070146E"/>
    <w:rsid w:val="00701813"/>
    <w:rsid w:val="00701A16"/>
    <w:rsid w:val="007026F5"/>
    <w:rsid w:val="007038DA"/>
    <w:rsid w:val="00704A0B"/>
    <w:rsid w:val="00707509"/>
    <w:rsid w:val="007127B8"/>
    <w:rsid w:val="007133FA"/>
    <w:rsid w:val="007144DB"/>
    <w:rsid w:val="00717E42"/>
    <w:rsid w:val="00720332"/>
    <w:rsid w:val="00724006"/>
    <w:rsid w:val="007251BA"/>
    <w:rsid w:val="0072528F"/>
    <w:rsid w:val="00730BE8"/>
    <w:rsid w:val="00732954"/>
    <w:rsid w:val="00732ADE"/>
    <w:rsid w:val="0073526E"/>
    <w:rsid w:val="00736078"/>
    <w:rsid w:val="007412F9"/>
    <w:rsid w:val="007421ED"/>
    <w:rsid w:val="00742FE8"/>
    <w:rsid w:val="00744FFB"/>
    <w:rsid w:val="0074611F"/>
    <w:rsid w:val="007463C5"/>
    <w:rsid w:val="0074735C"/>
    <w:rsid w:val="0075044F"/>
    <w:rsid w:val="007508BE"/>
    <w:rsid w:val="00750CEF"/>
    <w:rsid w:val="007519D4"/>
    <w:rsid w:val="007524D3"/>
    <w:rsid w:val="00753741"/>
    <w:rsid w:val="00753AC4"/>
    <w:rsid w:val="00755B32"/>
    <w:rsid w:val="00755FEF"/>
    <w:rsid w:val="00757776"/>
    <w:rsid w:val="0076220C"/>
    <w:rsid w:val="00762915"/>
    <w:rsid w:val="00764471"/>
    <w:rsid w:val="00765627"/>
    <w:rsid w:val="00766E67"/>
    <w:rsid w:val="00767F54"/>
    <w:rsid w:val="007708E9"/>
    <w:rsid w:val="007728EE"/>
    <w:rsid w:val="00772AEA"/>
    <w:rsid w:val="00777D76"/>
    <w:rsid w:val="007816CF"/>
    <w:rsid w:val="00781E19"/>
    <w:rsid w:val="007838A6"/>
    <w:rsid w:val="00785653"/>
    <w:rsid w:val="00785BA8"/>
    <w:rsid w:val="00791C5B"/>
    <w:rsid w:val="007946E1"/>
    <w:rsid w:val="0079523B"/>
    <w:rsid w:val="0079593A"/>
    <w:rsid w:val="00795D0D"/>
    <w:rsid w:val="00796D83"/>
    <w:rsid w:val="00796E99"/>
    <w:rsid w:val="007A0355"/>
    <w:rsid w:val="007A135E"/>
    <w:rsid w:val="007A3AF9"/>
    <w:rsid w:val="007A4DBB"/>
    <w:rsid w:val="007A5C68"/>
    <w:rsid w:val="007A6ECC"/>
    <w:rsid w:val="007A7AF6"/>
    <w:rsid w:val="007B131B"/>
    <w:rsid w:val="007B4941"/>
    <w:rsid w:val="007B4B48"/>
    <w:rsid w:val="007B5560"/>
    <w:rsid w:val="007B5FBC"/>
    <w:rsid w:val="007B60A4"/>
    <w:rsid w:val="007B7616"/>
    <w:rsid w:val="007C02F4"/>
    <w:rsid w:val="007C3361"/>
    <w:rsid w:val="007C5970"/>
    <w:rsid w:val="007C612C"/>
    <w:rsid w:val="007C752B"/>
    <w:rsid w:val="007D17B5"/>
    <w:rsid w:val="007D1FCF"/>
    <w:rsid w:val="007D2284"/>
    <w:rsid w:val="007D2D61"/>
    <w:rsid w:val="007D46AB"/>
    <w:rsid w:val="007D52F3"/>
    <w:rsid w:val="007D67A5"/>
    <w:rsid w:val="007D6B84"/>
    <w:rsid w:val="007D71F6"/>
    <w:rsid w:val="007D7A52"/>
    <w:rsid w:val="007E0E04"/>
    <w:rsid w:val="007E4F6E"/>
    <w:rsid w:val="007E54E6"/>
    <w:rsid w:val="007F06F0"/>
    <w:rsid w:val="007F15B4"/>
    <w:rsid w:val="007F1930"/>
    <w:rsid w:val="007F273A"/>
    <w:rsid w:val="007F2BDF"/>
    <w:rsid w:val="007F3B71"/>
    <w:rsid w:val="007F5EB9"/>
    <w:rsid w:val="007F7EE9"/>
    <w:rsid w:val="00800E76"/>
    <w:rsid w:val="008022D5"/>
    <w:rsid w:val="00802652"/>
    <w:rsid w:val="0080283D"/>
    <w:rsid w:val="00804D53"/>
    <w:rsid w:val="0080525C"/>
    <w:rsid w:val="008063B1"/>
    <w:rsid w:val="00812988"/>
    <w:rsid w:val="00812BF6"/>
    <w:rsid w:val="008132E3"/>
    <w:rsid w:val="00816F59"/>
    <w:rsid w:val="008174CB"/>
    <w:rsid w:val="0081A31C"/>
    <w:rsid w:val="00820CD8"/>
    <w:rsid w:val="00822EA9"/>
    <w:rsid w:val="008255BE"/>
    <w:rsid w:val="00826CE7"/>
    <w:rsid w:val="008276B3"/>
    <w:rsid w:val="00830D33"/>
    <w:rsid w:val="00831572"/>
    <w:rsid w:val="00831FA2"/>
    <w:rsid w:val="0083292E"/>
    <w:rsid w:val="008334C6"/>
    <w:rsid w:val="00833F32"/>
    <w:rsid w:val="00835427"/>
    <w:rsid w:val="008372CA"/>
    <w:rsid w:val="008373F1"/>
    <w:rsid w:val="008374B1"/>
    <w:rsid w:val="00837F66"/>
    <w:rsid w:val="00845030"/>
    <w:rsid w:val="00846007"/>
    <w:rsid w:val="00850B29"/>
    <w:rsid w:val="008526F3"/>
    <w:rsid w:val="0085300C"/>
    <w:rsid w:val="008530F8"/>
    <w:rsid w:val="008558D1"/>
    <w:rsid w:val="008610C2"/>
    <w:rsid w:val="00862D88"/>
    <w:rsid w:val="00863437"/>
    <w:rsid w:val="00864494"/>
    <w:rsid w:val="00864A2F"/>
    <w:rsid w:val="008651CA"/>
    <w:rsid w:val="008669EB"/>
    <w:rsid w:val="00867855"/>
    <w:rsid w:val="008678EB"/>
    <w:rsid w:val="0087034E"/>
    <w:rsid w:val="008713B7"/>
    <w:rsid w:val="00871E1D"/>
    <w:rsid w:val="008735AA"/>
    <w:rsid w:val="00876358"/>
    <w:rsid w:val="00881BC2"/>
    <w:rsid w:val="008833B0"/>
    <w:rsid w:val="008849F3"/>
    <w:rsid w:val="00890249"/>
    <w:rsid w:val="0089399B"/>
    <w:rsid w:val="0089440F"/>
    <w:rsid w:val="00894A87"/>
    <w:rsid w:val="008A388E"/>
    <w:rsid w:val="008A4244"/>
    <w:rsid w:val="008A4A13"/>
    <w:rsid w:val="008A5928"/>
    <w:rsid w:val="008A703E"/>
    <w:rsid w:val="008A7AF2"/>
    <w:rsid w:val="008B0D9A"/>
    <w:rsid w:val="008B1BDA"/>
    <w:rsid w:val="008B2AD9"/>
    <w:rsid w:val="008B34AF"/>
    <w:rsid w:val="008B45E3"/>
    <w:rsid w:val="008B4F20"/>
    <w:rsid w:val="008B56EE"/>
    <w:rsid w:val="008B6035"/>
    <w:rsid w:val="008C0A0C"/>
    <w:rsid w:val="008C1545"/>
    <w:rsid w:val="008C16C3"/>
    <w:rsid w:val="008C2A0E"/>
    <w:rsid w:val="008C56D1"/>
    <w:rsid w:val="008C6660"/>
    <w:rsid w:val="008D01F0"/>
    <w:rsid w:val="008D1439"/>
    <w:rsid w:val="008D278D"/>
    <w:rsid w:val="008D2C45"/>
    <w:rsid w:val="008D57AE"/>
    <w:rsid w:val="008D6D2A"/>
    <w:rsid w:val="008D76E3"/>
    <w:rsid w:val="008E047F"/>
    <w:rsid w:val="008E1CD5"/>
    <w:rsid w:val="008E2E20"/>
    <w:rsid w:val="008E405D"/>
    <w:rsid w:val="008E4A48"/>
    <w:rsid w:val="008E4D77"/>
    <w:rsid w:val="008E5864"/>
    <w:rsid w:val="008E6711"/>
    <w:rsid w:val="008E7B1A"/>
    <w:rsid w:val="008E7BE4"/>
    <w:rsid w:val="008E7BF8"/>
    <w:rsid w:val="008F07C9"/>
    <w:rsid w:val="008F0AF9"/>
    <w:rsid w:val="008F0DC3"/>
    <w:rsid w:val="008F2321"/>
    <w:rsid w:val="008F4B9B"/>
    <w:rsid w:val="008F5546"/>
    <w:rsid w:val="008F7185"/>
    <w:rsid w:val="00900BB8"/>
    <w:rsid w:val="00900CC2"/>
    <w:rsid w:val="00903B9D"/>
    <w:rsid w:val="00906F19"/>
    <w:rsid w:val="00907908"/>
    <w:rsid w:val="009130E6"/>
    <w:rsid w:val="009145A1"/>
    <w:rsid w:val="00916724"/>
    <w:rsid w:val="00916CCB"/>
    <w:rsid w:val="00917BBD"/>
    <w:rsid w:val="00922677"/>
    <w:rsid w:val="00923772"/>
    <w:rsid w:val="00926434"/>
    <w:rsid w:val="00930C1F"/>
    <w:rsid w:val="0093150E"/>
    <w:rsid w:val="00932103"/>
    <w:rsid w:val="00933C1D"/>
    <w:rsid w:val="00933EF3"/>
    <w:rsid w:val="00934FA6"/>
    <w:rsid w:val="00935236"/>
    <w:rsid w:val="00935A1D"/>
    <w:rsid w:val="0093773C"/>
    <w:rsid w:val="009379CB"/>
    <w:rsid w:val="00937CBA"/>
    <w:rsid w:val="0094370B"/>
    <w:rsid w:val="009451D3"/>
    <w:rsid w:val="009467AF"/>
    <w:rsid w:val="00947244"/>
    <w:rsid w:val="00952305"/>
    <w:rsid w:val="0095370C"/>
    <w:rsid w:val="009543D6"/>
    <w:rsid w:val="009569EA"/>
    <w:rsid w:val="009579BE"/>
    <w:rsid w:val="00963288"/>
    <w:rsid w:val="00966F95"/>
    <w:rsid w:val="0096DA9E"/>
    <w:rsid w:val="00970920"/>
    <w:rsid w:val="00971474"/>
    <w:rsid w:val="00971716"/>
    <w:rsid w:val="00971760"/>
    <w:rsid w:val="009729C9"/>
    <w:rsid w:val="00975ACB"/>
    <w:rsid w:val="009763BB"/>
    <w:rsid w:val="0097764B"/>
    <w:rsid w:val="009800E3"/>
    <w:rsid w:val="00980DB6"/>
    <w:rsid w:val="00982FD3"/>
    <w:rsid w:val="00983F2D"/>
    <w:rsid w:val="009868DE"/>
    <w:rsid w:val="00986E0A"/>
    <w:rsid w:val="00990030"/>
    <w:rsid w:val="00993539"/>
    <w:rsid w:val="009940B9"/>
    <w:rsid w:val="00994237"/>
    <w:rsid w:val="00994C44"/>
    <w:rsid w:val="00996434"/>
    <w:rsid w:val="009A2103"/>
    <w:rsid w:val="009A39EC"/>
    <w:rsid w:val="009A5163"/>
    <w:rsid w:val="009A5D19"/>
    <w:rsid w:val="009A6936"/>
    <w:rsid w:val="009A6F36"/>
    <w:rsid w:val="009A7C17"/>
    <w:rsid w:val="009B2682"/>
    <w:rsid w:val="009B2769"/>
    <w:rsid w:val="009B3174"/>
    <w:rsid w:val="009B351C"/>
    <w:rsid w:val="009B3B9D"/>
    <w:rsid w:val="009B5CB4"/>
    <w:rsid w:val="009B6CA4"/>
    <w:rsid w:val="009C14F0"/>
    <w:rsid w:val="009C16B5"/>
    <w:rsid w:val="009C23A4"/>
    <w:rsid w:val="009C260D"/>
    <w:rsid w:val="009C452E"/>
    <w:rsid w:val="009C7910"/>
    <w:rsid w:val="009D3CC2"/>
    <w:rsid w:val="009D400F"/>
    <w:rsid w:val="009D5854"/>
    <w:rsid w:val="009E12D8"/>
    <w:rsid w:val="009E1971"/>
    <w:rsid w:val="009E221F"/>
    <w:rsid w:val="009E2F95"/>
    <w:rsid w:val="009E4892"/>
    <w:rsid w:val="009E5A73"/>
    <w:rsid w:val="009E642A"/>
    <w:rsid w:val="009F0063"/>
    <w:rsid w:val="009F2469"/>
    <w:rsid w:val="00A012C5"/>
    <w:rsid w:val="00A0230A"/>
    <w:rsid w:val="00A0431B"/>
    <w:rsid w:val="00A047B6"/>
    <w:rsid w:val="00A04F23"/>
    <w:rsid w:val="00A0615D"/>
    <w:rsid w:val="00A07454"/>
    <w:rsid w:val="00A10EBE"/>
    <w:rsid w:val="00A1208E"/>
    <w:rsid w:val="00A12E78"/>
    <w:rsid w:val="00A13690"/>
    <w:rsid w:val="00A15259"/>
    <w:rsid w:val="00A1640E"/>
    <w:rsid w:val="00A2004F"/>
    <w:rsid w:val="00A21F75"/>
    <w:rsid w:val="00A22B32"/>
    <w:rsid w:val="00A237FA"/>
    <w:rsid w:val="00A255BA"/>
    <w:rsid w:val="00A26B21"/>
    <w:rsid w:val="00A27AAB"/>
    <w:rsid w:val="00A30357"/>
    <w:rsid w:val="00A30AB0"/>
    <w:rsid w:val="00A311BC"/>
    <w:rsid w:val="00A316BD"/>
    <w:rsid w:val="00A3434A"/>
    <w:rsid w:val="00A37B28"/>
    <w:rsid w:val="00A41A3B"/>
    <w:rsid w:val="00A42A10"/>
    <w:rsid w:val="00A43CCA"/>
    <w:rsid w:val="00A43F02"/>
    <w:rsid w:val="00A4565A"/>
    <w:rsid w:val="00A46260"/>
    <w:rsid w:val="00A47D11"/>
    <w:rsid w:val="00A50E87"/>
    <w:rsid w:val="00A52451"/>
    <w:rsid w:val="00A52D00"/>
    <w:rsid w:val="00A541EA"/>
    <w:rsid w:val="00A55C5E"/>
    <w:rsid w:val="00A55D4E"/>
    <w:rsid w:val="00A56F5A"/>
    <w:rsid w:val="00A57EAE"/>
    <w:rsid w:val="00A61D2E"/>
    <w:rsid w:val="00A63AEE"/>
    <w:rsid w:val="00A64596"/>
    <w:rsid w:val="00A65DC1"/>
    <w:rsid w:val="00A7031B"/>
    <w:rsid w:val="00A711B8"/>
    <w:rsid w:val="00A719DE"/>
    <w:rsid w:val="00A73971"/>
    <w:rsid w:val="00A74D8E"/>
    <w:rsid w:val="00A80506"/>
    <w:rsid w:val="00A84961"/>
    <w:rsid w:val="00A8702A"/>
    <w:rsid w:val="00A90726"/>
    <w:rsid w:val="00A93D56"/>
    <w:rsid w:val="00A95162"/>
    <w:rsid w:val="00A95797"/>
    <w:rsid w:val="00A9791B"/>
    <w:rsid w:val="00AA09F4"/>
    <w:rsid w:val="00AA3FB7"/>
    <w:rsid w:val="00AA595F"/>
    <w:rsid w:val="00AA6154"/>
    <w:rsid w:val="00AA66FA"/>
    <w:rsid w:val="00AA694C"/>
    <w:rsid w:val="00AA6A8F"/>
    <w:rsid w:val="00AA7BFE"/>
    <w:rsid w:val="00AB0276"/>
    <w:rsid w:val="00AB1C79"/>
    <w:rsid w:val="00AB5CA7"/>
    <w:rsid w:val="00AB6B2D"/>
    <w:rsid w:val="00AB762B"/>
    <w:rsid w:val="00AC053A"/>
    <w:rsid w:val="00AC0BCA"/>
    <w:rsid w:val="00AC1631"/>
    <w:rsid w:val="00AC1D82"/>
    <w:rsid w:val="00AC2167"/>
    <w:rsid w:val="00AD020A"/>
    <w:rsid w:val="00AD0371"/>
    <w:rsid w:val="00AD0DB4"/>
    <w:rsid w:val="00AD28AE"/>
    <w:rsid w:val="00AD3EED"/>
    <w:rsid w:val="00AD5F71"/>
    <w:rsid w:val="00AD60E6"/>
    <w:rsid w:val="00AD7119"/>
    <w:rsid w:val="00AD785B"/>
    <w:rsid w:val="00AE4AE9"/>
    <w:rsid w:val="00AE5B08"/>
    <w:rsid w:val="00AE5C6E"/>
    <w:rsid w:val="00AE60C6"/>
    <w:rsid w:val="00AF37A3"/>
    <w:rsid w:val="00AF39B0"/>
    <w:rsid w:val="00AF3E95"/>
    <w:rsid w:val="00AF4860"/>
    <w:rsid w:val="00AF55C8"/>
    <w:rsid w:val="00B00E8D"/>
    <w:rsid w:val="00B01ECE"/>
    <w:rsid w:val="00B021C1"/>
    <w:rsid w:val="00B025D6"/>
    <w:rsid w:val="00B0436B"/>
    <w:rsid w:val="00B056F8"/>
    <w:rsid w:val="00B0610B"/>
    <w:rsid w:val="00B06652"/>
    <w:rsid w:val="00B06655"/>
    <w:rsid w:val="00B07B57"/>
    <w:rsid w:val="00B10B76"/>
    <w:rsid w:val="00B124DF"/>
    <w:rsid w:val="00B16E44"/>
    <w:rsid w:val="00B202A0"/>
    <w:rsid w:val="00B21BF8"/>
    <w:rsid w:val="00B236B6"/>
    <w:rsid w:val="00B25E35"/>
    <w:rsid w:val="00B27298"/>
    <w:rsid w:val="00B3166E"/>
    <w:rsid w:val="00B328FC"/>
    <w:rsid w:val="00B343B7"/>
    <w:rsid w:val="00B3468D"/>
    <w:rsid w:val="00B354D9"/>
    <w:rsid w:val="00B379D8"/>
    <w:rsid w:val="00B40018"/>
    <w:rsid w:val="00B40CF4"/>
    <w:rsid w:val="00B44C0F"/>
    <w:rsid w:val="00B45268"/>
    <w:rsid w:val="00B456DD"/>
    <w:rsid w:val="00B5266B"/>
    <w:rsid w:val="00B53499"/>
    <w:rsid w:val="00B54518"/>
    <w:rsid w:val="00B572CD"/>
    <w:rsid w:val="00B618D3"/>
    <w:rsid w:val="00B62759"/>
    <w:rsid w:val="00B630ED"/>
    <w:rsid w:val="00B65393"/>
    <w:rsid w:val="00B67804"/>
    <w:rsid w:val="00B70290"/>
    <w:rsid w:val="00B70E31"/>
    <w:rsid w:val="00B74DB6"/>
    <w:rsid w:val="00B76DF5"/>
    <w:rsid w:val="00B80436"/>
    <w:rsid w:val="00B80E68"/>
    <w:rsid w:val="00B8329E"/>
    <w:rsid w:val="00B84720"/>
    <w:rsid w:val="00B8488E"/>
    <w:rsid w:val="00B871D7"/>
    <w:rsid w:val="00B8790E"/>
    <w:rsid w:val="00B904CE"/>
    <w:rsid w:val="00B91203"/>
    <w:rsid w:val="00B941C7"/>
    <w:rsid w:val="00B95187"/>
    <w:rsid w:val="00B954F6"/>
    <w:rsid w:val="00B969A9"/>
    <w:rsid w:val="00BA17FA"/>
    <w:rsid w:val="00BA262E"/>
    <w:rsid w:val="00BA2CCA"/>
    <w:rsid w:val="00BA6900"/>
    <w:rsid w:val="00BB08FA"/>
    <w:rsid w:val="00BB1084"/>
    <w:rsid w:val="00BB3785"/>
    <w:rsid w:val="00BB44A7"/>
    <w:rsid w:val="00BB69C4"/>
    <w:rsid w:val="00BC6F48"/>
    <w:rsid w:val="00BD5642"/>
    <w:rsid w:val="00BD6AC1"/>
    <w:rsid w:val="00BE15F9"/>
    <w:rsid w:val="00BE2BB6"/>
    <w:rsid w:val="00BE53AA"/>
    <w:rsid w:val="00BE6F13"/>
    <w:rsid w:val="00BE71B0"/>
    <w:rsid w:val="00BE7B8B"/>
    <w:rsid w:val="00BF1E60"/>
    <w:rsid w:val="00BF3156"/>
    <w:rsid w:val="00BF3C5C"/>
    <w:rsid w:val="00BF4162"/>
    <w:rsid w:val="00BF4EB5"/>
    <w:rsid w:val="00BF72BE"/>
    <w:rsid w:val="00BF7621"/>
    <w:rsid w:val="00C0261F"/>
    <w:rsid w:val="00C04519"/>
    <w:rsid w:val="00C04AB7"/>
    <w:rsid w:val="00C05461"/>
    <w:rsid w:val="00C05B26"/>
    <w:rsid w:val="00C0719D"/>
    <w:rsid w:val="00C10398"/>
    <w:rsid w:val="00C116F3"/>
    <w:rsid w:val="00C119E3"/>
    <w:rsid w:val="00C14022"/>
    <w:rsid w:val="00C16AD0"/>
    <w:rsid w:val="00C178AA"/>
    <w:rsid w:val="00C17F52"/>
    <w:rsid w:val="00C20628"/>
    <w:rsid w:val="00C21AF5"/>
    <w:rsid w:val="00C2273B"/>
    <w:rsid w:val="00C24E82"/>
    <w:rsid w:val="00C30B46"/>
    <w:rsid w:val="00C31409"/>
    <w:rsid w:val="00C32AF0"/>
    <w:rsid w:val="00C34B76"/>
    <w:rsid w:val="00C36E3E"/>
    <w:rsid w:val="00C405AF"/>
    <w:rsid w:val="00C41DFB"/>
    <w:rsid w:val="00C42660"/>
    <w:rsid w:val="00C43FB2"/>
    <w:rsid w:val="00C44ACC"/>
    <w:rsid w:val="00C45B05"/>
    <w:rsid w:val="00C50225"/>
    <w:rsid w:val="00C5070B"/>
    <w:rsid w:val="00C5094C"/>
    <w:rsid w:val="00C54B64"/>
    <w:rsid w:val="00C54F0F"/>
    <w:rsid w:val="00C55780"/>
    <w:rsid w:val="00C56674"/>
    <w:rsid w:val="00C5985E"/>
    <w:rsid w:val="00C60FC0"/>
    <w:rsid w:val="00C613DF"/>
    <w:rsid w:val="00C61A97"/>
    <w:rsid w:val="00C6417F"/>
    <w:rsid w:val="00C65475"/>
    <w:rsid w:val="00C6552A"/>
    <w:rsid w:val="00C65A99"/>
    <w:rsid w:val="00C6634F"/>
    <w:rsid w:val="00C713BA"/>
    <w:rsid w:val="00C730D1"/>
    <w:rsid w:val="00C7376A"/>
    <w:rsid w:val="00C745CE"/>
    <w:rsid w:val="00C757F0"/>
    <w:rsid w:val="00C77758"/>
    <w:rsid w:val="00C8050F"/>
    <w:rsid w:val="00C832B0"/>
    <w:rsid w:val="00C84230"/>
    <w:rsid w:val="00C84FA6"/>
    <w:rsid w:val="00C91FC8"/>
    <w:rsid w:val="00C92324"/>
    <w:rsid w:val="00C924F9"/>
    <w:rsid w:val="00C92E04"/>
    <w:rsid w:val="00C93325"/>
    <w:rsid w:val="00C96B4B"/>
    <w:rsid w:val="00C976EF"/>
    <w:rsid w:val="00CA0763"/>
    <w:rsid w:val="00CA45AF"/>
    <w:rsid w:val="00CA725A"/>
    <w:rsid w:val="00CB2E83"/>
    <w:rsid w:val="00CB34C1"/>
    <w:rsid w:val="00CB3F5A"/>
    <w:rsid w:val="00CB600B"/>
    <w:rsid w:val="00CB66F2"/>
    <w:rsid w:val="00CB6F99"/>
    <w:rsid w:val="00CC51EF"/>
    <w:rsid w:val="00CC53AB"/>
    <w:rsid w:val="00CC7796"/>
    <w:rsid w:val="00CC7904"/>
    <w:rsid w:val="00CD0CF3"/>
    <w:rsid w:val="00CD28E1"/>
    <w:rsid w:val="00CD29B8"/>
    <w:rsid w:val="00CD2FC8"/>
    <w:rsid w:val="00CD3138"/>
    <w:rsid w:val="00CD4086"/>
    <w:rsid w:val="00CD59E6"/>
    <w:rsid w:val="00CE059E"/>
    <w:rsid w:val="00CE2461"/>
    <w:rsid w:val="00CE5A94"/>
    <w:rsid w:val="00CE64B6"/>
    <w:rsid w:val="00CE7A7F"/>
    <w:rsid w:val="00CF085D"/>
    <w:rsid w:val="00CF0E41"/>
    <w:rsid w:val="00CF22B7"/>
    <w:rsid w:val="00CF3092"/>
    <w:rsid w:val="00D038BE"/>
    <w:rsid w:val="00D039AC"/>
    <w:rsid w:val="00D06C84"/>
    <w:rsid w:val="00D07C26"/>
    <w:rsid w:val="00D11DEF"/>
    <w:rsid w:val="00D12813"/>
    <w:rsid w:val="00D1305B"/>
    <w:rsid w:val="00D13D59"/>
    <w:rsid w:val="00D13FE6"/>
    <w:rsid w:val="00D16AF0"/>
    <w:rsid w:val="00D1703E"/>
    <w:rsid w:val="00D174A7"/>
    <w:rsid w:val="00D203EC"/>
    <w:rsid w:val="00D22232"/>
    <w:rsid w:val="00D2321A"/>
    <w:rsid w:val="00D266A0"/>
    <w:rsid w:val="00D27CED"/>
    <w:rsid w:val="00D3047A"/>
    <w:rsid w:val="00D3335B"/>
    <w:rsid w:val="00D338B3"/>
    <w:rsid w:val="00D3671F"/>
    <w:rsid w:val="00D40CB8"/>
    <w:rsid w:val="00D41652"/>
    <w:rsid w:val="00D42FB7"/>
    <w:rsid w:val="00D4460C"/>
    <w:rsid w:val="00D4552F"/>
    <w:rsid w:val="00D45B53"/>
    <w:rsid w:val="00D4631C"/>
    <w:rsid w:val="00D52E63"/>
    <w:rsid w:val="00D53456"/>
    <w:rsid w:val="00D534A0"/>
    <w:rsid w:val="00D54DF5"/>
    <w:rsid w:val="00D571C5"/>
    <w:rsid w:val="00D57C15"/>
    <w:rsid w:val="00D6631A"/>
    <w:rsid w:val="00D664E6"/>
    <w:rsid w:val="00D66996"/>
    <w:rsid w:val="00D72F28"/>
    <w:rsid w:val="00D74323"/>
    <w:rsid w:val="00D81B1E"/>
    <w:rsid w:val="00D82E85"/>
    <w:rsid w:val="00D83695"/>
    <w:rsid w:val="00D83C3B"/>
    <w:rsid w:val="00D8669F"/>
    <w:rsid w:val="00D878DA"/>
    <w:rsid w:val="00D927A0"/>
    <w:rsid w:val="00D936DC"/>
    <w:rsid w:val="00D95F9B"/>
    <w:rsid w:val="00D97314"/>
    <w:rsid w:val="00D97A30"/>
    <w:rsid w:val="00DA0A0F"/>
    <w:rsid w:val="00DA1151"/>
    <w:rsid w:val="00DA2C57"/>
    <w:rsid w:val="00DA30A6"/>
    <w:rsid w:val="00DA5EA9"/>
    <w:rsid w:val="00DA6FB8"/>
    <w:rsid w:val="00DA70E3"/>
    <w:rsid w:val="00DA78EF"/>
    <w:rsid w:val="00DB0503"/>
    <w:rsid w:val="00DB22F7"/>
    <w:rsid w:val="00DB5EED"/>
    <w:rsid w:val="00DC0C22"/>
    <w:rsid w:val="00DC1779"/>
    <w:rsid w:val="00DC2BA7"/>
    <w:rsid w:val="00DC3395"/>
    <w:rsid w:val="00DC4607"/>
    <w:rsid w:val="00DC4D4D"/>
    <w:rsid w:val="00DC4F58"/>
    <w:rsid w:val="00DD1088"/>
    <w:rsid w:val="00DD416E"/>
    <w:rsid w:val="00DD4BC5"/>
    <w:rsid w:val="00DD698E"/>
    <w:rsid w:val="00DE26BF"/>
    <w:rsid w:val="00DE2CD5"/>
    <w:rsid w:val="00DE3ADD"/>
    <w:rsid w:val="00DE456D"/>
    <w:rsid w:val="00DE4B90"/>
    <w:rsid w:val="00DE7878"/>
    <w:rsid w:val="00DF08E5"/>
    <w:rsid w:val="00DF50C3"/>
    <w:rsid w:val="00DF6ACE"/>
    <w:rsid w:val="00DF748F"/>
    <w:rsid w:val="00E00F92"/>
    <w:rsid w:val="00E0238C"/>
    <w:rsid w:val="00E0275D"/>
    <w:rsid w:val="00E03DC9"/>
    <w:rsid w:val="00E10763"/>
    <w:rsid w:val="00E11B90"/>
    <w:rsid w:val="00E13F55"/>
    <w:rsid w:val="00E140DA"/>
    <w:rsid w:val="00E16B44"/>
    <w:rsid w:val="00E16D2F"/>
    <w:rsid w:val="00E21D2E"/>
    <w:rsid w:val="00E2213A"/>
    <w:rsid w:val="00E23C02"/>
    <w:rsid w:val="00E2409D"/>
    <w:rsid w:val="00E25E66"/>
    <w:rsid w:val="00E30C4D"/>
    <w:rsid w:val="00E37C83"/>
    <w:rsid w:val="00E41AF0"/>
    <w:rsid w:val="00E42582"/>
    <w:rsid w:val="00E4353D"/>
    <w:rsid w:val="00E43F5C"/>
    <w:rsid w:val="00E468E5"/>
    <w:rsid w:val="00E46FBE"/>
    <w:rsid w:val="00E476BA"/>
    <w:rsid w:val="00E50A26"/>
    <w:rsid w:val="00E5151D"/>
    <w:rsid w:val="00E5333C"/>
    <w:rsid w:val="00E5372B"/>
    <w:rsid w:val="00E53957"/>
    <w:rsid w:val="00E5649E"/>
    <w:rsid w:val="00E567AF"/>
    <w:rsid w:val="00E6158B"/>
    <w:rsid w:val="00E61D02"/>
    <w:rsid w:val="00E631F3"/>
    <w:rsid w:val="00E6326E"/>
    <w:rsid w:val="00E63446"/>
    <w:rsid w:val="00E648E7"/>
    <w:rsid w:val="00E64C80"/>
    <w:rsid w:val="00E710DA"/>
    <w:rsid w:val="00E717AE"/>
    <w:rsid w:val="00E72040"/>
    <w:rsid w:val="00E76A44"/>
    <w:rsid w:val="00E7758E"/>
    <w:rsid w:val="00E8140F"/>
    <w:rsid w:val="00E8182E"/>
    <w:rsid w:val="00E82414"/>
    <w:rsid w:val="00E829BD"/>
    <w:rsid w:val="00E82BEE"/>
    <w:rsid w:val="00E84FFC"/>
    <w:rsid w:val="00E851D8"/>
    <w:rsid w:val="00E85AC9"/>
    <w:rsid w:val="00E85D1C"/>
    <w:rsid w:val="00E87B32"/>
    <w:rsid w:val="00E9126E"/>
    <w:rsid w:val="00E915E8"/>
    <w:rsid w:val="00E922D4"/>
    <w:rsid w:val="00E93F6E"/>
    <w:rsid w:val="00E959B2"/>
    <w:rsid w:val="00E960E8"/>
    <w:rsid w:val="00E96E2F"/>
    <w:rsid w:val="00EA12F7"/>
    <w:rsid w:val="00EA1627"/>
    <w:rsid w:val="00EA2C37"/>
    <w:rsid w:val="00EA39C7"/>
    <w:rsid w:val="00EA47BA"/>
    <w:rsid w:val="00EA5F26"/>
    <w:rsid w:val="00EA675A"/>
    <w:rsid w:val="00EA69B0"/>
    <w:rsid w:val="00EA6D6C"/>
    <w:rsid w:val="00EB010E"/>
    <w:rsid w:val="00EB0C21"/>
    <w:rsid w:val="00EB14A6"/>
    <w:rsid w:val="00EB2719"/>
    <w:rsid w:val="00EB2E1E"/>
    <w:rsid w:val="00EB3AF8"/>
    <w:rsid w:val="00EB4101"/>
    <w:rsid w:val="00EB4286"/>
    <w:rsid w:val="00EB51EF"/>
    <w:rsid w:val="00EB5A8E"/>
    <w:rsid w:val="00EB5C5C"/>
    <w:rsid w:val="00EB6116"/>
    <w:rsid w:val="00EB6DB5"/>
    <w:rsid w:val="00EB7902"/>
    <w:rsid w:val="00EB7BC3"/>
    <w:rsid w:val="00EC0F17"/>
    <w:rsid w:val="00EC0F3E"/>
    <w:rsid w:val="00EC2BA7"/>
    <w:rsid w:val="00EC2E39"/>
    <w:rsid w:val="00EC3049"/>
    <w:rsid w:val="00EC32CA"/>
    <w:rsid w:val="00EC4136"/>
    <w:rsid w:val="00EC44CC"/>
    <w:rsid w:val="00EC477B"/>
    <w:rsid w:val="00EC4D50"/>
    <w:rsid w:val="00EC5E55"/>
    <w:rsid w:val="00EC7437"/>
    <w:rsid w:val="00EC76B6"/>
    <w:rsid w:val="00EC795E"/>
    <w:rsid w:val="00EC79DF"/>
    <w:rsid w:val="00ED55A4"/>
    <w:rsid w:val="00ED55DC"/>
    <w:rsid w:val="00ED7972"/>
    <w:rsid w:val="00EE0672"/>
    <w:rsid w:val="00EE11A5"/>
    <w:rsid w:val="00EE35FA"/>
    <w:rsid w:val="00EE38B4"/>
    <w:rsid w:val="00EE3A96"/>
    <w:rsid w:val="00EE4B36"/>
    <w:rsid w:val="00EE5AD6"/>
    <w:rsid w:val="00EF2974"/>
    <w:rsid w:val="00EF36E1"/>
    <w:rsid w:val="00EF5E1D"/>
    <w:rsid w:val="00F00F2B"/>
    <w:rsid w:val="00F015FD"/>
    <w:rsid w:val="00F034AF"/>
    <w:rsid w:val="00F066FD"/>
    <w:rsid w:val="00F06D12"/>
    <w:rsid w:val="00F06D9B"/>
    <w:rsid w:val="00F1052B"/>
    <w:rsid w:val="00F1160D"/>
    <w:rsid w:val="00F121B2"/>
    <w:rsid w:val="00F140DD"/>
    <w:rsid w:val="00F155C7"/>
    <w:rsid w:val="00F15646"/>
    <w:rsid w:val="00F167D2"/>
    <w:rsid w:val="00F16BA1"/>
    <w:rsid w:val="00F1703E"/>
    <w:rsid w:val="00F20257"/>
    <w:rsid w:val="00F21169"/>
    <w:rsid w:val="00F2323C"/>
    <w:rsid w:val="00F23576"/>
    <w:rsid w:val="00F23C40"/>
    <w:rsid w:val="00F243B3"/>
    <w:rsid w:val="00F27D2A"/>
    <w:rsid w:val="00F3056B"/>
    <w:rsid w:val="00F3183E"/>
    <w:rsid w:val="00F34397"/>
    <w:rsid w:val="00F34ED6"/>
    <w:rsid w:val="00F37B56"/>
    <w:rsid w:val="00F40ADF"/>
    <w:rsid w:val="00F415A2"/>
    <w:rsid w:val="00F4206A"/>
    <w:rsid w:val="00F42137"/>
    <w:rsid w:val="00F430E2"/>
    <w:rsid w:val="00F4421C"/>
    <w:rsid w:val="00F47F3F"/>
    <w:rsid w:val="00F504E2"/>
    <w:rsid w:val="00F50A2E"/>
    <w:rsid w:val="00F53AEF"/>
    <w:rsid w:val="00F54165"/>
    <w:rsid w:val="00F56381"/>
    <w:rsid w:val="00F57148"/>
    <w:rsid w:val="00F6648D"/>
    <w:rsid w:val="00F66A3C"/>
    <w:rsid w:val="00F671EB"/>
    <w:rsid w:val="00F67338"/>
    <w:rsid w:val="00F7112E"/>
    <w:rsid w:val="00F71181"/>
    <w:rsid w:val="00F7194A"/>
    <w:rsid w:val="00F73E4C"/>
    <w:rsid w:val="00F763C2"/>
    <w:rsid w:val="00F77D1A"/>
    <w:rsid w:val="00F77E81"/>
    <w:rsid w:val="00F77FED"/>
    <w:rsid w:val="00F801EA"/>
    <w:rsid w:val="00F83659"/>
    <w:rsid w:val="00F83BE9"/>
    <w:rsid w:val="00F8483F"/>
    <w:rsid w:val="00F848CC"/>
    <w:rsid w:val="00F8491F"/>
    <w:rsid w:val="00F84C5D"/>
    <w:rsid w:val="00F86325"/>
    <w:rsid w:val="00F90B23"/>
    <w:rsid w:val="00F94478"/>
    <w:rsid w:val="00F94EFC"/>
    <w:rsid w:val="00F96256"/>
    <w:rsid w:val="00F96384"/>
    <w:rsid w:val="00F9661F"/>
    <w:rsid w:val="00F96C6A"/>
    <w:rsid w:val="00F96DCC"/>
    <w:rsid w:val="00F96DD8"/>
    <w:rsid w:val="00F970B8"/>
    <w:rsid w:val="00F97A9E"/>
    <w:rsid w:val="00F97E47"/>
    <w:rsid w:val="00FA0779"/>
    <w:rsid w:val="00FA0B90"/>
    <w:rsid w:val="00FA164E"/>
    <w:rsid w:val="00FA264E"/>
    <w:rsid w:val="00FA2CDA"/>
    <w:rsid w:val="00FA4C11"/>
    <w:rsid w:val="00FA7288"/>
    <w:rsid w:val="00FA7E7D"/>
    <w:rsid w:val="00FB00E3"/>
    <w:rsid w:val="00FB1007"/>
    <w:rsid w:val="00FB3495"/>
    <w:rsid w:val="00FB515C"/>
    <w:rsid w:val="00FB7401"/>
    <w:rsid w:val="00FC19BA"/>
    <w:rsid w:val="00FC273B"/>
    <w:rsid w:val="00FC5FD3"/>
    <w:rsid w:val="00FC6385"/>
    <w:rsid w:val="00FC7EF5"/>
    <w:rsid w:val="00FD2ABE"/>
    <w:rsid w:val="00FD2C19"/>
    <w:rsid w:val="00FD2EAC"/>
    <w:rsid w:val="00FD36B3"/>
    <w:rsid w:val="00FD439D"/>
    <w:rsid w:val="00FD4E69"/>
    <w:rsid w:val="00FD54EF"/>
    <w:rsid w:val="00FD606F"/>
    <w:rsid w:val="00FD7E2B"/>
    <w:rsid w:val="00FE0029"/>
    <w:rsid w:val="00FE1DAB"/>
    <w:rsid w:val="00FE1E31"/>
    <w:rsid w:val="00FE5649"/>
    <w:rsid w:val="00FE5B14"/>
    <w:rsid w:val="00FE5CA5"/>
    <w:rsid w:val="00FF0C31"/>
    <w:rsid w:val="00FF2FCA"/>
    <w:rsid w:val="00FF3F9A"/>
    <w:rsid w:val="00FF7985"/>
    <w:rsid w:val="01318BB2"/>
    <w:rsid w:val="01395CCA"/>
    <w:rsid w:val="01398B0A"/>
    <w:rsid w:val="0148D4A4"/>
    <w:rsid w:val="0152D46E"/>
    <w:rsid w:val="01731F4D"/>
    <w:rsid w:val="017C2F4C"/>
    <w:rsid w:val="01846CAA"/>
    <w:rsid w:val="01975F8C"/>
    <w:rsid w:val="0197830D"/>
    <w:rsid w:val="0199AA90"/>
    <w:rsid w:val="019D4D4A"/>
    <w:rsid w:val="01A6D84E"/>
    <w:rsid w:val="01AFCC34"/>
    <w:rsid w:val="01B8840A"/>
    <w:rsid w:val="01DC532E"/>
    <w:rsid w:val="01EB77E0"/>
    <w:rsid w:val="0200A7C4"/>
    <w:rsid w:val="0207A832"/>
    <w:rsid w:val="021B6C02"/>
    <w:rsid w:val="022488AD"/>
    <w:rsid w:val="0250F4F6"/>
    <w:rsid w:val="025DC6BA"/>
    <w:rsid w:val="02766CDC"/>
    <w:rsid w:val="029ECA1E"/>
    <w:rsid w:val="02A68632"/>
    <w:rsid w:val="02B6DF05"/>
    <w:rsid w:val="02D75053"/>
    <w:rsid w:val="0314F11F"/>
    <w:rsid w:val="03238FB0"/>
    <w:rsid w:val="0325D129"/>
    <w:rsid w:val="032F058B"/>
    <w:rsid w:val="0339C739"/>
    <w:rsid w:val="034B8863"/>
    <w:rsid w:val="03644959"/>
    <w:rsid w:val="037EB2EA"/>
    <w:rsid w:val="038FD794"/>
    <w:rsid w:val="0398A73C"/>
    <w:rsid w:val="03A54FAC"/>
    <w:rsid w:val="03C5D413"/>
    <w:rsid w:val="03CECEFC"/>
    <w:rsid w:val="041D355D"/>
    <w:rsid w:val="041E0AE5"/>
    <w:rsid w:val="04322EA0"/>
    <w:rsid w:val="04389862"/>
    <w:rsid w:val="044D69ED"/>
    <w:rsid w:val="046DDE1C"/>
    <w:rsid w:val="0482115F"/>
    <w:rsid w:val="048C771F"/>
    <w:rsid w:val="04A1DE11"/>
    <w:rsid w:val="04C73347"/>
    <w:rsid w:val="04E01AAC"/>
    <w:rsid w:val="04FF3A80"/>
    <w:rsid w:val="050EA33C"/>
    <w:rsid w:val="05148A0A"/>
    <w:rsid w:val="05160890"/>
    <w:rsid w:val="051E77D3"/>
    <w:rsid w:val="053868E2"/>
    <w:rsid w:val="053FDC78"/>
    <w:rsid w:val="054C24A2"/>
    <w:rsid w:val="054F6B00"/>
    <w:rsid w:val="05544221"/>
    <w:rsid w:val="0574B76E"/>
    <w:rsid w:val="0579276E"/>
    <w:rsid w:val="059FFB30"/>
    <w:rsid w:val="05B58756"/>
    <w:rsid w:val="05C3D711"/>
    <w:rsid w:val="05C5892D"/>
    <w:rsid w:val="05F585AA"/>
    <w:rsid w:val="05FC1EE1"/>
    <w:rsid w:val="061A437C"/>
    <w:rsid w:val="06281CF8"/>
    <w:rsid w:val="062BCFE2"/>
    <w:rsid w:val="064DF2E7"/>
    <w:rsid w:val="0659E75A"/>
    <w:rsid w:val="068E731E"/>
    <w:rsid w:val="068E9141"/>
    <w:rsid w:val="06941F91"/>
    <w:rsid w:val="06AAC4F7"/>
    <w:rsid w:val="06DC1E3C"/>
    <w:rsid w:val="06E55377"/>
    <w:rsid w:val="06E6E01C"/>
    <w:rsid w:val="06E9550A"/>
    <w:rsid w:val="06EEE799"/>
    <w:rsid w:val="06F5DEE1"/>
    <w:rsid w:val="070E5AA6"/>
    <w:rsid w:val="0711DD38"/>
    <w:rsid w:val="071EF343"/>
    <w:rsid w:val="07761BB5"/>
    <w:rsid w:val="078DE4D3"/>
    <w:rsid w:val="07A5011D"/>
    <w:rsid w:val="07B74ECA"/>
    <w:rsid w:val="07D19A1B"/>
    <w:rsid w:val="07ED5971"/>
    <w:rsid w:val="0808C377"/>
    <w:rsid w:val="080B2361"/>
    <w:rsid w:val="08193DF8"/>
    <w:rsid w:val="0828E4E0"/>
    <w:rsid w:val="0838A763"/>
    <w:rsid w:val="086580CB"/>
    <w:rsid w:val="0882C934"/>
    <w:rsid w:val="08A5530C"/>
    <w:rsid w:val="08AF3918"/>
    <w:rsid w:val="08C6CE31"/>
    <w:rsid w:val="08E72742"/>
    <w:rsid w:val="08EC4199"/>
    <w:rsid w:val="091200FC"/>
    <w:rsid w:val="092F89C9"/>
    <w:rsid w:val="093C23C0"/>
    <w:rsid w:val="094B4825"/>
    <w:rsid w:val="0954AF23"/>
    <w:rsid w:val="09786FCB"/>
    <w:rsid w:val="09DCCDBB"/>
    <w:rsid w:val="09FDF6B4"/>
    <w:rsid w:val="09FF2DB7"/>
    <w:rsid w:val="0A00AF97"/>
    <w:rsid w:val="0A5CA0AD"/>
    <w:rsid w:val="0A651871"/>
    <w:rsid w:val="0A73A449"/>
    <w:rsid w:val="0A75D3A2"/>
    <w:rsid w:val="0A866471"/>
    <w:rsid w:val="0A9D824A"/>
    <w:rsid w:val="0ABBC39D"/>
    <w:rsid w:val="0AE1B52E"/>
    <w:rsid w:val="0AEBB4FD"/>
    <w:rsid w:val="0AFE900C"/>
    <w:rsid w:val="0B087287"/>
    <w:rsid w:val="0B217540"/>
    <w:rsid w:val="0B2C8C74"/>
    <w:rsid w:val="0B2EE900"/>
    <w:rsid w:val="0B535F8D"/>
    <w:rsid w:val="0B8B88B9"/>
    <w:rsid w:val="0B945EB5"/>
    <w:rsid w:val="0BB05EA5"/>
    <w:rsid w:val="0BC5F266"/>
    <w:rsid w:val="0BCD7A43"/>
    <w:rsid w:val="0BD46917"/>
    <w:rsid w:val="0BD80D44"/>
    <w:rsid w:val="0BDEEFEE"/>
    <w:rsid w:val="0BE47D38"/>
    <w:rsid w:val="0C2F5EB4"/>
    <w:rsid w:val="0C384A5F"/>
    <w:rsid w:val="0C81F46B"/>
    <w:rsid w:val="0CCEF8F2"/>
    <w:rsid w:val="0CD8D3A8"/>
    <w:rsid w:val="0CE144C0"/>
    <w:rsid w:val="0CF2CA46"/>
    <w:rsid w:val="0D2DF561"/>
    <w:rsid w:val="0D4DC727"/>
    <w:rsid w:val="0D4F0B2F"/>
    <w:rsid w:val="0D69E42F"/>
    <w:rsid w:val="0D75FB0C"/>
    <w:rsid w:val="0D802B9B"/>
    <w:rsid w:val="0DA268D0"/>
    <w:rsid w:val="0DA359E4"/>
    <w:rsid w:val="0DB10E84"/>
    <w:rsid w:val="0DB26CB9"/>
    <w:rsid w:val="0DD37E8D"/>
    <w:rsid w:val="0DD69785"/>
    <w:rsid w:val="0DD91F40"/>
    <w:rsid w:val="0DE08C00"/>
    <w:rsid w:val="0DE4C40F"/>
    <w:rsid w:val="0E1502AC"/>
    <w:rsid w:val="0E15F8EA"/>
    <w:rsid w:val="0E4CE367"/>
    <w:rsid w:val="0E4E7161"/>
    <w:rsid w:val="0E518997"/>
    <w:rsid w:val="0E53DA4A"/>
    <w:rsid w:val="0E649E27"/>
    <w:rsid w:val="0E74BC6D"/>
    <w:rsid w:val="0E816487"/>
    <w:rsid w:val="0E8338A8"/>
    <w:rsid w:val="0E8C7952"/>
    <w:rsid w:val="0E93F3D9"/>
    <w:rsid w:val="0EA7DCFA"/>
    <w:rsid w:val="0EB6D062"/>
    <w:rsid w:val="0EB73160"/>
    <w:rsid w:val="0EBC68B1"/>
    <w:rsid w:val="0EDE6976"/>
    <w:rsid w:val="0EEC1FC6"/>
    <w:rsid w:val="0F30041A"/>
    <w:rsid w:val="0F3DEF0B"/>
    <w:rsid w:val="0F3F53F7"/>
    <w:rsid w:val="0F50CEFA"/>
    <w:rsid w:val="0F71904C"/>
    <w:rsid w:val="0F74647C"/>
    <w:rsid w:val="0F7FDF81"/>
    <w:rsid w:val="0FA3CDC0"/>
    <w:rsid w:val="0FAC90E2"/>
    <w:rsid w:val="0FED4669"/>
    <w:rsid w:val="0FF593D2"/>
    <w:rsid w:val="10243965"/>
    <w:rsid w:val="1025AD5A"/>
    <w:rsid w:val="102DEF49"/>
    <w:rsid w:val="10663209"/>
    <w:rsid w:val="10677AF9"/>
    <w:rsid w:val="1069E993"/>
    <w:rsid w:val="10A42DE9"/>
    <w:rsid w:val="10D0B320"/>
    <w:rsid w:val="10D890BF"/>
    <w:rsid w:val="110183F3"/>
    <w:rsid w:val="110693BD"/>
    <w:rsid w:val="11187B95"/>
    <w:rsid w:val="11811506"/>
    <w:rsid w:val="118531F5"/>
    <w:rsid w:val="119C0BFD"/>
    <w:rsid w:val="11C59A00"/>
    <w:rsid w:val="11E1D7D7"/>
    <w:rsid w:val="11F96FFD"/>
    <w:rsid w:val="11FFC8D2"/>
    <w:rsid w:val="1211EDBA"/>
    <w:rsid w:val="12134EC0"/>
    <w:rsid w:val="1214A678"/>
    <w:rsid w:val="121DE167"/>
    <w:rsid w:val="126A24F1"/>
    <w:rsid w:val="1296A6F4"/>
    <w:rsid w:val="12BA96F8"/>
    <w:rsid w:val="12BAFCF9"/>
    <w:rsid w:val="12C783FC"/>
    <w:rsid w:val="12CEBCF6"/>
    <w:rsid w:val="13144A70"/>
    <w:rsid w:val="1390271C"/>
    <w:rsid w:val="139DC9AD"/>
    <w:rsid w:val="13B3D29D"/>
    <w:rsid w:val="13BC535B"/>
    <w:rsid w:val="13CCBE8A"/>
    <w:rsid w:val="13D0D63B"/>
    <w:rsid w:val="13F97371"/>
    <w:rsid w:val="140471E8"/>
    <w:rsid w:val="14291A3B"/>
    <w:rsid w:val="1475DDEB"/>
    <w:rsid w:val="14839E97"/>
    <w:rsid w:val="14AB6703"/>
    <w:rsid w:val="14AF86E0"/>
    <w:rsid w:val="14C1FD8B"/>
    <w:rsid w:val="14F2A8BF"/>
    <w:rsid w:val="15041223"/>
    <w:rsid w:val="151C012C"/>
    <w:rsid w:val="153ECCB6"/>
    <w:rsid w:val="15667458"/>
    <w:rsid w:val="1570B80E"/>
    <w:rsid w:val="1586F50F"/>
    <w:rsid w:val="15BDA199"/>
    <w:rsid w:val="15EE99D3"/>
    <w:rsid w:val="16222F3C"/>
    <w:rsid w:val="16262FBA"/>
    <w:rsid w:val="162D98D5"/>
    <w:rsid w:val="16674052"/>
    <w:rsid w:val="166F2019"/>
    <w:rsid w:val="167A3939"/>
    <w:rsid w:val="1693FBBE"/>
    <w:rsid w:val="16A09498"/>
    <w:rsid w:val="16EE0C27"/>
    <w:rsid w:val="171DD80A"/>
    <w:rsid w:val="171DF1E3"/>
    <w:rsid w:val="1731D5B3"/>
    <w:rsid w:val="17443E87"/>
    <w:rsid w:val="174560D7"/>
    <w:rsid w:val="1761739D"/>
    <w:rsid w:val="1774BD0F"/>
    <w:rsid w:val="17845D49"/>
    <w:rsid w:val="178A0F5E"/>
    <w:rsid w:val="1790E295"/>
    <w:rsid w:val="17A59FF6"/>
    <w:rsid w:val="17BD76D7"/>
    <w:rsid w:val="17C96CE7"/>
    <w:rsid w:val="17D7CB6B"/>
    <w:rsid w:val="17E88EB6"/>
    <w:rsid w:val="17E9A208"/>
    <w:rsid w:val="17F1F4FD"/>
    <w:rsid w:val="18093B69"/>
    <w:rsid w:val="181E3084"/>
    <w:rsid w:val="183D83B5"/>
    <w:rsid w:val="18461019"/>
    <w:rsid w:val="18478248"/>
    <w:rsid w:val="18825C84"/>
    <w:rsid w:val="188A3FA1"/>
    <w:rsid w:val="18F3A4CA"/>
    <w:rsid w:val="18FAB53D"/>
    <w:rsid w:val="18FD688D"/>
    <w:rsid w:val="18FE736C"/>
    <w:rsid w:val="190086FD"/>
    <w:rsid w:val="19132778"/>
    <w:rsid w:val="1913D746"/>
    <w:rsid w:val="1916FBC5"/>
    <w:rsid w:val="191E6CA3"/>
    <w:rsid w:val="192DB0A0"/>
    <w:rsid w:val="192F62A3"/>
    <w:rsid w:val="19328213"/>
    <w:rsid w:val="193F783A"/>
    <w:rsid w:val="194A1BA4"/>
    <w:rsid w:val="19535EFD"/>
    <w:rsid w:val="1965EA35"/>
    <w:rsid w:val="19718644"/>
    <w:rsid w:val="1999F570"/>
    <w:rsid w:val="199B32BE"/>
    <w:rsid w:val="19A569DD"/>
    <w:rsid w:val="19A57D88"/>
    <w:rsid w:val="19A62B1B"/>
    <w:rsid w:val="19C62B3E"/>
    <w:rsid w:val="19CA5AAE"/>
    <w:rsid w:val="19CB4035"/>
    <w:rsid w:val="19CCB0AD"/>
    <w:rsid w:val="19DB4228"/>
    <w:rsid w:val="19F813DE"/>
    <w:rsid w:val="1A018E7D"/>
    <w:rsid w:val="1A01F433"/>
    <w:rsid w:val="1A03977B"/>
    <w:rsid w:val="1A03EC60"/>
    <w:rsid w:val="1A049667"/>
    <w:rsid w:val="1A10F296"/>
    <w:rsid w:val="1A1BD937"/>
    <w:rsid w:val="1A2FA854"/>
    <w:rsid w:val="1A3453DB"/>
    <w:rsid w:val="1A34D722"/>
    <w:rsid w:val="1A3A9D0A"/>
    <w:rsid w:val="1A40A0F3"/>
    <w:rsid w:val="1A764D3E"/>
    <w:rsid w:val="1A997150"/>
    <w:rsid w:val="1AA35A17"/>
    <w:rsid w:val="1AC877CA"/>
    <w:rsid w:val="1B118A54"/>
    <w:rsid w:val="1B132ED9"/>
    <w:rsid w:val="1B24955A"/>
    <w:rsid w:val="1B3DEBAC"/>
    <w:rsid w:val="1B427486"/>
    <w:rsid w:val="1B467DFF"/>
    <w:rsid w:val="1B49B963"/>
    <w:rsid w:val="1B64349B"/>
    <w:rsid w:val="1B647B9B"/>
    <w:rsid w:val="1B7EFDC5"/>
    <w:rsid w:val="1B84F2C4"/>
    <w:rsid w:val="1BBBC3F4"/>
    <w:rsid w:val="1BBE27C0"/>
    <w:rsid w:val="1BC74B09"/>
    <w:rsid w:val="1BEC03F6"/>
    <w:rsid w:val="1BEFEF96"/>
    <w:rsid w:val="1BF99737"/>
    <w:rsid w:val="1C0148ED"/>
    <w:rsid w:val="1C103680"/>
    <w:rsid w:val="1C1FE7C8"/>
    <w:rsid w:val="1C4B5FE4"/>
    <w:rsid w:val="1C6EB654"/>
    <w:rsid w:val="1C6F9048"/>
    <w:rsid w:val="1C78A5DB"/>
    <w:rsid w:val="1C9E7B58"/>
    <w:rsid w:val="1CA887B7"/>
    <w:rsid w:val="1CA8EAAE"/>
    <w:rsid w:val="1CB4DC7C"/>
    <w:rsid w:val="1CC25012"/>
    <w:rsid w:val="1CCB80AB"/>
    <w:rsid w:val="1CE56867"/>
    <w:rsid w:val="1D013660"/>
    <w:rsid w:val="1D02F084"/>
    <w:rsid w:val="1D1AF388"/>
    <w:rsid w:val="1D1C0748"/>
    <w:rsid w:val="1D312DC0"/>
    <w:rsid w:val="1D400344"/>
    <w:rsid w:val="1D555F69"/>
    <w:rsid w:val="1D5ADFFF"/>
    <w:rsid w:val="1D5F98AE"/>
    <w:rsid w:val="1DA5532E"/>
    <w:rsid w:val="1DB876B4"/>
    <w:rsid w:val="1DBD05E6"/>
    <w:rsid w:val="1DCD4BEF"/>
    <w:rsid w:val="1DD0A8CA"/>
    <w:rsid w:val="1DF24900"/>
    <w:rsid w:val="1DF47C44"/>
    <w:rsid w:val="1DF5112E"/>
    <w:rsid w:val="1DFD8611"/>
    <w:rsid w:val="1DFFA8B0"/>
    <w:rsid w:val="1E009791"/>
    <w:rsid w:val="1E0CBDBF"/>
    <w:rsid w:val="1E27B309"/>
    <w:rsid w:val="1E3E2AA6"/>
    <w:rsid w:val="1E3F239F"/>
    <w:rsid w:val="1E723D24"/>
    <w:rsid w:val="1EA08237"/>
    <w:rsid w:val="1EA737D1"/>
    <w:rsid w:val="1EC3B8AF"/>
    <w:rsid w:val="1EC48F57"/>
    <w:rsid w:val="1ED45503"/>
    <w:rsid w:val="1EDCA69F"/>
    <w:rsid w:val="1EF03E58"/>
    <w:rsid w:val="1F058F8A"/>
    <w:rsid w:val="1F6A0534"/>
    <w:rsid w:val="1F815077"/>
    <w:rsid w:val="1F97CCB8"/>
    <w:rsid w:val="1FA425AF"/>
    <w:rsid w:val="1FA95610"/>
    <w:rsid w:val="1FB2732C"/>
    <w:rsid w:val="1FE0DCAD"/>
    <w:rsid w:val="1FEEA770"/>
    <w:rsid w:val="1FF2A45D"/>
    <w:rsid w:val="200143C0"/>
    <w:rsid w:val="2029D49A"/>
    <w:rsid w:val="20301C56"/>
    <w:rsid w:val="2037012B"/>
    <w:rsid w:val="20A215CC"/>
    <w:rsid w:val="20C543B3"/>
    <w:rsid w:val="20D16F38"/>
    <w:rsid w:val="20E01AE1"/>
    <w:rsid w:val="20E4F2F3"/>
    <w:rsid w:val="21106B41"/>
    <w:rsid w:val="213B260B"/>
    <w:rsid w:val="213D0911"/>
    <w:rsid w:val="213EBDE9"/>
    <w:rsid w:val="21728376"/>
    <w:rsid w:val="21770E43"/>
    <w:rsid w:val="21ADC672"/>
    <w:rsid w:val="21BD04E4"/>
    <w:rsid w:val="21C241CC"/>
    <w:rsid w:val="21CB3F75"/>
    <w:rsid w:val="21D46C53"/>
    <w:rsid w:val="21DCF5F2"/>
    <w:rsid w:val="21ED34A0"/>
    <w:rsid w:val="2234A4CD"/>
    <w:rsid w:val="2248E481"/>
    <w:rsid w:val="226C8E18"/>
    <w:rsid w:val="22739B5A"/>
    <w:rsid w:val="228265ED"/>
    <w:rsid w:val="2288CE70"/>
    <w:rsid w:val="228DFC0C"/>
    <w:rsid w:val="22946A8E"/>
    <w:rsid w:val="22AA90EC"/>
    <w:rsid w:val="22B4E2F2"/>
    <w:rsid w:val="22B6348A"/>
    <w:rsid w:val="22CDD30B"/>
    <w:rsid w:val="22E4FF73"/>
    <w:rsid w:val="22F15548"/>
    <w:rsid w:val="230FD244"/>
    <w:rsid w:val="2331425B"/>
    <w:rsid w:val="233E3316"/>
    <w:rsid w:val="23455F0B"/>
    <w:rsid w:val="2361B0EE"/>
    <w:rsid w:val="23696505"/>
    <w:rsid w:val="237E9E42"/>
    <w:rsid w:val="239E7056"/>
    <w:rsid w:val="23D6AEE5"/>
    <w:rsid w:val="23F0C989"/>
    <w:rsid w:val="24202FD2"/>
    <w:rsid w:val="2421A0BC"/>
    <w:rsid w:val="2449C891"/>
    <w:rsid w:val="244C09F4"/>
    <w:rsid w:val="245350E7"/>
    <w:rsid w:val="2453830B"/>
    <w:rsid w:val="2470641C"/>
    <w:rsid w:val="247DE6E3"/>
    <w:rsid w:val="2498C18B"/>
    <w:rsid w:val="249BE5E2"/>
    <w:rsid w:val="24AF160A"/>
    <w:rsid w:val="24EF5850"/>
    <w:rsid w:val="250CB2FB"/>
    <w:rsid w:val="25218CA3"/>
    <w:rsid w:val="253303DE"/>
    <w:rsid w:val="25764C99"/>
    <w:rsid w:val="25777913"/>
    <w:rsid w:val="2585B791"/>
    <w:rsid w:val="258BF854"/>
    <w:rsid w:val="2594BF6E"/>
    <w:rsid w:val="259E470D"/>
    <w:rsid w:val="25A8EA11"/>
    <w:rsid w:val="25A93E79"/>
    <w:rsid w:val="25DEC190"/>
    <w:rsid w:val="25E490E3"/>
    <w:rsid w:val="25E9A3D7"/>
    <w:rsid w:val="26083B15"/>
    <w:rsid w:val="260A9861"/>
    <w:rsid w:val="261AA2FF"/>
    <w:rsid w:val="263069F3"/>
    <w:rsid w:val="2631DD1C"/>
    <w:rsid w:val="26328EB1"/>
    <w:rsid w:val="264D3317"/>
    <w:rsid w:val="266A522F"/>
    <w:rsid w:val="2678578F"/>
    <w:rsid w:val="26945F4F"/>
    <w:rsid w:val="26A4C1D4"/>
    <w:rsid w:val="26BBDCCB"/>
    <w:rsid w:val="26C05E90"/>
    <w:rsid w:val="26D2B766"/>
    <w:rsid w:val="26D5F178"/>
    <w:rsid w:val="26DBACA1"/>
    <w:rsid w:val="26F0A241"/>
    <w:rsid w:val="271F4A98"/>
    <w:rsid w:val="27313E3E"/>
    <w:rsid w:val="2741C665"/>
    <w:rsid w:val="274F71F6"/>
    <w:rsid w:val="277763B9"/>
    <w:rsid w:val="278308BC"/>
    <w:rsid w:val="27A07941"/>
    <w:rsid w:val="27A22BAC"/>
    <w:rsid w:val="27BEB449"/>
    <w:rsid w:val="27D86F33"/>
    <w:rsid w:val="28250CD7"/>
    <w:rsid w:val="2828D7D7"/>
    <w:rsid w:val="28354DC4"/>
    <w:rsid w:val="2847DAEC"/>
    <w:rsid w:val="2877A2E0"/>
    <w:rsid w:val="2884CBCB"/>
    <w:rsid w:val="28875AE9"/>
    <w:rsid w:val="288EF225"/>
    <w:rsid w:val="2894BA6C"/>
    <w:rsid w:val="28A6BA50"/>
    <w:rsid w:val="28AFB77D"/>
    <w:rsid w:val="28B03F62"/>
    <w:rsid w:val="28B1CBB7"/>
    <w:rsid w:val="28D694E6"/>
    <w:rsid w:val="28F1D38C"/>
    <w:rsid w:val="29049C4F"/>
    <w:rsid w:val="2910BE83"/>
    <w:rsid w:val="298C87A0"/>
    <w:rsid w:val="298E337D"/>
    <w:rsid w:val="2995A083"/>
    <w:rsid w:val="299FBC36"/>
    <w:rsid w:val="29AE8F41"/>
    <w:rsid w:val="29B1C751"/>
    <w:rsid w:val="29B2D1E7"/>
    <w:rsid w:val="29E7B514"/>
    <w:rsid w:val="29EA3076"/>
    <w:rsid w:val="29F1F776"/>
    <w:rsid w:val="2A048372"/>
    <w:rsid w:val="2A0774B1"/>
    <w:rsid w:val="2A0E50D4"/>
    <w:rsid w:val="2A17DCE0"/>
    <w:rsid w:val="2A346352"/>
    <w:rsid w:val="2A41BC06"/>
    <w:rsid w:val="2A4495B7"/>
    <w:rsid w:val="2A624496"/>
    <w:rsid w:val="2A8A05E2"/>
    <w:rsid w:val="2A961B3B"/>
    <w:rsid w:val="2A9C3B48"/>
    <w:rsid w:val="2AA9C8F7"/>
    <w:rsid w:val="2AB0961F"/>
    <w:rsid w:val="2ABD3735"/>
    <w:rsid w:val="2ACF611E"/>
    <w:rsid w:val="2AF45327"/>
    <w:rsid w:val="2AFF1CC1"/>
    <w:rsid w:val="2B02BFE9"/>
    <w:rsid w:val="2B34B3CB"/>
    <w:rsid w:val="2B3DFA47"/>
    <w:rsid w:val="2B45996D"/>
    <w:rsid w:val="2B5A16D5"/>
    <w:rsid w:val="2B60AC33"/>
    <w:rsid w:val="2B61D4C1"/>
    <w:rsid w:val="2B69747B"/>
    <w:rsid w:val="2B771BB5"/>
    <w:rsid w:val="2B77521E"/>
    <w:rsid w:val="2B7773F3"/>
    <w:rsid w:val="2B7AF765"/>
    <w:rsid w:val="2B7D570D"/>
    <w:rsid w:val="2B7EA7D2"/>
    <w:rsid w:val="2B7EC785"/>
    <w:rsid w:val="2B827A1E"/>
    <w:rsid w:val="2B849681"/>
    <w:rsid w:val="2B8846CA"/>
    <w:rsid w:val="2B885B7C"/>
    <w:rsid w:val="2BA23BE4"/>
    <w:rsid w:val="2BA31F1C"/>
    <w:rsid w:val="2BC2D991"/>
    <w:rsid w:val="2BCE5AFE"/>
    <w:rsid w:val="2BD2BB19"/>
    <w:rsid w:val="2BE53406"/>
    <w:rsid w:val="2C0E7569"/>
    <w:rsid w:val="2C158F66"/>
    <w:rsid w:val="2C186BC8"/>
    <w:rsid w:val="2C2ACC8B"/>
    <w:rsid w:val="2C47764B"/>
    <w:rsid w:val="2C58132E"/>
    <w:rsid w:val="2C6BEFDC"/>
    <w:rsid w:val="2C79FFBD"/>
    <w:rsid w:val="2C7C7B1E"/>
    <w:rsid w:val="2C835B3A"/>
    <w:rsid w:val="2C9A05BD"/>
    <w:rsid w:val="2CC58489"/>
    <w:rsid w:val="2CCCF444"/>
    <w:rsid w:val="2CD79F51"/>
    <w:rsid w:val="2CE43077"/>
    <w:rsid w:val="2D3492F4"/>
    <w:rsid w:val="2D446FA1"/>
    <w:rsid w:val="2D5D39FF"/>
    <w:rsid w:val="2D7CADD7"/>
    <w:rsid w:val="2DA9BB52"/>
    <w:rsid w:val="2DB4FA2D"/>
    <w:rsid w:val="2DB83123"/>
    <w:rsid w:val="2DBA19DA"/>
    <w:rsid w:val="2DCF9381"/>
    <w:rsid w:val="2DEE1044"/>
    <w:rsid w:val="2DF30551"/>
    <w:rsid w:val="2DF61233"/>
    <w:rsid w:val="2E13F2C7"/>
    <w:rsid w:val="2E1917EC"/>
    <w:rsid w:val="2E36EBFF"/>
    <w:rsid w:val="2E4C874F"/>
    <w:rsid w:val="2E50BEB6"/>
    <w:rsid w:val="2E6689BC"/>
    <w:rsid w:val="2E69090B"/>
    <w:rsid w:val="2E6A79E7"/>
    <w:rsid w:val="2E759D57"/>
    <w:rsid w:val="2E782249"/>
    <w:rsid w:val="2E78B95A"/>
    <w:rsid w:val="2E8BD75E"/>
    <w:rsid w:val="2EC18643"/>
    <w:rsid w:val="2EF59BE5"/>
    <w:rsid w:val="2F02F211"/>
    <w:rsid w:val="2F0E5B0B"/>
    <w:rsid w:val="2F1F2E83"/>
    <w:rsid w:val="2F1F6376"/>
    <w:rsid w:val="2F31C844"/>
    <w:rsid w:val="2F370DCD"/>
    <w:rsid w:val="2F8E1A5E"/>
    <w:rsid w:val="2F993C68"/>
    <w:rsid w:val="2FC19BD9"/>
    <w:rsid w:val="2FE8F922"/>
    <w:rsid w:val="2FF5CD34"/>
    <w:rsid w:val="3004411C"/>
    <w:rsid w:val="300FF3F1"/>
    <w:rsid w:val="30195A58"/>
    <w:rsid w:val="303579C6"/>
    <w:rsid w:val="3072A220"/>
    <w:rsid w:val="3072D584"/>
    <w:rsid w:val="307F3A2C"/>
    <w:rsid w:val="308E8A29"/>
    <w:rsid w:val="308F28C9"/>
    <w:rsid w:val="309417C9"/>
    <w:rsid w:val="30A5ACCB"/>
    <w:rsid w:val="30B8BF37"/>
    <w:rsid w:val="30CEAB24"/>
    <w:rsid w:val="30F18195"/>
    <w:rsid w:val="30F31461"/>
    <w:rsid w:val="3107A032"/>
    <w:rsid w:val="312119C1"/>
    <w:rsid w:val="3128A800"/>
    <w:rsid w:val="312E5B4C"/>
    <w:rsid w:val="313359F0"/>
    <w:rsid w:val="3156B861"/>
    <w:rsid w:val="3162E320"/>
    <w:rsid w:val="318B5DC5"/>
    <w:rsid w:val="319967BE"/>
    <w:rsid w:val="319F537D"/>
    <w:rsid w:val="31B45E78"/>
    <w:rsid w:val="31D011C2"/>
    <w:rsid w:val="31DF6F28"/>
    <w:rsid w:val="31DFA44D"/>
    <w:rsid w:val="31F83350"/>
    <w:rsid w:val="3209AAB2"/>
    <w:rsid w:val="320B6CF2"/>
    <w:rsid w:val="325FC275"/>
    <w:rsid w:val="326C2361"/>
    <w:rsid w:val="327FE3B2"/>
    <w:rsid w:val="32A19B2B"/>
    <w:rsid w:val="32B4622C"/>
    <w:rsid w:val="32CCAB61"/>
    <w:rsid w:val="32CEF73E"/>
    <w:rsid w:val="32DB8A9A"/>
    <w:rsid w:val="32E8885D"/>
    <w:rsid w:val="33105D17"/>
    <w:rsid w:val="333D8C37"/>
    <w:rsid w:val="3359AB45"/>
    <w:rsid w:val="335FD0EC"/>
    <w:rsid w:val="337D591E"/>
    <w:rsid w:val="338FE8D6"/>
    <w:rsid w:val="33A70119"/>
    <w:rsid w:val="33BC357A"/>
    <w:rsid w:val="33BCA23A"/>
    <w:rsid w:val="33C47954"/>
    <w:rsid w:val="33E68C42"/>
    <w:rsid w:val="3445150D"/>
    <w:rsid w:val="34565E10"/>
    <w:rsid w:val="3470351A"/>
    <w:rsid w:val="347AC432"/>
    <w:rsid w:val="349773F5"/>
    <w:rsid w:val="34A83953"/>
    <w:rsid w:val="34BEBA87"/>
    <w:rsid w:val="34BEEBB8"/>
    <w:rsid w:val="34FAC852"/>
    <w:rsid w:val="34FB0637"/>
    <w:rsid w:val="351E1C3E"/>
    <w:rsid w:val="3528600B"/>
    <w:rsid w:val="35499CEA"/>
    <w:rsid w:val="355075E3"/>
    <w:rsid w:val="358E7596"/>
    <w:rsid w:val="3595B58B"/>
    <w:rsid w:val="359F0C38"/>
    <w:rsid w:val="35A12EC4"/>
    <w:rsid w:val="35D2E594"/>
    <w:rsid w:val="35DF630B"/>
    <w:rsid w:val="35DFC6FF"/>
    <w:rsid w:val="35E47D3B"/>
    <w:rsid w:val="35E5BE56"/>
    <w:rsid w:val="35E674EA"/>
    <w:rsid w:val="35F57B24"/>
    <w:rsid w:val="35F76E10"/>
    <w:rsid w:val="360782E1"/>
    <w:rsid w:val="36163D5B"/>
    <w:rsid w:val="362B06F8"/>
    <w:rsid w:val="36313388"/>
    <w:rsid w:val="36334865"/>
    <w:rsid w:val="36420BF9"/>
    <w:rsid w:val="3644B562"/>
    <w:rsid w:val="364ECD49"/>
    <w:rsid w:val="36833DFF"/>
    <w:rsid w:val="368F8CCF"/>
    <w:rsid w:val="3696681C"/>
    <w:rsid w:val="36C8A0E5"/>
    <w:rsid w:val="36CA04CB"/>
    <w:rsid w:val="36DB31BD"/>
    <w:rsid w:val="370DD577"/>
    <w:rsid w:val="371D51C4"/>
    <w:rsid w:val="371EE0FF"/>
    <w:rsid w:val="3741F6BF"/>
    <w:rsid w:val="37452269"/>
    <w:rsid w:val="376D7C92"/>
    <w:rsid w:val="377CD94C"/>
    <w:rsid w:val="3781A2E4"/>
    <w:rsid w:val="3781E3F8"/>
    <w:rsid w:val="3794BF1D"/>
    <w:rsid w:val="37DD6BBF"/>
    <w:rsid w:val="380CE0FC"/>
    <w:rsid w:val="381DED8B"/>
    <w:rsid w:val="3833A5AD"/>
    <w:rsid w:val="383769F8"/>
    <w:rsid w:val="3838A0A6"/>
    <w:rsid w:val="3842637A"/>
    <w:rsid w:val="3896579B"/>
    <w:rsid w:val="38AA1B54"/>
    <w:rsid w:val="38AC2437"/>
    <w:rsid w:val="38B2F5A7"/>
    <w:rsid w:val="38B6A7FD"/>
    <w:rsid w:val="38C617AE"/>
    <w:rsid w:val="390CA1B2"/>
    <w:rsid w:val="39376489"/>
    <w:rsid w:val="396321FB"/>
    <w:rsid w:val="398E3DD3"/>
    <w:rsid w:val="39A06522"/>
    <w:rsid w:val="39BD406C"/>
    <w:rsid w:val="39C1F5FC"/>
    <w:rsid w:val="39C2B6D3"/>
    <w:rsid w:val="39C42B64"/>
    <w:rsid w:val="39CB4FC5"/>
    <w:rsid w:val="39D1DE52"/>
    <w:rsid w:val="39E10A25"/>
    <w:rsid w:val="39F08D7E"/>
    <w:rsid w:val="39F1FC55"/>
    <w:rsid w:val="39FBDD56"/>
    <w:rsid w:val="3A10D27F"/>
    <w:rsid w:val="3A31250B"/>
    <w:rsid w:val="3A338E95"/>
    <w:rsid w:val="3A38A816"/>
    <w:rsid w:val="3A6BF8F8"/>
    <w:rsid w:val="3A729AB7"/>
    <w:rsid w:val="3A7938EE"/>
    <w:rsid w:val="3AAA1B2E"/>
    <w:rsid w:val="3ACBF72E"/>
    <w:rsid w:val="3AD41B08"/>
    <w:rsid w:val="3AE1A3A4"/>
    <w:rsid w:val="3B207E67"/>
    <w:rsid w:val="3B2604EC"/>
    <w:rsid w:val="3B2FDEE4"/>
    <w:rsid w:val="3B3E8550"/>
    <w:rsid w:val="3B3F7701"/>
    <w:rsid w:val="3B4A29D2"/>
    <w:rsid w:val="3B538947"/>
    <w:rsid w:val="3B57D714"/>
    <w:rsid w:val="3B64B70B"/>
    <w:rsid w:val="3B64DFFE"/>
    <w:rsid w:val="3B7A773E"/>
    <w:rsid w:val="3B7D14AB"/>
    <w:rsid w:val="3B9AA13D"/>
    <w:rsid w:val="3BB21CCC"/>
    <w:rsid w:val="3BDD0FC7"/>
    <w:rsid w:val="3BE3EB93"/>
    <w:rsid w:val="3C14A1E0"/>
    <w:rsid w:val="3C26BD61"/>
    <w:rsid w:val="3C38FEF6"/>
    <w:rsid w:val="3C435048"/>
    <w:rsid w:val="3C473396"/>
    <w:rsid w:val="3C4D71E8"/>
    <w:rsid w:val="3C7530AA"/>
    <w:rsid w:val="3C7611AD"/>
    <w:rsid w:val="3C802ACF"/>
    <w:rsid w:val="3C91CD3A"/>
    <w:rsid w:val="3CA4158E"/>
    <w:rsid w:val="3CD2CAED"/>
    <w:rsid w:val="3CDB7E96"/>
    <w:rsid w:val="3CE17FED"/>
    <w:rsid w:val="3CF7C777"/>
    <w:rsid w:val="3D0C8FA1"/>
    <w:rsid w:val="3D141DDA"/>
    <w:rsid w:val="3D151FD3"/>
    <w:rsid w:val="3D26293C"/>
    <w:rsid w:val="3D4362B6"/>
    <w:rsid w:val="3D5D76D2"/>
    <w:rsid w:val="3D7F4C73"/>
    <w:rsid w:val="3DA65BA6"/>
    <w:rsid w:val="3DA7FF96"/>
    <w:rsid w:val="3DC07D81"/>
    <w:rsid w:val="3DD9DFC0"/>
    <w:rsid w:val="3DDBA616"/>
    <w:rsid w:val="3E11A076"/>
    <w:rsid w:val="3E13D5C3"/>
    <w:rsid w:val="3E16C888"/>
    <w:rsid w:val="3E257ED2"/>
    <w:rsid w:val="3E3ACFB3"/>
    <w:rsid w:val="3E41B9A9"/>
    <w:rsid w:val="3E4CD74E"/>
    <w:rsid w:val="3E708934"/>
    <w:rsid w:val="3E779BAA"/>
    <w:rsid w:val="3E8E5DBB"/>
    <w:rsid w:val="3E9A3B57"/>
    <w:rsid w:val="3EC6FA38"/>
    <w:rsid w:val="3ED65E71"/>
    <w:rsid w:val="3EE75D65"/>
    <w:rsid w:val="3EEB18A8"/>
    <w:rsid w:val="3EEE1C18"/>
    <w:rsid w:val="3EF86395"/>
    <w:rsid w:val="3F23054B"/>
    <w:rsid w:val="3F396E9F"/>
    <w:rsid w:val="3F507CD6"/>
    <w:rsid w:val="3F730B1E"/>
    <w:rsid w:val="3F9A2542"/>
    <w:rsid w:val="3FA00249"/>
    <w:rsid w:val="3FB590D8"/>
    <w:rsid w:val="3FB95D0D"/>
    <w:rsid w:val="3FD01A63"/>
    <w:rsid w:val="3FDAD16C"/>
    <w:rsid w:val="3FEA5AED"/>
    <w:rsid w:val="3FFFF585"/>
    <w:rsid w:val="400823D9"/>
    <w:rsid w:val="400C3B4B"/>
    <w:rsid w:val="4022EF79"/>
    <w:rsid w:val="404E2494"/>
    <w:rsid w:val="4078AA16"/>
    <w:rsid w:val="40844383"/>
    <w:rsid w:val="40886EC2"/>
    <w:rsid w:val="40AA0C19"/>
    <w:rsid w:val="40CDE4A1"/>
    <w:rsid w:val="40DAF236"/>
    <w:rsid w:val="411C8FC6"/>
    <w:rsid w:val="4125FED4"/>
    <w:rsid w:val="41424603"/>
    <w:rsid w:val="41439321"/>
    <w:rsid w:val="4143A005"/>
    <w:rsid w:val="416B0AB1"/>
    <w:rsid w:val="4174DF27"/>
    <w:rsid w:val="4195E4BC"/>
    <w:rsid w:val="41BD988E"/>
    <w:rsid w:val="41BF474F"/>
    <w:rsid w:val="4202F11B"/>
    <w:rsid w:val="42299445"/>
    <w:rsid w:val="424BE8B6"/>
    <w:rsid w:val="4257EFDB"/>
    <w:rsid w:val="42A10F79"/>
    <w:rsid w:val="42B04808"/>
    <w:rsid w:val="42B8E9DA"/>
    <w:rsid w:val="42CF30DB"/>
    <w:rsid w:val="42DD60FF"/>
    <w:rsid w:val="42F0954E"/>
    <w:rsid w:val="42F4D9D1"/>
    <w:rsid w:val="43337CD7"/>
    <w:rsid w:val="43746862"/>
    <w:rsid w:val="43A9E02F"/>
    <w:rsid w:val="43B0C9E4"/>
    <w:rsid w:val="43C0B973"/>
    <w:rsid w:val="43C1E3DD"/>
    <w:rsid w:val="43C25225"/>
    <w:rsid w:val="43D6DDC0"/>
    <w:rsid w:val="43E8446E"/>
    <w:rsid w:val="43EB060A"/>
    <w:rsid w:val="43EF675B"/>
    <w:rsid w:val="442D729F"/>
    <w:rsid w:val="44429739"/>
    <w:rsid w:val="4448BB1A"/>
    <w:rsid w:val="444E12A6"/>
    <w:rsid w:val="445D1A89"/>
    <w:rsid w:val="4479424B"/>
    <w:rsid w:val="44A15BAC"/>
    <w:rsid w:val="44AB39FE"/>
    <w:rsid w:val="44AE8E37"/>
    <w:rsid w:val="44C8053E"/>
    <w:rsid w:val="44F33ED1"/>
    <w:rsid w:val="44FA784F"/>
    <w:rsid w:val="44FB3C81"/>
    <w:rsid w:val="44FF749B"/>
    <w:rsid w:val="45073517"/>
    <w:rsid w:val="45194B2C"/>
    <w:rsid w:val="45628FE6"/>
    <w:rsid w:val="4565DA42"/>
    <w:rsid w:val="456AFEF1"/>
    <w:rsid w:val="457FAC06"/>
    <w:rsid w:val="4585DAF4"/>
    <w:rsid w:val="45A01A8B"/>
    <w:rsid w:val="45AACF27"/>
    <w:rsid w:val="45D6959A"/>
    <w:rsid w:val="45D79CDF"/>
    <w:rsid w:val="45EF1692"/>
    <w:rsid w:val="45F8C20D"/>
    <w:rsid w:val="45FA9725"/>
    <w:rsid w:val="462A394E"/>
    <w:rsid w:val="4635B92F"/>
    <w:rsid w:val="464E2980"/>
    <w:rsid w:val="46608FBE"/>
    <w:rsid w:val="4662057A"/>
    <w:rsid w:val="466C9BB0"/>
    <w:rsid w:val="4672448E"/>
    <w:rsid w:val="468129A4"/>
    <w:rsid w:val="468F0767"/>
    <w:rsid w:val="46946F40"/>
    <w:rsid w:val="469C2430"/>
    <w:rsid w:val="46A41869"/>
    <w:rsid w:val="46B1E845"/>
    <w:rsid w:val="46C751AA"/>
    <w:rsid w:val="46CDE398"/>
    <w:rsid w:val="46D4C638"/>
    <w:rsid w:val="46EB2BAF"/>
    <w:rsid w:val="471BC7DD"/>
    <w:rsid w:val="47273B5E"/>
    <w:rsid w:val="4727BC64"/>
    <w:rsid w:val="474F5DE3"/>
    <w:rsid w:val="477F85E5"/>
    <w:rsid w:val="4796DF2E"/>
    <w:rsid w:val="47A9392C"/>
    <w:rsid w:val="47BB811D"/>
    <w:rsid w:val="47BB8AC2"/>
    <w:rsid w:val="47C32AA0"/>
    <w:rsid w:val="47DA24BF"/>
    <w:rsid w:val="47E2F3FF"/>
    <w:rsid w:val="480DC751"/>
    <w:rsid w:val="4812E686"/>
    <w:rsid w:val="484750F7"/>
    <w:rsid w:val="48624B34"/>
    <w:rsid w:val="48664655"/>
    <w:rsid w:val="487896FC"/>
    <w:rsid w:val="48981DC9"/>
    <w:rsid w:val="4899D1CF"/>
    <w:rsid w:val="48B1FEC9"/>
    <w:rsid w:val="48B87272"/>
    <w:rsid w:val="48BE0F04"/>
    <w:rsid w:val="48CDA1C0"/>
    <w:rsid w:val="48E1BB7E"/>
    <w:rsid w:val="48F7D8C4"/>
    <w:rsid w:val="4906BE5B"/>
    <w:rsid w:val="49169A26"/>
    <w:rsid w:val="494FDE4D"/>
    <w:rsid w:val="495369B2"/>
    <w:rsid w:val="4971EF2F"/>
    <w:rsid w:val="49BC1707"/>
    <w:rsid w:val="49D314B2"/>
    <w:rsid w:val="49E533DD"/>
    <w:rsid w:val="49EFAC9F"/>
    <w:rsid w:val="4A0C15EC"/>
    <w:rsid w:val="4A207D6C"/>
    <w:rsid w:val="4A262665"/>
    <w:rsid w:val="4A31D201"/>
    <w:rsid w:val="4A436D82"/>
    <w:rsid w:val="4A55C2E8"/>
    <w:rsid w:val="4A6F3C91"/>
    <w:rsid w:val="4A79B527"/>
    <w:rsid w:val="4A88A110"/>
    <w:rsid w:val="4A8CA5AC"/>
    <w:rsid w:val="4A91A184"/>
    <w:rsid w:val="4A9777CF"/>
    <w:rsid w:val="4AB5E853"/>
    <w:rsid w:val="4ABD2B8B"/>
    <w:rsid w:val="4ADC1C39"/>
    <w:rsid w:val="4AEDA520"/>
    <w:rsid w:val="4B1591EB"/>
    <w:rsid w:val="4B4933B9"/>
    <w:rsid w:val="4B4E17F4"/>
    <w:rsid w:val="4B5BF304"/>
    <w:rsid w:val="4B6B9658"/>
    <w:rsid w:val="4B8C568D"/>
    <w:rsid w:val="4B8C762F"/>
    <w:rsid w:val="4BA7BFBC"/>
    <w:rsid w:val="4BEED92D"/>
    <w:rsid w:val="4C3C7A67"/>
    <w:rsid w:val="4C4A269D"/>
    <w:rsid w:val="4C4A3400"/>
    <w:rsid w:val="4C59580A"/>
    <w:rsid w:val="4C5E8E17"/>
    <w:rsid w:val="4C757246"/>
    <w:rsid w:val="4CB3B186"/>
    <w:rsid w:val="4CC3042A"/>
    <w:rsid w:val="4CC3ED6D"/>
    <w:rsid w:val="4CD78756"/>
    <w:rsid w:val="4CE87B0D"/>
    <w:rsid w:val="4D00700A"/>
    <w:rsid w:val="4D10BA73"/>
    <w:rsid w:val="4D1312D2"/>
    <w:rsid w:val="4D157D4C"/>
    <w:rsid w:val="4D180649"/>
    <w:rsid w:val="4D49D3F3"/>
    <w:rsid w:val="4D5415A3"/>
    <w:rsid w:val="4D55D12E"/>
    <w:rsid w:val="4D6F469B"/>
    <w:rsid w:val="4D7A4FB3"/>
    <w:rsid w:val="4D7FF12A"/>
    <w:rsid w:val="4D871938"/>
    <w:rsid w:val="4DB568DC"/>
    <w:rsid w:val="4DC3EF88"/>
    <w:rsid w:val="4DDB8B80"/>
    <w:rsid w:val="4DECE6EE"/>
    <w:rsid w:val="4DF716D6"/>
    <w:rsid w:val="4E048331"/>
    <w:rsid w:val="4E4589DC"/>
    <w:rsid w:val="4E5D6166"/>
    <w:rsid w:val="4E6C4209"/>
    <w:rsid w:val="4E7C5907"/>
    <w:rsid w:val="4E8DEFDC"/>
    <w:rsid w:val="4EA173A2"/>
    <w:rsid w:val="4EDFB778"/>
    <w:rsid w:val="4EECC6A4"/>
    <w:rsid w:val="4EF0B41A"/>
    <w:rsid w:val="4EFF5113"/>
    <w:rsid w:val="4EFF62E6"/>
    <w:rsid w:val="4F1CED07"/>
    <w:rsid w:val="4F22F104"/>
    <w:rsid w:val="4F2609A2"/>
    <w:rsid w:val="4F26EFDE"/>
    <w:rsid w:val="4F5E5109"/>
    <w:rsid w:val="4F629069"/>
    <w:rsid w:val="4F7223F6"/>
    <w:rsid w:val="4F83755D"/>
    <w:rsid w:val="4FB220D0"/>
    <w:rsid w:val="4FB454BA"/>
    <w:rsid w:val="4FC1FB17"/>
    <w:rsid w:val="4FD498D7"/>
    <w:rsid w:val="4FEFFD9A"/>
    <w:rsid w:val="5000BDC9"/>
    <w:rsid w:val="50078442"/>
    <w:rsid w:val="50193684"/>
    <w:rsid w:val="501C4014"/>
    <w:rsid w:val="50641052"/>
    <w:rsid w:val="50846ABC"/>
    <w:rsid w:val="50AD50F6"/>
    <w:rsid w:val="50BD65A8"/>
    <w:rsid w:val="50C7B46F"/>
    <w:rsid w:val="50F216FA"/>
    <w:rsid w:val="50FE244D"/>
    <w:rsid w:val="5108C234"/>
    <w:rsid w:val="510980D7"/>
    <w:rsid w:val="5124350A"/>
    <w:rsid w:val="51257D79"/>
    <w:rsid w:val="513A346F"/>
    <w:rsid w:val="515D1308"/>
    <w:rsid w:val="516F091E"/>
    <w:rsid w:val="517DE835"/>
    <w:rsid w:val="518206D8"/>
    <w:rsid w:val="519F58AD"/>
    <w:rsid w:val="51CDD480"/>
    <w:rsid w:val="51DAC2EF"/>
    <w:rsid w:val="51EF289B"/>
    <w:rsid w:val="521E5251"/>
    <w:rsid w:val="521F5202"/>
    <w:rsid w:val="52218376"/>
    <w:rsid w:val="522A8347"/>
    <w:rsid w:val="52408B5F"/>
    <w:rsid w:val="5243BFC4"/>
    <w:rsid w:val="525AB87A"/>
    <w:rsid w:val="52A31760"/>
    <w:rsid w:val="52C17EB2"/>
    <w:rsid w:val="52DD5606"/>
    <w:rsid w:val="52F80739"/>
    <w:rsid w:val="52FEC9AD"/>
    <w:rsid w:val="5303E04D"/>
    <w:rsid w:val="53228293"/>
    <w:rsid w:val="5379A58C"/>
    <w:rsid w:val="5382DE54"/>
    <w:rsid w:val="538C29B2"/>
    <w:rsid w:val="539FF890"/>
    <w:rsid w:val="53A0F99C"/>
    <w:rsid w:val="53B2DBFC"/>
    <w:rsid w:val="53CB62E6"/>
    <w:rsid w:val="53FBBD36"/>
    <w:rsid w:val="540007FE"/>
    <w:rsid w:val="540F28DD"/>
    <w:rsid w:val="54173CCC"/>
    <w:rsid w:val="54397CAD"/>
    <w:rsid w:val="544A2AEF"/>
    <w:rsid w:val="544C5144"/>
    <w:rsid w:val="544D08D5"/>
    <w:rsid w:val="54744981"/>
    <w:rsid w:val="5478E4C9"/>
    <w:rsid w:val="548A6E62"/>
    <w:rsid w:val="549C8588"/>
    <w:rsid w:val="54AC4C27"/>
    <w:rsid w:val="54B4B837"/>
    <w:rsid w:val="54C3C037"/>
    <w:rsid w:val="54F3E3A9"/>
    <w:rsid w:val="54FB51D8"/>
    <w:rsid w:val="550019F8"/>
    <w:rsid w:val="5509B3A1"/>
    <w:rsid w:val="5509D142"/>
    <w:rsid w:val="55299A38"/>
    <w:rsid w:val="55392381"/>
    <w:rsid w:val="5547BD1A"/>
    <w:rsid w:val="5548D5B6"/>
    <w:rsid w:val="5598E7DA"/>
    <w:rsid w:val="55C73C30"/>
    <w:rsid w:val="55D677AE"/>
    <w:rsid w:val="55DEF490"/>
    <w:rsid w:val="55F4614D"/>
    <w:rsid w:val="560F807D"/>
    <w:rsid w:val="5618C7EA"/>
    <w:rsid w:val="5635D824"/>
    <w:rsid w:val="563E337B"/>
    <w:rsid w:val="56585326"/>
    <w:rsid w:val="565F52F9"/>
    <w:rsid w:val="566C7DDA"/>
    <w:rsid w:val="568AA851"/>
    <w:rsid w:val="568AF272"/>
    <w:rsid w:val="56A62EC5"/>
    <w:rsid w:val="56AEADB9"/>
    <w:rsid w:val="56B3C4D0"/>
    <w:rsid w:val="56BD0E1D"/>
    <w:rsid w:val="56D7333C"/>
    <w:rsid w:val="56DBFBAF"/>
    <w:rsid w:val="56EDBCB8"/>
    <w:rsid w:val="56F07ECA"/>
    <w:rsid w:val="572C0567"/>
    <w:rsid w:val="57375E4A"/>
    <w:rsid w:val="57422ED6"/>
    <w:rsid w:val="575473FE"/>
    <w:rsid w:val="5775D0C3"/>
    <w:rsid w:val="5775F227"/>
    <w:rsid w:val="577FCF9F"/>
    <w:rsid w:val="57A01DA5"/>
    <w:rsid w:val="57BF62D1"/>
    <w:rsid w:val="57D6E905"/>
    <w:rsid w:val="57D95A09"/>
    <w:rsid w:val="57E01044"/>
    <w:rsid w:val="57E69B16"/>
    <w:rsid w:val="57F08B29"/>
    <w:rsid w:val="57F98A49"/>
    <w:rsid w:val="5805A420"/>
    <w:rsid w:val="580A07C3"/>
    <w:rsid w:val="58284F10"/>
    <w:rsid w:val="58598F8D"/>
    <w:rsid w:val="585DBA9E"/>
    <w:rsid w:val="58A6A530"/>
    <w:rsid w:val="58A95F14"/>
    <w:rsid w:val="58BA828B"/>
    <w:rsid w:val="58DA63F5"/>
    <w:rsid w:val="58EE6D91"/>
    <w:rsid w:val="5908D636"/>
    <w:rsid w:val="59308C17"/>
    <w:rsid w:val="59403122"/>
    <w:rsid w:val="594D5259"/>
    <w:rsid w:val="59595F29"/>
    <w:rsid w:val="59963C77"/>
    <w:rsid w:val="59A3018B"/>
    <w:rsid w:val="59AEC6E3"/>
    <w:rsid w:val="59DBF4AD"/>
    <w:rsid w:val="59DFDCE6"/>
    <w:rsid w:val="59E1603A"/>
    <w:rsid w:val="59F4324B"/>
    <w:rsid w:val="5A1C098F"/>
    <w:rsid w:val="5A1DD54A"/>
    <w:rsid w:val="5A4B45E0"/>
    <w:rsid w:val="5A4D3970"/>
    <w:rsid w:val="5A7635AB"/>
    <w:rsid w:val="5A77C3AF"/>
    <w:rsid w:val="5A911DAF"/>
    <w:rsid w:val="5AC91926"/>
    <w:rsid w:val="5ACCA969"/>
    <w:rsid w:val="5ADEF1B6"/>
    <w:rsid w:val="5AE7CE32"/>
    <w:rsid w:val="5AF6F541"/>
    <w:rsid w:val="5B04F23A"/>
    <w:rsid w:val="5B0E3557"/>
    <w:rsid w:val="5B11485F"/>
    <w:rsid w:val="5B2C2557"/>
    <w:rsid w:val="5B4E774B"/>
    <w:rsid w:val="5B5C064D"/>
    <w:rsid w:val="5B7A27A1"/>
    <w:rsid w:val="5B8A0984"/>
    <w:rsid w:val="5B9491F1"/>
    <w:rsid w:val="5B990A3A"/>
    <w:rsid w:val="5B9C8F38"/>
    <w:rsid w:val="5BA0FC17"/>
    <w:rsid w:val="5BCEB253"/>
    <w:rsid w:val="5BD160A1"/>
    <w:rsid w:val="5BDFE50A"/>
    <w:rsid w:val="5C014A5A"/>
    <w:rsid w:val="5C5C7F82"/>
    <w:rsid w:val="5C6AE994"/>
    <w:rsid w:val="5C6FFE3A"/>
    <w:rsid w:val="5C70D5D4"/>
    <w:rsid w:val="5C72DE1E"/>
    <w:rsid w:val="5C80A14C"/>
    <w:rsid w:val="5C858FDA"/>
    <w:rsid w:val="5C8F0EA8"/>
    <w:rsid w:val="5CB3F572"/>
    <w:rsid w:val="5CC5F966"/>
    <w:rsid w:val="5CCD6C86"/>
    <w:rsid w:val="5CDFD0D8"/>
    <w:rsid w:val="5CDFE8DE"/>
    <w:rsid w:val="5D1ADA0F"/>
    <w:rsid w:val="5D4396E1"/>
    <w:rsid w:val="5D4BE797"/>
    <w:rsid w:val="5D67BB2E"/>
    <w:rsid w:val="5D77DD4C"/>
    <w:rsid w:val="5D804978"/>
    <w:rsid w:val="5D9145E2"/>
    <w:rsid w:val="5D953778"/>
    <w:rsid w:val="5D99CBB3"/>
    <w:rsid w:val="5DB88784"/>
    <w:rsid w:val="5DEFF077"/>
    <w:rsid w:val="5E0F8759"/>
    <w:rsid w:val="5E7AB0DC"/>
    <w:rsid w:val="5E86AF3A"/>
    <w:rsid w:val="5EB90735"/>
    <w:rsid w:val="5F1B53FD"/>
    <w:rsid w:val="5F442342"/>
    <w:rsid w:val="5F887954"/>
    <w:rsid w:val="5F955854"/>
    <w:rsid w:val="5F9C78CC"/>
    <w:rsid w:val="5FA0F0C5"/>
    <w:rsid w:val="5FA63FD5"/>
    <w:rsid w:val="5FACC9F2"/>
    <w:rsid w:val="5FC93228"/>
    <w:rsid w:val="5FD5191E"/>
    <w:rsid w:val="5FD7014E"/>
    <w:rsid w:val="5FDBD537"/>
    <w:rsid w:val="5FDF4848"/>
    <w:rsid w:val="5FE08784"/>
    <w:rsid w:val="6019B56A"/>
    <w:rsid w:val="60237902"/>
    <w:rsid w:val="603BDF65"/>
    <w:rsid w:val="603C37CC"/>
    <w:rsid w:val="605129BC"/>
    <w:rsid w:val="605FCAB4"/>
    <w:rsid w:val="60B090C8"/>
    <w:rsid w:val="60BC16A1"/>
    <w:rsid w:val="60CBD641"/>
    <w:rsid w:val="60CC8D92"/>
    <w:rsid w:val="60D51F0D"/>
    <w:rsid w:val="60E046BA"/>
    <w:rsid w:val="60E91C4E"/>
    <w:rsid w:val="60EBC0A3"/>
    <w:rsid w:val="6109E38F"/>
    <w:rsid w:val="610BFB8C"/>
    <w:rsid w:val="612774DF"/>
    <w:rsid w:val="612C9D4E"/>
    <w:rsid w:val="613210D3"/>
    <w:rsid w:val="614D3843"/>
    <w:rsid w:val="6190DE35"/>
    <w:rsid w:val="6194DC6C"/>
    <w:rsid w:val="61CE0BDA"/>
    <w:rsid w:val="61F28A11"/>
    <w:rsid w:val="61FC580D"/>
    <w:rsid w:val="61FF6DDF"/>
    <w:rsid w:val="6206CFCB"/>
    <w:rsid w:val="621308A4"/>
    <w:rsid w:val="6246724E"/>
    <w:rsid w:val="625466CE"/>
    <w:rsid w:val="626F290F"/>
    <w:rsid w:val="6278CA26"/>
    <w:rsid w:val="628D52C3"/>
    <w:rsid w:val="62A175FD"/>
    <w:rsid w:val="62A4526D"/>
    <w:rsid w:val="62B2A10E"/>
    <w:rsid w:val="62F41614"/>
    <w:rsid w:val="630031F4"/>
    <w:rsid w:val="630E27A5"/>
    <w:rsid w:val="631ADBE4"/>
    <w:rsid w:val="6330D459"/>
    <w:rsid w:val="635C7380"/>
    <w:rsid w:val="636175CF"/>
    <w:rsid w:val="637166F5"/>
    <w:rsid w:val="637CE3BA"/>
    <w:rsid w:val="63834823"/>
    <w:rsid w:val="6388604C"/>
    <w:rsid w:val="638E117B"/>
    <w:rsid w:val="639ECEAD"/>
    <w:rsid w:val="63BE81E3"/>
    <w:rsid w:val="63C24C1B"/>
    <w:rsid w:val="63D2A088"/>
    <w:rsid w:val="63EAB04F"/>
    <w:rsid w:val="6402C5C7"/>
    <w:rsid w:val="640833C3"/>
    <w:rsid w:val="640E5C5D"/>
    <w:rsid w:val="64119FA2"/>
    <w:rsid w:val="64146DCA"/>
    <w:rsid w:val="643D9B53"/>
    <w:rsid w:val="647ED40A"/>
    <w:rsid w:val="64AD9171"/>
    <w:rsid w:val="64D45881"/>
    <w:rsid w:val="64EF104B"/>
    <w:rsid w:val="650EA792"/>
    <w:rsid w:val="65201D24"/>
    <w:rsid w:val="652F3AAB"/>
    <w:rsid w:val="6530EBBE"/>
    <w:rsid w:val="6539FF47"/>
    <w:rsid w:val="6550C1E4"/>
    <w:rsid w:val="65595111"/>
    <w:rsid w:val="6564E510"/>
    <w:rsid w:val="6573C35C"/>
    <w:rsid w:val="658F29D7"/>
    <w:rsid w:val="659520B2"/>
    <w:rsid w:val="659F8445"/>
    <w:rsid w:val="65B201F5"/>
    <w:rsid w:val="65C1EA0B"/>
    <w:rsid w:val="65C77C1E"/>
    <w:rsid w:val="6627B87B"/>
    <w:rsid w:val="66304BFB"/>
    <w:rsid w:val="663EFD7D"/>
    <w:rsid w:val="66406FA1"/>
    <w:rsid w:val="664CBD2C"/>
    <w:rsid w:val="66521D26"/>
    <w:rsid w:val="6696DDE1"/>
    <w:rsid w:val="669C730C"/>
    <w:rsid w:val="66CC4960"/>
    <w:rsid w:val="66CEEB88"/>
    <w:rsid w:val="66D5DF77"/>
    <w:rsid w:val="66DEE6A2"/>
    <w:rsid w:val="66E1AE73"/>
    <w:rsid w:val="66E3839C"/>
    <w:rsid w:val="66EB9BCF"/>
    <w:rsid w:val="66F0A6D1"/>
    <w:rsid w:val="66FC37CF"/>
    <w:rsid w:val="66FFDCE0"/>
    <w:rsid w:val="67125576"/>
    <w:rsid w:val="6712B18C"/>
    <w:rsid w:val="6717950B"/>
    <w:rsid w:val="6736207B"/>
    <w:rsid w:val="6738DB68"/>
    <w:rsid w:val="6796A8C7"/>
    <w:rsid w:val="67D0C5A9"/>
    <w:rsid w:val="6801AA87"/>
    <w:rsid w:val="68186E85"/>
    <w:rsid w:val="6822F653"/>
    <w:rsid w:val="6845D5AB"/>
    <w:rsid w:val="685C9B03"/>
    <w:rsid w:val="685CCCDA"/>
    <w:rsid w:val="6869285C"/>
    <w:rsid w:val="688AB17B"/>
    <w:rsid w:val="68A34BB5"/>
    <w:rsid w:val="68AC39DA"/>
    <w:rsid w:val="68B44266"/>
    <w:rsid w:val="68C4926E"/>
    <w:rsid w:val="68C4CCB3"/>
    <w:rsid w:val="68DB7C1D"/>
    <w:rsid w:val="6929E92B"/>
    <w:rsid w:val="693728B0"/>
    <w:rsid w:val="697B247C"/>
    <w:rsid w:val="69A26EB4"/>
    <w:rsid w:val="69AA6D14"/>
    <w:rsid w:val="69B38598"/>
    <w:rsid w:val="69BAB30A"/>
    <w:rsid w:val="69C35E20"/>
    <w:rsid w:val="69CD1D7C"/>
    <w:rsid w:val="6A0DD2A8"/>
    <w:rsid w:val="6A39FE0D"/>
    <w:rsid w:val="6A3DF4EB"/>
    <w:rsid w:val="6A479E61"/>
    <w:rsid w:val="6A56D9A2"/>
    <w:rsid w:val="6A78A053"/>
    <w:rsid w:val="6A840A5A"/>
    <w:rsid w:val="6AAD12FD"/>
    <w:rsid w:val="6AD0E7AC"/>
    <w:rsid w:val="6AD64666"/>
    <w:rsid w:val="6ADFD80F"/>
    <w:rsid w:val="6B1C4480"/>
    <w:rsid w:val="6B2D7164"/>
    <w:rsid w:val="6B43694B"/>
    <w:rsid w:val="6B8BEFED"/>
    <w:rsid w:val="6B9CB829"/>
    <w:rsid w:val="6BBC5AD2"/>
    <w:rsid w:val="6BC4F749"/>
    <w:rsid w:val="6BF326CF"/>
    <w:rsid w:val="6C44F335"/>
    <w:rsid w:val="6C57D5D9"/>
    <w:rsid w:val="6C7EF327"/>
    <w:rsid w:val="6C8B06C8"/>
    <w:rsid w:val="6C8FB28C"/>
    <w:rsid w:val="6C900A62"/>
    <w:rsid w:val="6C927003"/>
    <w:rsid w:val="6C982744"/>
    <w:rsid w:val="6CB7AA94"/>
    <w:rsid w:val="6CCF92C3"/>
    <w:rsid w:val="6CDE75E0"/>
    <w:rsid w:val="6CFC7020"/>
    <w:rsid w:val="6D018A2D"/>
    <w:rsid w:val="6D09BB55"/>
    <w:rsid w:val="6D131DC8"/>
    <w:rsid w:val="6D2F264B"/>
    <w:rsid w:val="6D34B9B4"/>
    <w:rsid w:val="6D35EB22"/>
    <w:rsid w:val="6D47C0CE"/>
    <w:rsid w:val="6D6CD156"/>
    <w:rsid w:val="6D6E6A43"/>
    <w:rsid w:val="6D8F5C9C"/>
    <w:rsid w:val="6DA3D602"/>
    <w:rsid w:val="6DB144EF"/>
    <w:rsid w:val="6DB1B39E"/>
    <w:rsid w:val="6DB8F9F8"/>
    <w:rsid w:val="6DC9D26E"/>
    <w:rsid w:val="6DDA4005"/>
    <w:rsid w:val="6DF2857F"/>
    <w:rsid w:val="6DF712F5"/>
    <w:rsid w:val="6DFB6B66"/>
    <w:rsid w:val="6E1BCACE"/>
    <w:rsid w:val="6E1C1CB8"/>
    <w:rsid w:val="6E6A877D"/>
    <w:rsid w:val="6E6A9EF0"/>
    <w:rsid w:val="6E8652DE"/>
    <w:rsid w:val="6E8BCBE3"/>
    <w:rsid w:val="6E9BE4E5"/>
    <w:rsid w:val="6EA3C4C9"/>
    <w:rsid w:val="6ED03E24"/>
    <w:rsid w:val="6ED33D2C"/>
    <w:rsid w:val="6EEF9C1E"/>
    <w:rsid w:val="6F124EC3"/>
    <w:rsid w:val="6F2E1F17"/>
    <w:rsid w:val="6F34147F"/>
    <w:rsid w:val="6F6619A6"/>
    <w:rsid w:val="6F6ED543"/>
    <w:rsid w:val="6F9330A3"/>
    <w:rsid w:val="6F9C7988"/>
    <w:rsid w:val="6FA429BB"/>
    <w:rsid w:val="6FBD8BFF"/>
    <w:rsid w:val="6FBE4E0F"/>
    <w:rsid w:val="6FD02206"/>
    <w:rsid w:val="6FF1FBE7"/>
    <w:rsid w:val="6FFB1568"/>
    <w:rsid w:val="70330290"/>
    <w:rsid w:val="703AEE96"/>
    <w:rsid w:val="704348FE"/>
    <w:rsid w:val="70565BE9"/>
    <w:rsid w:val="705B58AC"/>
    <w:rsid w:val="707B62E9"/>
    <w:rsid w:val="7082B5C0"/>
    <w:rsid w:val="708F1EB7"/>
    <w:rsid w:val="709E91AD"/>
    <w:rsid w:val="70AAAF40"/>
    <w:rsid w:val="70BBD895"/>
    <w:rsid w:val="7104FD05"/>
    <w:rsid w:val="716DE1A6"/>
    <w:rsid w:val="7184637C"/>
    <w:rsid w:val="718F1423"/>
    <w:rsid w:val="71936614"/>
    <w:rsid w:val="719946F4"/>
    <w:rsid w:val="71C705D9"/>
    <w:rsid w:val="71D2A79E"/>
    <w:rsid w:val="71EDF826"/>
    <w:rsid w:val="71FB9F61"/>
    <w:rsid w:val="720CF5B2"/>
    <w:rsid w:val="723B3172"/>
    <w:rsid w:val="7249D026"/>
    <w:rsid w:val="725A4D53"/>
    <w:rsid w:val="72656411"/>
    <w:rsid w:val="727BF2E7"/>
    <w:rsid w:val="7294EC46"/>
    <w:rsid w:val="7299A0AC"/>
    <w:rsid w:val="72A8CA50"/>
    <w:rsid w:val="72A9F88C"/>
    <w:rsid w:val="72C39309"/>
    <w:rsid w:val="72C58385"/>
    <w:rsid w:val="72C6AE0B"/>
    <w:rsid w:val="72C89297"/>
    <w:rsid w:val="72E494CD"/>
    <w:rsid w:val="72ECA925"/>
    <w:rsid w:val="7312F210"/>
    <w:rsid w:val="731D6232"/>
    <w:rsid w:val="7344C4B6"/>
    <w:rsid w:val="73AC1644"/>
    <w:rsid w:val="73B1CA15"/>
    <w:rsid w:val="73B61076"/>
    <w:rsid w:val="73DC998A"/>
    <w:rsid w:val="73DF3B7A"/>
    <w:rsid w:val="73E441C0"/>
    <w:rsid w:val="73E6C4B1"/>
    <w:rsid w:val="74388290"/>
    <w:rsid w:val="74510B30"/>
    <w:rsid w:val="7478D3D5"/>
    <w:rsid w:val="74804406"/>
    <w:rsid w:val="74A16371"/>
    <w:rsid w:val="74E69B22"/>
    <w:rsid w:val="74E7F974"/>
    <w:rsid w:val="750DA5F4"/>
    <w:rsid w:val="75266C5B"/>
    <w:rsid w:val="752A7A66"/>
    <w:rsid w:val="75492F5B"/>
    <w:rsid w:val="7550146B"/>
    <w:rsid w:val="75608956"/>
    <w:rsid w:val="757A5807"/>
    <w:rsid w:val="7581EBB9"/>
    <w:rsid w:val="759B79AD"/>
    <w:rsid w:val="75A67DF0"/>
    <w:rsid w:val="75DCA71C"/>
    <w:rsid w:val="75E6EABC"/>
    <w:rsid w:val="75F81891"/>
    <w:rsid w:val="7600AB9D"/>
    <w:rsid w:val="760EDB6F"/>
    <w:rsid w:val="7624F1D8"/>
    <w:rsid w:val="765935ED"/>
    <w:rsid w:val="7664479F"/>
    <w:rsid w:val="766FF3A6"/>
    <w:rsid w:val="76769BC2"/>
    <w:rsid w:val="7684A920"/>
    <w:rsid w:val="769577F3"/>
    <w:rsid w:val="76A0B676"/>
    <w:rsid w:val="76A4D643"/>
    <w:rsid w:val="76B29C55"/>
    <w:rsid w:val="76B58833"/>
    <w:rsid w:val="76D88251"/>
    <w:rsid w:val="76FB54BE"/>
    <w:rsid w:val="76FC46D4"/>
    <w:rsid w:val="77084A19"/>
    <w:rsid w:val="774EE016"/>
    <w:rsid w:val="77500A70"/>
    <w:rsid w:val="7755382E"/>
    <w:rsid w:val="7763995C"/>
    <w:rsid w:val="777D4BD3"/>
    <w:rsid w:val="77983618"/>
    <w:rsid w:val="77AF24B2"/>
    <w:rsid w:val="77B6E775"/>
    <w:rsid w:val="77DEC07C"/>
    <w:rsid w:val="77F95618"/>
    <w:rsid w:val="78028B17"/>
    <w:rsid w:val="78307CB8"/>
    <w:rsid w:val="7842F7A4"/>
    <w:rsid w:val="784377D2"/>
    <w:rsid w:val="7852D823"/>
    <w:rsid w:val="786BBB4D"/>
    <w:rsid w:val="786FD822"/>
    <w:rsid w:val="7885BDD3"/>
    <w:rsid w:val="78969268"/>
    <w:rsid w:val="78A1ED34"/>
    <w:rsid w:val="78B985F0"/>
    <w:rsid w:val="78C2BDE2"/>
    <w:rsid w:val="78D4BB62"/>
    <w:rsid w:val="78EB5879"/>
    <w:rsid w:val="78F2D3E9"/>
    <w:rsid w:val="7905EAB7"/>
    <w:rsid w:val="791BAFE9"/>
    <w:rsid w:val="793357F2"/>
    <w:rsid w:val="79571D93"/>
    <w:rsid w:val="795F4D51"/>
    <w:rsid w:val="797142BE"/>
    <w:rsid w:val="79A967EE"/>
    <w:rsid w:val="79D52F7C"/>
    <w:rsid w:val="79D96638"/>
    <w:rsid w:val="79FE5650"/>
    <w:rsid w:val="7A1DD5C2"/>
    <w:rsid w:val="7A41A170"/>
    <w:rsid w:val="7A4D3464"/>
    <w:rsid w:val="7A86317D"/>
    <w:rsid w:val="7AD45D97"/>
    <w:rsid w:val="7ADC2464"/>
    <w:rsid w:val="7AEEABDD"/>
    <w:rsid w:val="7B04EF79"/>
    <w:rsid w:val="7B0E82E1"/>
    <w:rsid w:val="7B537A38"/>
    <w:rsid w:val="7B7BA492"/>
    <w:rsid w:val="7B872E0B"/>
    <w:rsid w:val="7BBB19CE"/>
    <w:rsid w:val="7BC02A47"/>
    <w:rsid w:val="7BD5409C"/>
    <w:rsid w:val="7BDC3170"/>
    <w:rsid w:val="7C08AFF7"/>
    <w:rsid w:val="7C23C128"/>
    <w:rsid w:val="7C2A12A0"/>
    <w:rsid w:val="7C32043E"/>
    <w:rsid w:val="7C368735"/>
    <w:rsid w:val="7C3C9F10"/>
    <w:rsid w:val="7C7422CF"/>
    <w:rsid w:val="7C7E6BB7"/>
    <w:rsid w:val="7C9B1DCA"/>
    <w:rsid w:val="7C9E4C99"/>
    <w:rsid w:val="7CEFCE0D"/>
    <w:rsid w:val="7CF1881E"/>
    <w:rsid w:val="7CFA9B7B"/>
    <w:rsid w:val="7CFD1CFE"/>
    <w:rsid w:val="7D0054E0"/>
    <w:rsid w:val="7D202389"/>
    <w:rsid w:val="7D5071D1"/>
    <w:rsid w:val="7D712CC0"/>
    <w:rsid w:val="7D9A9168"/>
    <w:rsid w:val="7DE6FE52"/>
    <w:rsid w:val="7E05371D"/>
    <w:rsid w:val="7E288733"/>
    <w:rsid w:val="7E5B6903"/>
    <w:rsid w:val="7E5F44C4"/>
    <w:rsid w:val="7E830B29"/>
    <w:rsid w:val="7E84A61E"/>
    <w:rsid w:val="7EBA8330"/>
    <w:rsid w:val="7EC30038"/>
    <w:rsid w:val="7EC82927"/>
    <w:rsid w:val="7EC97F2E"/>
    <w:rsid w:val="7EE48455"/>
    <w:rsid w:val="7EF5456E"/>
    <w:rsid w:val="7F001896"/>
    <w:rsid w:val="7F13BE6C"/>
    <w:rsid w:val="7F2B7822"/>
    <w:rsid w:val="7F5F8874"/>
    <w:rsid w:val="7F78E2A8"/>
    <w:rsid w:val="7F7EA382"/>
    <w:rsid w:val="7F8357F3"/>
    <w:rsid w:val="7FA1C1B1"/>
    <w:rsid w:val="7FA7E72A"/>
    <w:rsid w:val="7FDD4B66"/>
    <w:rsid w:val="7FE3DAE5"/>
    <w:rsid w:val="7FFA56F4"/>
    <w:rsid w:val="7FFCD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A09A5"/>
  <w15:chartTrackingRefBased/>
  <w15:docId w15:val="{D5D1BB59-BD02-4B3F-9C33-E83DA858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93A"/>
    <w:pPr>
      <w:spacing w:after="0" w:line="240" w:lineRule="auto"/>
    </w:pPr>
    <w:rPr>
      <w:rFonts w:ascii="Times New Roman" w:eastAsia="Calibri" w:hAnsi="Times New Roman" w:cs="Times New Roman"/>
      <w:sz w:val="24"/>
      <w:szCs w:val="24"/>
      <w:lang w:val="en-GB" w:eastAsia="en-GB"/>
    </w:rPr>
  </w:style>
  <w:style w:type="paragraph" w:styleId="Heading1">
    <w:name w:val="heading 1"/>
    <w:basedOn w:val="Normal"/>
    <w:next w:val="Normal"/>
    <w:link w:val="Heading1Char"/>
    <w:uiPriority w:val="9"/>
    <w:qFormat/>
    <w:rsid w:val="00C119E3"/>
    <w:pPr>
      <w:keepNext/>
      <w:keepLines/>
      <w:spacing w:before="240"/>
      <w:outlineLvl w:val="0"/>
    </w:pPr>
    <w:rPr>
      <w:rFonts w:ascii="Arial" w:eastAsiaTheme="majorEastAsia" w:hAnsi="Arial" w:cstheme="majorBidi"/>
      <w:b/>
      <w:szCs w:val="32"/>
      <w:lang w:val="en-US" w:eastAsia="en-US"/>
    </w:rPr>
  </w:style>
  <w:style w:type="paragraph" w:styleId="Heading2">
    <w:name w:val="heading 2"/>
    <w:basedOn w:val="Normal"/>
    <w:link w:val="Heading2Char"/>
    <w:uiPriority w:val="9"/>
    <w:unhideWhenUsed/>
    <w:qFormat/>
    <w:rsid w:val="00C119E3"/>
    <w:pPr>
      <w:widowControl w:val="0"/>
      <w:spacing w:before="49"/>
      <w:outlineLvl w:val="1"/>
    </w:pPr>
    <w:rPr>
      <w:rFonts w:ascii="Arial" w:eastAsia="Arial" w:hAnsi="Arial" w:cstheme="minorBidi"/>
      <w:b/>
      <w:bCs/>
      <w:sz w:val="22"/>
      <w:szCs w:val="40"/>
      <w:lang w:val="en-US" w:eastAsia="en-US"/>
    </w:rPr>
  </w:style>
  <w:style w:type="paragraph" w:styleId="Heading3">
    <w:name w:val="heading 3"/>
    <w:basedOn w:val="Normal"/>
    <w:next w:val="Normal"/>
    <w:link w:val="Heading3Char"/>
    <w:uiPriority w:val="9"/>
    <w:unhideWhenUsed/>
    <w:qFormat/>
    <w:rsid w:val="00E915E8"/>
    <w:pPr>
      <w:keepNext/>
      <w:keepLines/>
      <w:spacing w:before="40" w:line="259" w:lineRule="auto"/>
      <w:outlineLvl w:val="2"/>
    </w:pPr>
    <w:rPr>
      <w:rFonts w:ascii="Arial" w:eastAsiaTheme="majorEastAsia" w:hAnsi="Arial" w:cs="Arial"/>
      <w:b/>
      <w:bCs/>
      <w:color w:val="1F3763" w:themeColor="accent1" w:themeShade="7F"/>
      <w:sz w:val="22"/>
      <w:szCs w:val="22"/>
      <w:lang w:val="en-US" w:eastAsia="en-US"/>
    </w:rPr>
  </w:style>
  <w:style w:type="paragraph" w:styleId="Heading4">
    <w:name w:val="heading 4"/>
    <w:basedOn w:val="Normal"/>
    <w:link w:val="Heading4Char"/>
    <w:uiPriority w:val="9"/>
    <w:unhideWhenUsed/>
    <w:qFormat/>
    <w:rsid w:val="0079593A"/>
    <w:pPr>
      <w:widowControl w:val="0"/>
      <w:outlineLvl w:val="3"/>
    </w:pPr>
    <w:rPr>
      <w:rFonts w:ascii="Arial" w:eastAsia="Arial" w:hAnsi="Arial" w:cstheme="minorBidi"/>
      <w:b/>
      <w:bCs/>
      <w:sz w:val="28"/>
      <w:szCs w:val="28"/>
      <w:lang w:val="en-US" w:eastAsia="en-US"/>
    </w:rPr>
  </w:style>
  <w:style w:type="paragraph" w:styleId="Heading5">
    <w:name w:val="heading 5"/>
    <w:basedOn w:val="Normal"/>
    <w:link w:val="Heading5Char"/>
    <w:uiPriority w:val="9"/>
    <w:unhideWhenUsed/>
    <w:qFormat/>
    <w:rsid w:val="0079593A"/>
    <w:pPr>
      <w:widowControl w:val="0"/>
      <w:outlineLvl w:val="4"/>
    </w:pPr>
    <w:rPr>
      <w:rFonts w:ascii="Arial" w:eastAsia="Arial" w:hAnsi="Arial" w:cstheme="minorBidi"/>
      <w:b/>
      <w:bCs/>
      <w:lang w:val="en-US" w:eastAsia="en-US"/>
    </w:rPr>
  </w:style>
  <w:style w:type="paragraph" w:styleId="Heading6">
    <w:name w:val="heading 6"/>
    <w:basedOn w:val="Normal"/>
    <w:link w:val="Heading6Char"/>
    <w:uiPriority w:val="9"/>
    <w:unhideWhenUsed/>
    <w:qFormat/>
    <w:rsid w:val="0079593A"/>
    <w:pPr>
      <w:widowControl w:val="0"/>
      <w:outlineLvl w:val="5"/>
    </w:pPr>
    <w:rPr>
      <w:rFonts w:eastAsia="Times New Roman" w:cstheme="minorBidi"/>
      <w:lang w:val="en-US" w:eastAsia="en-US"/>
    </w:rPr>
  </w:style>
  <w:style w:type="paragraph" w:styleId="Heading7">
    <w:name w:val="heading 7"/>
    <w:basedOn w:val="Normal"/>
    <w:link w:val="Heading7Char"/>
    <w:uiPriority w:val="9"/>
    <w:unhideWhenUsed/>
    <w:qFormat/>
    <w:rsid w:val="0079593A"/>
    <w:pPr>
      <w:widowControl w:val="0"/>
      <w:outlineLvl w:val="6"/>
    </w:pPr>
    <w:rPr>
      <w:rFonts w:ascii="Calibri" w:hAnsi="Calibri" w:cstheme="minorBidi"/>
      <w:b/>
      <w:bCs/>
      <w:sz w:val="22"/>
      <w:szCs w:val="22"/>
      <w:lang w:val="en-US" w:eastAsia="en-US"/>
    </w:rPr>
  </w:style>
  <w:style w:type="paragraph" w:styleId="Heading8">
    <w:name w:val="heading 8"/>
    <w:basedOn w:val="Normal"/>
    <w:link w:val="Heading8Char"/>
    <w:uiPriority w:val="9"/>
    <w:unhideWhenUsed/>
    <w:qFormat/>
    <w:rsid w:val="0079593A"/>
    <w:pPr>
      <w:widowControl w:val="0"/>
      <w:outlineLvl w:val="7"/>
    </w:pPr>
    <w:rPr>
      <w:rFonts w:ascii="Calibri" w:hAnsi="Calibri" w:cstheme="minorBidi"/>
      <w:sz w:val="22"/>
      <w:szCs w:val="22"/>
      <w:lang w:val="en-US" w:eastAsia="en-US"/>
    </w:rPr>
  </w:style>
  <w:style w:type="paragraph" w:styleId="Heading9">
    <w:name w:val="heading 9"/>
    <w:basedOn w:val="Normal"/>
    <w:link w:val="Heading9Char"/>
    <w:uiPriority w:val="9"/>
    <w:unhideWhenUsed/>
    <w:qFormat/>
    <w:rsid w:val="0079593A"/>
    <w:pPr>
      <w:widowControl w:val="0"/>
      <w:outlineLvl w:val="8"/>
    </w:pPr>
    <w:rPr>
      <w:rFonts w:ascii="Arial" w:eastAsia="Arial" w:hAnsi="Arial" w:cstheme="minorBidi"/>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9E3"/>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C119E3"/>
    <w:rPr>
      <w:rFonts w:ascii="Arial" w:eastAsia="Arial" w:hAnsi="Arial"/>
      <w:b/>
      <w:bCs/>
      <w:szCs w:val="40"/>
    </w:rPr>
  </w:style>
  <w:style w:type="character" w:customStyle="1" w:styleId="Heading3Char">
    <w:name w:val="Heading 3 Char"/>
    <w:basedOn w:val="DefaultParagraphFont"/>
    <w:link w:val="Heading3"/>
    <w:uiPriority w:val="9"/>
    <w:rsid w:val="00E915E8"/>
    <w:rPr>
      <w:rFonts w:ascii="Arial" w:eastAsiaTheme="majorEastAsia" w:hAnsi="Arial" w:cs="Arial"/>
      <w:b/>
      <w:bCs/>
      <w:color w:val="1F3763" w:themeColor="accent1" w:themeShade="7F"/>
    </w:rPr>
  </w:style>
  <w:style w:type="character" w:customStyle="1" w:styleId="Heading4Char">
    <w:name w:val="Heading 4 Char"/>
    <w:basedOn w:val="DefaultParagraphFont"/>
    <w:link w:val="Heading4"/>
    <w:uiPriority w:val="9"/>
    <w:rsid w:val="0079593A"/>
    <w:rPr>
      <w:rFonts w:ascii="Arial" w:eastAsia="Arial" w:hAnsi="Arial"/>
      <w:b/>
      <w:bCs/>
      <w:sz w:val="28"/>
      <w:szCs w:val="28"/>
    </w:rPr>
  </w:style>
  <w:style w:type="character" w:customStyle="1" w:styleId="Heading5Char">
    <w:name w:val="Heading 5 Char"/>
    <w:basedOn w:val="DefaultParagraphFont"/>
    <w:link w:val="Heading5"/>
    <w:uiPriority w:val="9"/>
    <w:rsid w:val="0079593A"/>
    <w:rPr>
      <w:rFonts w:ascii="Arial" w:eastAsia="Arial" w:hAnsi="Arial"/>
      <w:b/>
      <w:bCs/>
      <w:sz w:val="24"/>
      <w:szCs w:val="24"/>
    </w:rPr>
  </w:style>
  <w:style w:type="character" w:customStyle="1" w:styleId="Heading6Char">
    <w:name w:val="Heading 6 Char"/>
    <w:basedOn w:val="DefaultParagraphFont"/>
    <w:link w:val="Heading6"/>
    <w:uiPriority w:val="9"/>
    <w:rsid w:val="0079593A"/>
    <w:rPr>
      <w:rFonts w:ascii="Times New Roman" w:eastAsia="Times New Roman" w:hAnsi="Times New Roman"/>
      <w:sz w:val="24"/>
      <w:szCs w:val="24"/>
    </w:rPr>
  </w:style>
  <w:style w:type="character" w:customStyle="1" w:styleId="Heading7Char">
    <w:name w:val="Heading 7 Char"/>
    <w:basedOn w:val="DefaultParagraphFont"/>
    <w:link w:val="Heading7"/>
    <w:uiPriority w:val="9"/>
    <w:rsid w:val="0079593A"/>
    <w:rPr>
      <w:rFonts w:ascii="Calibri" w:eastAsia="Calibri" w:hAnsi="Calibri"/>
      <w:b/>
      <w:bCs/>
    </w:rPr>
  </w:style>
  <w:style w:type="character" w:customStyle="1" w:styleId="Heading8Char">
    <w:name w:val="Heading 8 Char"/>
    <w:basedOn w:val="DefaultParagraphFont"/>
    <w:link w:val="Heading8"/>
    <w:uiPriority w:val="9"/>
    <w:rsid w:val="0079593A"/>
    <w:rPr>
      <w:rFonts w:ascii="Calibri" w:eastAsia="Calibri" w:hAnsi="Calibri"/>
    </w:rPr>
  </w:style>
  <w:style w:type="character" w:customStyle="1" w:styleId="Heading9Char">
    <w:name w:val="Heading 9 Char"/>
    <w:basedOn w:val="DefaultParagraphFont"/>
    <w:link w:val="Heading9"/>
    <w:uiPriority w:val="9"/>
    <w:rsid w:val="0079593A"/>
    <w:rPr>
      <w:rFonts w:ascii="Arial" w:eastAsia="Arial" w:hAnsi="Arial"/>
      <w:b/>
      <w:bCs/>
      <w:sz w:val="20"/>
      <w:szCs w:val="20"/>
    </w:rPr>
  </w:style>
  <w:style w:type="paragraph" w:styleId="NormalWeb">
    <w:name w:val="Normal (Web)"/>
    <w:basedOn w:val="Normal"/>
    <w:uiPriority w:val="99"/>
    <w:unhideWhenUsed/>
    <w:rsid w:val="00EC32CA"/>
    <w:pPr>
      <w:spacing w:before="100" w:beforeAutospacing="1" w:after="100" w:afterAutospacing="1"/>
    </w:pPr>
    <w:rPr>
      <w:rFonts w:eastAsiaTheme="minorEastAsia"/>
      <w:lang w:val="en-US" w:eastAsia="en-US"/>
    </w:rPr>
  </w:style>
  <w:style w:type="paragraph" w:styleId="FootnoteText">
    <w:name w:val="footnote text"/>
    <w:aliases w:val="A,FN,Footnote,Footnote Text Char Char,Footnote Text Char Char Char,Footnote Text Char Char Char Char Char,Footnote Text Char Char Char1 Char,Footnote Text Char1 Char,Footnote Text Char1 Char Char Char,Footnote Text Char1 Char1 Char,f,fn,ft"/>
    <w:basedOn w:val="Normal"/>
    <w:link w:val="FootnoteTextChar"/>
    <w:uiPriority w:val="99"/>
    <w:unhideWhenUsed/>
    <w:qFormat/>
    <w:rsid w:val="00EC32CA"/>
    <w:rPr>
      <w:rFonts w:asciiTheme="minorHAnsi" w:eastAsiaTheme="minorHAnsi" w:hAnsiTheme="minorHAnsi" w:cstheme="minorBidi"/>
      <w:sz w:val="20"/>
      <w:szCs w:val="20"/>
      <w:lang w:val="en-US" w:eastAsia="en-US"/>
    </w:rPr>
  </w:style>
  <w:style w:type="character" w:customStyle="1" w:styleId="FootnoteTextChar">
    <w:name w:val="Footnote Text Char"/>
    <w:aliases w:val="A Char,FN Char,Footnote Char,Footnote Text Char Char Char1,Footnote Text Char Char Char Char,Footnote Text Char Char Char Char Char Char,Footnote Text Char Char Char1 Char Char,Footnote Text Char1 Char Char,f Char,fn Char,ft Char"/>
    <w:basedOn w:val="DefaultParagraphFont"/>
    <w:link w:val="FootnoteText"/>
    <w:uiPriority w:val="99"/>
    <w:qFormat/>
    <w:rsid w:val="00EC32CA"/>
    <w:rPr>
      <w:sz w:val="20"/>
      <w:szCs w:val="20"/>
    </w:rPr>
  </w:style>
  <w:style w:type="character" w:styleId="FootnoteReference">
    <w:name w:val="footnote reference"/>
    <w:aliases w:val="16 Point,BVI fnr,Carattere Char Carattere Carattere Char Carattere Char Carattere Char Char Char Char Char Char,Footnote Reference Char Char Char Char Char Char Char Char Char Char Char Char Char Char Char Char Char Char,ftref Char,R"/>
    <w:basedOn w:val="DefaultParagraphFont"/>
    <w:link w:val="ftref"/>
    <w:uiPriority w:val="99"/>
    <w:unhideWhenUsed/>
    <w:qFormat/>
    <w:rsid w:val="00EC32CA"/>
    <w:rPr>
      <w:vertAlign w:val="superscript"/>
    </w:rPr>
  </w:style>
  <w:style w:type="paragraph" w:customStyle="1" w:styleId="ftref">
    <w:name w:val="ftref"/>
    <w:aliases w:val="Carattere Char Carattere Carattere Char Carattere Char Carattere Char Char Char Char Char,Footnote Reference Char Char Char Char Char Char Char Char Char Char Char Char Char Char Char Char Char,footnote number Char Char"/>
    <w:basedOn w:val="Normal"/>
    <w:link w:val="FootnoteReference"/>
    <w:uiPriority w:val="99"/>
    <w:rsid w:val="00EC32CA"/>
    <w:pPr>
      <w:spacing w:before="120" w:after="160" w:line="240" w:lineRule="exact"/>
    </w:pPr>
    <w:rPr>
      <w:rFonts w:asciiTheme="minorHAnsi" w:eastAsiaTheme="minorHAnsi" w:hAnsiTheme="minorHAnsi" w:cstheme="minorBidi"/>
      <w:sz w:val="22"/>
      <w:szCs w:val="22"/>
      <w:vertAlign w:val="superscript"/>
      <w:lang w:val="en-US" w:eastAsia="en-US"/>
    </w:rPr>
  </w:style>
  <w:style w:type="paragraph" w:styleId="ListParagraph">
    <w:name w:val="List Paragraph"/>
    <w:aliases w:val="123 List Paragraph,List Paragraph (numbered (a)),List Paragraph nowy,List Paragraph1,List_Paragraph,Liste 1,Main numbered paragraph,Multilevel para_II,Normal 2,Numbered List Paragraph,Numbered Paragraph,References,ReferencesCxSpLast,lp1,3"/>
    <w:basedOn w:val="Normal"/>
    <w:link w:val="ListParagraphChar"/>
    <w:uiPriority w:val="34"/>
    <w:qFormat/>
    <w:rsid w:val="00EC32CA"/>
    <w:pPr>
      <w:ind w:left="720"/>
      <w:contextualSpacing/>
    </w:pPr>
  </w:style>
  <w:style w:type="character" w:customStyle="1" w:styleId="ListParagraphChar">
    <w:name w:val="List Paragraph Char"/>
    <w:aliases w:val="123 List Paragraph Char,List Paragraph (numbered (a)) Char,List Paragraph nowy Char,List Paragraph1 Char,List_Paragraph Char,Liste 1 Char,Main numbered paragraph Char,Multilevel para_II Char,Normal 2 Char,Numbered List Paragraph Char"/>
    <w:link w:val="ListParagraph"/>
    <w:uiPriority w:val="34"/>
    <w:qFormat/>
    <w:rsid w:val="0032511B"/>
    <w:rPr>
      <w:rFonts w:ascii="Times New Roman" w:eastAsia="Calibri" w:hAnsi="Times New Roman" w:cs="Times New Roman"/>
      <w:sz w:val="24"/>
      <w:szCs w:val="24"/>
      <w:lang w:val="en-GB" w:eastAsia="en-GB"/>
    </w:rPr>
  </w:style>
  <w:style w:type="paragraph" w:styleId="BodyText">
    <w:name w:val="Body Text"/>
    <w:basedOn w:val="Normal"/>
    <w:link w:val="BodyTextChar"/>
    <w:unhideWhenUsed/>
    <w:qFormat/>
    <w:rsid w:val="0032511B"/>
    <w:pPr>
      <w:widowControl w:val="0"/>
      <w:ind w:left="100"/>
    </w:pPr>
    <w:rPr>
      <w:rFonts w:ascii="Arial" w:eastAsia="Arial" w:hAnsi="Arial" w:cstheme="minorBidi"/>
      <w:sz w:val="20"/>
      <w:szCs w:val="20"/>
      <w:lang w:val="en-US" w:eastAsia="en-US"/>
    </w:rPr>
  </w:style>
  <w:style w:type="character" w:customStyle="1" w:styleId="BodyTextChar">
    <w:name w:val="Body Text Char"/>
    <w:basedOn w:val="DefaultParagraphFont"/>
    <w:link w:val="BodyText"/>
    <w:rsid w:val="0032511B"/>
    <w:rPr>
      <w:rFonts w:ascii="Arial" w:eastAsia="Arial" w:hAnsi="Arial"/>
      <w:sz w:val="20"/>
      <w:szCs w:val="20"/>
    </w:rPr>
  </w:style>
  <w:style w:type="paragraph" w:styleId="HTMLPreformatted">
    <w:name w:val="HTML Preformatted"/>
    <w:basedOn w:val="Normal"/>
    <w:link w:val="HTMLPreformattedChar"/>
    <w:uiPriority w:val="99"/>
    <w:unhideWhenUsed/>
    <w:rsid w:val="0032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32511B"/>
    <w:rPr>
      <w:rFonts w:ascii="Courier New" w:eastAsia="Times New Roman" w:hAnsi="Courier New" w:cs="Courier New"/>
      <w:sz w:val="20"/>
      <w:szCs w:val="20"/>
    </w:rPr>
  </w:style>
  <w:style w:type="paragraph" w:customStyle="1" w:styleId="msonormal0">
    <w:name w:val="msonormal"/>
    <w:basedOn w:val="Normal"/>
    <w:rsid w:val="0032511B"/>
    <w:pPr>
      <w:spacing w:before="100" w:beforeAutospacing="1" w:after="100" w:afterAutospacing="1"/>
    </w:pPr>
    <w:rPr>
      <w:rFonts w:eastAsia="Times New Roman"/>
      <w:lang w:val="en-US" w:eastAsia="en-US"/>
    </w:rPr>
  </w:style>
  <w:style w:type="paragraph" w:styleId="TOC1">
    <w:name w:val="toc 1"/>
    <w:basedOn w:val="Normal"/>
    <w:autoRedefine/>
    <w:uiPriority w:val="39"/>
    <w:unhideWhenUsed/>
    <w:qFormat/>
    <w:rsid w:val="0032511B"/>
    <w:pPr>
      <w:widowControl w:val="0"/>
      <w:spacing w:before="75"/>
      <w:ind w:left="963" w:hanging="853"/>
    </w:pPr>
    <w:rPr>
      <w:rFonts w:ascii="Arial" w:eastAsia="Arial" w:hAnsi="Arial" w:cstheme="minorBidi"/>
      <w:sz w:val="20"/>
      <w:szCs w:val="20"/>
      <w:lang w:val="en-US" w:eastAsia="en-US"/>
    </w:rPr>
  </w:style>
  <w:style w:type="paragraph" w:styleId="TOC2">
    <w:name w:val="toc 2"/>
    <w:basedOn w:val="Normal"/>
    <w:autoRedefine/>
    <w:uiPriority w:val="39"/>
    <w:unhideWhenUsed/>
    <w:qFormat/>
    <w:rsid w:val="001B5D56"/>
    <w:pPr>
      <w:widowControl w:val="0"/>
      <w:tabs>
        <w:tab w:val="right" w:leader="dot" w:pos="9350"/>
      </w:tabs>
      <w:spacing w:before="75"/>
      <w:ind w:left="963" w:hanging="853"/>
    </w:pPr>
    <w:rPr>
      <w:rFonts w:asciiTheme="minorHAnsi" w:eastAsiaTheme="minorHAnsi" w:hAnsiTheme="minorHAnsi" w:cstheme="minorHAnsi"/>
      <w:noProof/>
      <w:sz w:val="22"/>
      <w:szCs w:val="22"/>
      <w:lang w:val="en-US" w:eastAsia="en-US"/>
    </w:rPr>
  </w:style>
  <w:style w:type="paragraph" w:styleId="TOC3">
    <w:name w:val="toc 3"/>
    <w:basedOn w:val="Normal"/>
    <w:autoRedefine/>
    <w:uiPriority w:val="39"/>
    <w:unhideWhenUsed/>
    <w:qFormat/>
    <w:rsid w:val="0032511B"/>
    <w:pPr>
      <w:widowControl w:val="0"/>
      <w:spacing w:before="75"/>
      <w:ind w:left="963" w:hanging="853"/>
    </w:pPr>
    <w:rPr>
      <w:rFonts w:ascii="Arial" w:eastAsia="Arial" w:hAnsi="Arial" w:cstheme="minorBidi"/>
      <w:b/>
      <w:bCs/>
      <w:i/>
      <w:sz w:val="22"/>
      <w:szCs w:val="22"/>
      <w:lang w:val="en-US" w:eastAsia="en-US"/>
    </w:rPr>
  </w:style>
  <w:style w:type="paragraph" w:customStyle="1" w:styleId="TableParagraph">
    <w:name w:val="Table Paragraph"/>
    <w:basedOn w:val="Normal"/>
    <w:uiPriority w:val="1"/>
    <w:qFormat/>
    <w:rsid w:val="0032511B"/>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32511B"/>
    <w:rPr>
      <w:color w:val="0000FF"/>
      <w:u w:val="single"/>
    </w:rPr>
  </w:style>
  <w:style w:type="character" w:styleId="FollowedHyperlink">
    <w:name w:val="FollowedHyperlink"/>
    <w:basedOn w:val="DefaultParagraphFont"/>
    <w:uiPriority w:val="99"/>
    <w:semiHidden/>
    <w:unhideWhenUsed/>
    <w:rsid w:val="0032511B"/>
    <w:rPr>
      <w:color w:val="800080"/>
      <w:u w:val="single"/>
    </w:rPr>
  </w:style>
  <w:style w:type="paragraph" w:styleId="EndnoteText">
    <w:name w:val="endnote text"/>
    <w:basedOn w:val="Normal"/>
    <w:link w:val="EndnoteTextChar"/>
    <w:uiPriority w:val="99"/>
    <w:semiHidden/>
    <w:unhideWhenUsed/>
    <w:rsid w:val="0032511B"/>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32511B"/>
    <w:rPr>
      <w:sz w:val="20"/>
      <w:szCs w:val="20"/>
    </w:rPr>
  </w:style>
  <w:style w:type="character" w:styleId="EndnoteReference">
    <w:name w:val="endnote reference"/>
    <w:basedOn w:val="DefaultParagraphFont"/>
    <w:uiPriority w:val="99"/>
    <w:semiHidden/>
    <w:unhideWhenUsed/>
    <w:rsid w:val="0032511B"/>
    <w:rPr>
      <w:vertAlign w:val="superscript"/>
    </w:rPr>
  </w:style>
  <w:style w:type="table" w:styleId="PlainTable1">
    <w:name w:val="Plain Table 1"/>
    <w:basedOn w:val="TableNormal"/>
    <w:uiPriority w:val="41"/>
    <w:rsid w:val="003251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2511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32511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3251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aliases w:val="Table Grid (Appendix list)"/>
    <w:basedOn w:val="TableNormal"/>
    <w:uiPriority w:val="39"/>
    <w:rsid w:val="00325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511B"/>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32511B"/>
    <w:rPr>
      <w:rFonts w:eastAsia="Times New Roman"/>
      <w:sz w:val="20"/>
      <w:szCs w:val="20"/>
      <w:lang w:val="en-US" w:eastAsia="en-US"/>
    </w:rPr>
  </w:style>
  <w:style w:type="character" w:customStyle="1" w:styleId="CommentTextChar">
    <w:name w:val="Comment Text Char"/>
    <w:basedOn w:val="DefaultParagraphFont"/>
    <w:link w:val="CommentText"/>
    <w:uiPriority w:val="99"/>
    <w:rsid w:val="0032511B"/>
    <w:rPr>
      <w:rFonts w:ascii="Times New Roman" w:eastAsia="Times New Roman" w:hAnsi="Times New Roman" w:cs="Times New Roman"/>
      <w:sz w:val="20"/>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32511B"/>
    <w:pPr>
      <w:spacing w:after="160" w:line="240" w:lineRule="exact"/>
    </w:pPr>
    <w:rPr>
      <w:rFonts w:asciiTheme="minorHAnsi" w:eastAsiaTheme="minorHAnsi" w:hAnsiTheme="minorHAnsi" w:cstheme="minorBidi"/>
      <w:sz w:val="22"/>
      <w:szCs w:val="22"/>
      <w:vertAlign w:val="superscript"/>
      <w:lang w:val="en-US" w:eastAsia="en-US"/>
    </w:rPr>
  </w:style>
  <w:style w:type="character" w:styleId="CommentReference">
    <w:name w:val="annotation reference"/>
    <w:basedOn w:val="DefaultParagraphFont"/>
    <w:uiPriority w:val="99"/>
    <w:unhideWhenUsed/>
    <w:rsid w:val="0032511B"/>
    <w:rPr>
      <w:sz w:val="16"/>
      <w:szCs w:val="16"/>
    </w:rPr>
  </w:style>
  <w:style w:type="paragraph" w:styleId="BalloonText">
    <w:name w:val="Balloon Text"/>
    <w:basedOn w:val="Normal"/>
    <w:link w:val="BalloonTextChar"/>
    <w:uiPriority w:val="99"/>
    <w:semiHidden/>
    <w:unhideWhenUsed/>
    <w:rsid w:val="0032511B"/>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2511B"/>
    <w:rPr>
      <w:rFonts w:ascii="Segoe UI" w:hAnsi="Segoe UI" w:cs="Segoe UI"/>
      <w:sz w:val="18"/>
      <w:szCs w:val="18"/>
    </w:rPr>
  </w:style>
  <w:style w:type="paragraph" w:styleId="Header">
    <w:name w:val="header"/>
    <w:basedOn w:val="Normal"/>
    <w:link w:val="HeaderChar"/>
    <w:uiPriority w:val="99"/>
    <w:unhideWhenUsed/>
    <w:rsid w:val="0032511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32511B"/>
  </w:style>
  <w:style w:type="paragraph" w:styleId="Footer">
    <w:name w:val="footer"/>
    <w:basedOn w:val="Normal"/>
    <w:link w:val="FooterChar"/>
    <w:uiPriority w:val="99"/>
    <w:unhideWhenUsed/>
    <w:rsid w:val="0032511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2511B"/>
  </w:style>
  <w:style w:type="character" w:customStyle="1" w:styleId="CaptionChar">
    <w:name w:val="Caption Char"/>
    <w:link w:val="Caption"/>
    <w:uiPriority w:val="35"/>
    <w:locked/>
    <w:rsid w:val="00EE0672"/>
    <w:rPr>
      <w:rFonts w:eastAsia="MS Mincho" w:cstheme="minorHAnsi"/>
      <w:b/>
      <w:bCs/>
      <w:lang w:eastAsia="ja-JP"/>
    </w:rPr>
  </w:style>
  <w:style w:type="paragraph" w:styleId="Caption">
    <w:name w:val="caption"/>
    <w:basedOn w:val="Normal"/>
    <w:next w:val="Normal"/>
    <w:link w:val="CaptionChar"/>
    <w:uiPriority w:val="35"/>
    <w:unhideWhenUsed/>
    <w:qFormat/>
    <w:rsid w:val="00EE0672"/>
    <w:pPr>
      <w:spacing w:after="120"/>
    </w:pPr>
    <w:rPr>
      <w:rFonts w:asciiTheme="minorHAnsi" w:eastAsia="MS Mincho" w:hAnsiTheme="minorHAnsi" w:cstheme="minorHAnsi"/>
      <w:b/>
      <w:bCs/>
      <w:sz w:val="22"/>
      <w:szCs w:val="22"/>
      <w:lang w:val="en-US" w:eastAsia="ja-JP"/>
    </w:rPr>
  </w:style>
  <w:style w:type="paragraph" w:styleId="NoSpacing">
    <w:name w:val="No Spacing"/>
    <w:uiPriority w:val="1"/>
    <w:qFormat/>
    <w:rsid w:val="0032511B"/>
    <w:pPr>
      <w:spacing w:after="0" w:line="240" w:lineRule="auto"/>
    </w:pPr>
  </w:style>
  <w:style w:type="paragraph" w:styleId="TOCHeading">
    <w:name w:val="TOC Heading"/>
    <w:basedOn w:val="Heading1"/>
    <w:next w:val="Normal"/>
    <w:uiPriority w:val="39"/>
    <w:unhideWhenUsed/>
    <w:qFormat/>
    <w:rsid w:val="0032511B"/>
    <w:pPr>
      <w:numPr>
        <w:numId w:val="2"/>
      </w:numPr>
      <w:outlineLvl w:val="9"/>
    </w:pPr>
  </w:style>
  <w:style w:type="character" w:styleId="Strong">
    <w:name w:val="Strong"/>
    <w:basedOn w:val="DefaultParagraphFont"/>
    <w:uiPriority w:val="22"/>
    <w:qFormat/>
    <w:rsid w:val="0032511B"/>
    <w:rPr>
      <w:b/>
      <w:bCs/>
    </w:rPr>
  </w:style>
  <w:style w:type="table" w:styleId="PlainTable4">
    <w:name w:val="Plain Table 4"/>
    <w:basedOn w:val="TableNormal"/>
    <w:uiPriority w:val="44"/>
    <w:rsid w:val="003251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32511B"/>
    <w:pPr>
      <w:spacing w:line="259" w:lineRule="auto"/>
    </w:pPr>
    <w:rPr>
      <w:rFonts w:asciiTheme="minorHAnsi" w:eastAsiaTheme="minorHAnsi" w:hAnsiTheme="minorHAnsi" w:cstheme="minorBidi"/>
      <w:sz w:val="22"/>
      <w:szCs w:val="22"/>
      <w:lang w:val="en-US" w:eastAsia="en-US"/>
    </w:rPr>
  </w:style>
  <w:style w:type="paragraph" w:styleId="TOC4">
    <w:name w:val="toc 4"/>
    <w:basedOn w:val="Normal"/>
    <w:next w:val="Normal"/>
    <w:autoRedefine/>
    <w:uiPriority w:val="39"/>
    <w:unhideWhenUsed/>
    <w:rsid w:val="0032511B"/>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2511B"/>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2511B"/>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2511B"/>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2511B"/>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2511B"/>
    <w:pPr>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32511B"/>
    <w:rPr>
      <w:color w:val="605E5C"/>
      <w:shd w:val="clear" w:color="auto" w:fill="E1DFDD"/>
    </w:rPr>
  </w:style>
  <w:style w:type="paragraph" w:styleId="Title">
    <w:name w:val="Title"/>
    <w:basedOn w:val="Normal"/>
    <w:next w:val="Normal"/>
    <w:link w:val="TitleChar"/>
    <w:uiPriority w:val="10"/>
    <w:qFormat/>
    <w:rsid w:val="001102FD"/>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1102FD"/>
    <w:rPr>
      <w:rFonts w:asciiTheme="majorHAnsi" w:eastAsiaTheme="majorEastAsia" w:hAnsiTheme="majorHAnsi" w:cstheme="majorBidi"/>
      <w:spacing w:val="-10"/>
      <w:kern w:val="28"/>
      <w:sz w:val="56"/>
      <w:szCs w:val="56"/>
    </w:rPr>
  </w:style>
  <w:style w:type="paragraph" w:customStyle="1" w:styleId="PDSAnnexHeading">
    <w:name w:val="PDS Annex Heading"/>
    <w:next w:val="Normal"/>
    <w:uiPriority w:val="99"/>
    <w:rsid w:val="001102FD"/>
    <w:pPr>
      <w:keepNext/>
      <w:spacing w:after="120" w:line="240" w:lineRule="auto"/>
      <w:jc w:val="center"/>
    </w:pPr>
    <w:rPr>
      <w:rFonts w:ascii="Times New Roman" w:eastAsia="SimSun" w:hAnsi="Times New Roman" w:cs="Times New Roman"/>
      <w:b/>
      <w:sz w:val="24"/>
      <w:szCs w:val="20"/>
    </w:rPr>
  </w:style>
  <w:style w:type="paragraph" w:customStyle="1" w:styleId="tabletext">
    <w:name w:val="table text"/>
    <w:basedOn w:val="Normal"/>
    <w:rsid w:val="001102FD"/>
    <w:pPr>
      <w:spacing w:before="40" w:after="60"/>
      <w:ind w:left="14" w:right="14"/>
    </w:pPr>
    <w:rPr>
      <w:rFonts w:ascii="Arial" w:eastAsia="Times New Roman" w:hAnsi="Arial"/>
      <w:sz w:val="17"/>
      <w:szCs w:val="20"/>
      <w:lang w:val="en-US" w:eastAsia="en-US"/>
    </w:rPr>
  </w:style>
  <w:style w:type="table" w:customStyle="1" w:styleId="TableGrid7">
    <w:name w:val="Table Grid7"/>
    <w:basedOn w:val="TableNormal"/>
    <w:next w:val="TableGrid"/>
    <w:uiPriority w:val="39"/>
    <w:rsid w:val="0030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D55DC"/>
    <w:rPr>
      <w:rFonts w:eastAsia="Calibri"/>
      <w:b/>
      <w:bCs/>
      <w:lang w:val="en-GB" w:eastAsia="en-GB"/>
    </w:rPr>
  </w:style>
  <w:style w:type="character" w:customStyle="1" w:styleId="CommentSubjectChar">
    <w:name w:val="Comment Subject Char"/>
    <w:basedOn w:val="CommentTextChar"/>
    <w:link w:val="CommentSubject"/>
    <w:uiPriority w:val="99"/>
    <w:semiHidden/>
    <w:rsid w:val="00ED55DC"/>
    <w:rPr>
      <w:rFonts w:ascii="Times New Roman" w:eastAsia="Calibri" w:hAnsi="Times New Roman" w:cs="Times New Roman"/>
      <w:b/>
      <w:bCs/>
      <w:sz w:val="20"/>
      <w:szCs w:val="20"/>
      <w:lang w:val="en-GB" w:eastAsia="en-GB"/>
    </w:rPr>
  </w:style>
  <w:style w:type="paragraph" w:styleId="Revision">
    <w:name w:val="Revision"/>
    <w:hidden/>
    <w:uiPriority w:val="99"/>
    <w:semiHidden/>
    <w:rsid w:val="007026F5"/>
    <w:pPr>
      <w:spacing w:after="0" w:line="240" w:lineRule="auto"/>
    </w:pPr>
    <w:rPr>
      <w:rFonts w:ascii="Times New Roman" w:eastAsia="Calibri" w:hAnsi="Times New Roman" w:cs="Times New Roman"/>
      <w:sz w:val="24"/>
      <w:szCs w:val="24"/>
      <w:lang w:val="en-GB" w:eastAsia="en-GB"/>
    </w:rPr>
  </w:style>
  <w:style w:type="table" w:customStyle="1" w:styleId="TableGrid1">
    <w:name w:val="Table Grid1"/>
    <w:basedOn w:val="TableNormal"/>
    <w:next w:val="TableGrid"/>
    <w:uiPriority w:val="39"/>
    <w:rsid w:val="00B2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2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PMaintext">
    <w:name w:val="KP Main text"/>
    <w:basedOn w:val="Normal"/>
    <w:autoRedefine/>
    <w:rsid w:val="00816F59"/>
    <w:pPr>
      <w:numPr>
        <w:ilvl w:val="1"/>
        <w:numId w:val="19"/>
      </w:numPr>
      <w:jc w:val="both"/>
    </w:pPr>
    <w:rPr>
      <w:rFonts w:asciiTheme="minorHAnsi" w:eastAsiaTheme="minorEastAsia" w:hAnsiTheme="minorHAnsi" w:cstheme="minorHAnsi"/>
      <w:sz w:val="22"/>
      <w:szCs w:val="22"/>
      <w:lang w:val="en-US" w:eastAsia="en-AU"/>
    </w:rPr>
  </w:style>
  <w:style w:type="paragraph" w:customStyle="1" w:styleId="paragraph">
    <w:name w:val="paragraph"/>
    <w:basedOn w:val="Normal"/>
    <w:rsid w:val="003B624D"/>
    <w:pPr>
      <w:spacing w:before="100" w:beforeAutospacing="1" w:after="100" w:afterAutospacing="1"/>
    </w:pPr>
    <w:rPr>
      <w:rFonts w:eastAsia="Times New Roman"/>
      <w:lang w:val="en-US" w:eastAsia="en-US"/>
    </w:rPr>
  </w:style>
  <w:style w:type="character" w:customStyle="1" w:styleId="normaltextrun">
    <w:name w:val="normaltextrun"/>
    <w:basedOn w:val="DefaultParagraphFont"/>
    <w:rsid w:val="003B624D"/>
  </w:style>
  <w:style w:type="character" w:customStyle="1" w:styleId="superscript">
    <w:name w:val="superscript"/>
    <w:basedOn w:val="DefaultParagraphFont"/>
    <w:rsid w:val="003B624D"/>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C51EF"/>
    <w:pPr>
      <w:spacing w:after="160" w:line="240" w:lineRule="exact"/>
    </w:pPr>
    <w:rPr>
      <w:rFonts w:asciiTheme="minorHAnsi" w:eastAsiaTheme="minorHAnsi" w:hAnsiTheme="minorHAnsi" w:cstheme="minorBidi"/>
      <w:kern w:val="2"/>
      <w:sz w:val="22"/>
      <w:szCs w:val="22"/>
      <w:vertAlign w:val="superscript"/>
      <w:lang w:val="en-US" w:eastAsia="en-US"/>
      <w14:ligatures w14:val="standardContextual"/>
    </w:rPr>
  </w:style>
  <w:style w:type="character" w:styleId="Mention">
    <w:name w:val="Mention"/>
    <w:basedOn w:val="DefaultParagraphFont"/>
    <w:uiPriority w:val="99"/>
    <w:rsid w:val="00D927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0476">
      <w:bodyDiv w:val="1"/>
      <w:marLeft w:val="0"/>
      <w:marRight w:val="0"/>
      <w:marTop w:val="0"/>
      <w:marBottom w:val="0"/>
      <w:divBdr>
        <w:top w:val="none" w:sz="0" w:space="0" w:color="auto"/>
        <w:left w:val="none" w:sz="0" w:space="0" w:color="auto"/>
        <w:bottom w:val="none" w:sz="0" w:space="0" w:color="auto"/>
        <w:right w:val="none" w:sz="0" w:space="0" w:color="auto"/>
      </w:divBdr>
    </w:div>
    <w:div w:id="287785850">
      <w:bodyDiv w:val="1"/>
      <w:marLeft w:val="0"/>
      <w:marRight w:val="0"/>
      <w:marTop w:val="0"/>
      <w:marBottom w:val="0"/>
      <w:divBdr>
        <w:top w:val="none" w:sz="0" w:space="0" w:color="auto"/>
        <w:left w:val="none" w:sz="0" w:space="0" w:color="auto"/>
        <w:bottom w:val="none" w:sz="0" w:space="0" w:color="auto"/>
        <w:right w:val="none" w:sz="0" w:space="0" w:color="auto"/>
      </w:divBdr>
    </w:div>
    <w:div w:id="390544541">
      <w:bodyDiv w:val="1"/>
      <w:marLeft w:val="0"/>
      <w:marRight w:val="0"/>
      <w:marTop w:val="0"/>
      <w:marBottom w:val="0"/>
      <w:divBdr>
        <w:top w:val="none" w:sz="0" w:space="0" w:color="auto"/>
        <w:left w:val="none" w:sz="0" w:space="0" w:color="auto"/>
        <w:bottom w:val="none" w:sz="0" w:space="0" w:color="auto"/>
        <w:right w:val="none" w:sz="0" w:space="0" w:color="auto"/>
      </w:divBdr>
    </w:div>
    <w:div w:id="504906092">
      <w:bodyDiv w:val="1"/>
      <w:marLeft w:val="0"/>
      <w:marRight w:val="0"/>
      <w:marTop w:val="0"/>
      <w:marBottom w:val="0"/>
      <w:divBdr>
        <w:top w:val="none" w:sz="0" w:space="0" w:color="auto"/>
        <w:left w:val="none" w:sz="0" w:space="0" w:color="auto"/>
        <w:bottom w:val="none" w:sz="0" w:space="0" w:color="auto"/>
        <w:right w:val="none" w:sz="0" w:space="0" w:color="auto"/>
      </w:divBdr>
    </w:div>
    <w:div w:id="670986098">
      <w:bodyDiv w:val="1"/>
      <w:marLeft w:val="0"/>
      <w:marRight w:val="0"/>
      <w:marTop w:val="0"/>
      <w:marBottom w:val="0"/>
      <w:divBdr>
        <w:top w:val="none" w:sz="0" w:space="0" w:color="auto"/>
        <w:left w:val="none" w:sz="0" w:space="0" w:color="auto"/>
        <w:bottom w:val="none" w:sz="0" w:space="0" w:color="auto"/>
        <w:right w:val="none" w:sz="0" w:space="0" w:color="auto"/>
      </w:divBdr>
    </w:div>
    <w:div w:id="853304308">
      <w:bodyDiv w:val="1"/>
      <w:marLeft w:val="0"/>
      <w:marRight w:val="0"/>
      <w:marTop w:val="0"/>
      <w:marBottom w:val="0"/>
      <w:divBdr>
        <w:top w:val="none" w:sz="0" w:space="0" w:color="auto"/>
        <w:left w:val="none" w:sz="0" w:space="0" w:color="auto"/>
        <w:bottom w:val="none" w:sz="0" w:space="0" w:color="auto"/>
        <w:right w:val="none" w:sz="0" w:space="0" w:color="auto"/>
      </w:divBdr>
    </w:div>
    <w:div w:id="1013721266">
      <w:bodyDiv w:val="1"/>
      <w:marLeft w:val="0"/>
      <w:marRight w:val="0"/>
      <w:marTop w:val="0"/>
      <w:marBottom w:val="0"/>
      <w:divBdr>
        <w:top w:val="none" w:sz="0" w:space="0" w:color="auto"/>
        <w:left w:val="none" w:sz="0" w:space="0" w:color="auto"/>
        <w:bottom w:val="none" w:sz="0" w:space="0" w:color="auto"/>
        <w:right w:val="none" w:sz="0" w:space="0" w:color="auto"/>
      </w:divBdr>
    </w:div>
    <w:div w:id="1058630831">
      <w:bodyDiv w:val="1"/>
      <w:marLeft w:val="0"/>
      <w:marRight w:val="0"/>
      <w:marTop w:val="0"/>
      <w:marBottom w:val="0"/>
      <w:divBdr>
        <w:top w:val="none" w:sz="0" w:space="0" w:color="auto"/>
        <w:left w:val="none" w:sz="0" w:space="0" w:color="auto"/>
        <w:bottom w:val="none" w:sz="0" w:space="0" w:color="auto"/>
        <w:right w:val="none" w:sz="0" w:space="0" w:color="auto"/>
      </w:divBdr>
    </w:div>
    <w:div w:id="1297494361">
      <w:bodyDiv w:val="1"/>
      <w:marLeft w:val="0"/>
      <w:marRight w:val="0"/>
      <w:marTop w:val="0"/>
      <w:marBottom w:val="0"/>
      <w:divBdr>
        <w:top w:val="none" w:sz="0" w:space="0" w:color="auto"/>
        <w:left w:val="none" w:sz="0" w:space="0" w:color="auto"/>
        <w:bottom w:val="none" w:sz="0" w:space="0" w:color="auto"/>
        <w:right w:val="none" w:sz="0" w:space="0" w:color="auto"/>
      </w:divBdr>
    </w:div>
    <w:div w:id="1447119761">
      <w:bodyDiv w:val="1"/>
      <w:marLeft w:val="0"/>
      <w:marRight w:val="0"/>
      <w:marTop w:val="0"/>
      <w:marBottom w:val="0"/>
      <w:divBdr>
        <w:top w:val="none" w:sz="0" w:space="0" w:color="auto"/>
        <w:left w:val="none" w:sz="0" w:space="0" w:color="auto"/>
        <w:bottom w:val="none" w:sz="0" w:space="0" w:color="auto"/>
        <w:right w:val="none" w:sz="0" w:space="0" w:color="auto"/>
      </w:divBdr>
    </w:div>
    <w:div w:id="1640527444">
      <w:bodyDiv w:val="1"/>
      <w:marLeft w:val="0"/>
      <w:marRight w:val="0"/>
      <w:marTop w:val="0"/>
      <w:marBottom w:val="0"/>
      <w:divBdr>
        <w:top w:val="none" w:sz="0" w:space="0" w:color="auto"/>
        <w:left w:val="none" w:sz="0" w:space="0" w:color="auto"/>
        <w:bottom w:val="none" w:sz="0" w:space="0" w:color="auto"/>
        <w:right w:val="none" w:sz="0" w:space="0" w:color="auto"/>
      </w:divBdr>
    </w:div>
    <w:div w:id="1649241252">
      <w:bodyDiv w:val="1"/>
      <w:marLeft w:val="0"/>
      <w:marRight w:val="0"/>
      <w:marTop w:val="0"/>
      <w:marBottom w:val="0"/>
      <w:divBdr>
        <w:top w:val="none" w:sz="0" w:space="0" w:color="auto"/>
        <w:left w:val="none" w:sz="0" w:space="0" w:color="auto"/>
        <w:bottom w:val="none" w:sz="0" w:space="0" w:color="auto"/>
        <w:right w:val="none" w:sz="0" w:space="0" w:color="auto"/>
      </w:divBdr>
    </w:div>
    <w:div w:id="1743747591">
      <w:bodyDiv w:val="1"/>
      <w:marLeft w:val="0"/>
      <w:marRight w:val="0"/>
      <w:marTop w:val="0"/>
      <w:marBottom w:val="0"/>
      <w:divBdr>
        <w:top w:val="none" w:sz="0" w:space="0" w:color="auto"/>
        <w:left w:val="none" w:sz="0" w:space="0" w:color="auto"/>
        <w:bottom w:val="none" w:sz="0" w:space="0" w:color="auto"/>
        <w:right w:val="none" w:sz="0" w:space="0" w:color="auto"/>
      </w:divBdr>
    </w:div>
    <w:div w:id="1975284589">
      <w:bodyDiv w:val="1"/>
      <w:marLeft w:val="0"/>
      <w:marRight w:val="0"/>
      <w:marTop w:val="0"/>
      <w:marBottom w:val="0"/>
      <w:divBdr>
        <w:top w:val="none" w:sz="0" w:space="0" w:color="auto"/>
        <w:left w:val="none" w:sz="0" w:space="0" w:color="auto"/>
        <w:bottom w:val="none" w:sz="0" w:space="0" w:color="auto"/>
        <w:right w:val="none" w:sz="0" w:space="0" w:color="auto"/>
      </w:divBdr>
    </w:div>
    <w:div w:id="2016687887">
      <w:bodyDiv w:val="1"/>
      <w:marLeft w:val="0"/>
      <w:marRight w:val="0"/>
      <w:marTop w:val="0"/>
      <w:marBottom w:val="0"/>
      <w:divBdr>
        <w:top w:val="none" w:sz="0" w:space="0" w:color="auto"/>
        <w:left w:val="none" w:sz="0" w:space="0" w:color="auto"/>
        <w:bottom w:val="none" w:sz="0" w:space="0" w:color="auto"/>
        <w:right w:val="none" w:sz="0" w:space="0" w:color="auto"/>
      </w:divBdr>
    </w:div>
    <w:div w:id="21014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jp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sv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jpe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 xmlns="d116fd51-4cdc-4e75-af3b-c61ebea1fe99">Initial Draft (v1.5)</Stage>
    <ProjectID xmlns="d116fd51-4cdc-4e75-af3b-c61ebea1fe99">P173282</ProjectID>
    <LendingInstrument xmlns="d116fd51-4cdc-4e75-af3b-c61ebea1fe99">IPF</LendingInstrument>
    <LoanAmount xmlns="d116fd51-4cdc-4e75-af3b-c61ebea1fe99">0</LoanAmount>
    <QTeam xmlns="d116fd51-4cdc-4e75-af3b-c61ebea1fe99">
      <UserInfo>
        <DisplayName>i:0#.f|membership|tdillnessa@worldbank.org</DisplayName>
        <AccountId>4610</AccountId>
        <AccountType/>
      </UserInfo>
    </QTeam>
    <ESRisk xmlns="d116fd51-4cdc-4e75-af3b-c61ebea1fe99" xsi:nil="true"/>
    <GPArea xmlns="d116fd51-4cdc-4e75-af3b-c61ebea1fe99">HAFE3</GPArea>
    <DateReceived xmlns="d116fd51-4cdc-4e75-af3b-c61ebea1fe99">4/30/2020</DateReceived>
    <PracticeManager xmlns="d116fd51-4cdc-4e75-af3b-c61ebea1fe99">
      <UserInfo>
        <DisplayName>i:0#.f|membership|sassefa@worldbank.org</DisplayName>
        <AccountId>4655</AccountId>
        <AccountType/>
      </UserInfo>
    </PracticeManager>
    <DocumentStatus xmlns="d116fd51-4cdc-4e75-af3b-c61ebea1fe99">PracticeManager</DocumentStatus>
    <PMcomments xmlns="d116fd51-4cdc-4e75-af3b-c61ebea1fe99" xsi:nil="true"/>
    <ParentProjectID xmlns="d116fd51-4cdc-4e75-af3b-c61ebea1fe99">P165557</ParentProjectID>
    <PrimarySDS xmlns="d116fd51-4cdc-4e75-af3b-c61ebea1fe99">
      <UserInfo>
        <DisplayName>i:0#.f|membership|santwiboasiako@worldbank.org</DisplayName>
        <AccountId>5083</AccountId>
        <AccountType/>
      </UserInfo>
    </PrimarySDS>
    <CommentsHistory xmlns="9e690afa-5528-494a-874c-cb9f12dfe700">&lt;p&gt;&lt;span style="font-weight: bold;"&gt;Sarah Antwi Boasiako&lt;/span&gt;&lt;br&gt; &lt;span style="font-weight: 400;font-style: italic;"&gt; commented on 5/1/2020, 8:22:21 PM&lt;/span&gt;&lt;br&gt;Dear Chudi and Maged,  &lt;br&gt;We have addressed all the minor edits received from the reviewers on the  SEP for GALOP AF.&lt;br&gt;Following your clearance and Michael Nelson’s advice (you were copied), we are forwarding to you the Final SEP  to recommend for PMs offline approval.  The TTL is sending out the package tomorrow because of the very tight timelines given the condensed processing.  Grateful to receive PMs offline approval soon and thanks very much for the support you provided to the team. &lt;br&gt;&lt;/p&gt;&lt;p&gt;&lt;span style="font-weight: bold;"&gt;Tesfahiwot Dillnessa&lt;/span&gt;&lt;br&gt; &lt;span style="font-weight: 400;font-style: italic;"&gt; commented on 4/30/2020, 6:05:37 PM&lt;/span&gt;&lt;br&gt;Dear Sarah,&lt;br&gt;The SEP is in great shape.  I made only minor edits to correct typos. Please submit it to RSC/PM clearance after correcting the typos.&lt;br&gt;Best,&lt;br&gt;Warren&lt;/p&gt;&lt;p&gt;&lt;span style="font-weight: bold;"&gt;Tesfahiwot Dillnessa&lt;/span&gt;&lt;br&gt; &lt;span style="font-weight: 400;font-style: italic;"&gt; commented on 4/30/2020, 1:36:01 PM&lt;/span&gt;&lt;br&gt;Dear Chudi and Maged, &lt;br&gt;We have updated the existing GALOP ESCP and SEP to include activities and commitments under the Additional Financing (Ghana Education Outcome Fund -P173282).  &lt;br&gt;The modifications are highlighted in yellow in the attached documents to facilitate your review. &lt;br&gt;We will appreciate your quick feedback  as this is processed using the fast track approach as per Bank IPF Policy, para. 12.&lt;br&gt;Thank you. &lt;br&gt;Sarah/George/Justice&lt;br&gt;&lt;/p&gt;</CommentsHistory>
    <OtherInstrumentType xmlns="9e690afa-5528-494a-874c-cb9f12dfe700" xsi:nil="true"/>
    <Instrumenttype xmlns="d116fd51-4cdc-4e75-af3b-c61ebea1fe99">SEP</Instrumenttype>
    <RSCTeam xmlns="d116fd51-4cdc-4e75-af3b-c61ebea1fe99">
      <UserInfo>
        <DisplayName>i:0#.f|membership|cokafor@worldbank.org</DisplayName>
        <AccountId>4608</AccountId>
        <AccountType/>
      </UserInfo>
    </RSCTeam>
    <Docdisplayname xmlns="c173bb50-54b9-44cc-a9f2-fe11fb05c807">ESFGUS20-P173282-794908-Ghana GALOP-AF_SEP Final 28042020.docx</Docdisplayname>
    <Comments xmlns="9e690afa-5528-494a-874c-cb9f12dfe700" xsi:nil="true"/>
    <Country xmlns="d116fd51-4cdc-4e75-af3b-c61ebea1fe99">Republic of Ghana</Country>
    <SDSPeers xmlns="d116fd51-4cdc-4e75-af3b-c61ebea1fe99">
      <UserInfo>
        <DisplayName/>
        <AccountId xsi:nil="true"/>
        <AccountType/>
      </UserInfo>
    </SDSPeers>
    <ProjectName xmlns="d116fd51-4cdc-4e75-af3b-c61ebea1fe99">Ghana Education Outcomes Fund</ProjectName>
    <CMU xmlns="d116fd51-4cdc-4e75-af3b-c61ebea1fe99">AFCW1</CMU>
    <DueDate xmlns="d116fd51-4cdc-4e75-af3b-c61ebea1fe99">05/04/2020</DueDate>
    <TTL xmlns="d116fd51-4cdc-4e75-af3b-c61ebea1fe99">Eunice Yaa Brimfah Ackwerh</TTL>
    <Trackers xmlns="d116fd51-4cdc-4e75-af3b-c61ebea1fe99">
      <UserInfo>
        <DisplayName>i:0#.f|membership|tdillnessa@worldbank.org</DisplayName>
        <AccountId>4610</AccountId>
        <AccountType/>
      </UserInfo>
    </Trackers>
    <NextAction xmlns="d116fd51-4cdc-4e75-af3b-c61ebea1fe99">PrimarySDS</NextA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32981FFD858947A00A010558B51835" ma:contentTypeVersion="33" ma:contentTypeDescription="Create a new document." ma:contentTypeScope="" ma:versionID="ba1b8c15efa0c846dd41ffc9efe29a6e">
  <xsd:schema xmlns:xsd="http://www.w3.org/2001/XMLSchema" xmlns:xs="http://www.w3.org/2001/XMLSchema" xmlns:p="http://schemas.microsoft.com/office/2006/metadata/properties" xmlns:ns2="d116fd51-4cdc-4e75-af3b-c61ebea1fe99" xmlns:ns3="c173bb50-54b9-44cc-a9f2-fe11fb05c807" xmlns:ns4="9e690afa-5528-494a-874c-cb9f12dfe700" xmlns:ns5="2f8b2e2f-260e-4450-8a31-56b172f66e66" targetNamespace="http://schemas.microsoft.com/office/2006/metadata/properties" ma:root="true" ma:fieldsID="d70a4a0db2837968f760f0e71653cad4" ns2:_="" ns3:_="" ns4:_="" ns5:_="">
    <xsd:import namespace="d116fd51-4cdc-4e75-af3b-c61ebea1fe99"/>
    <xsd:import namespace="c173bb50-54b9-44cc-a9f2-fe11fb05c807"/>
    <xsd:import namespace="9e690afa-5528-494a-874c-cb9f12dfe700"/>
    <xsd:import namespace="2f8b2e2f-260e-4450-8a31-56b172f66e66"/>
    <xsd:element name="properties">
      <xsd:complexType>
        <xsd:sequence>
          <xsd:element name="documentManagement">
            <xsd:complexType>
              <xsd:all>
                <xsd:element ref="ns2:ProjectID" minOccurs="0"/>
                <xsd:element ref="ns2:ProjectName" minOccurs="0"/>
                <xsd:element ref="ns2:Country" minOccurs="0"/>
                <xsd:element ref="ns2:TTL" minOccurs="0"/>
                <xsd:element ref="ns2:LendingInstrument" minOccurs="0"/>
                <xsd:element ref="ns2:GPArea" minOccurs="0"/>
                <xsd:element ref="ns2:CMU" minOccurs="0"/>
                <xsd:element ref="ns2:ESRisk" minOccurs="0"/>
                <xsd:element ref="ns2:LoanAmount" minOccurs="0"/>
                <xsd:element ref="ns2:ParentProjectID" minOccurs="0"/>
                <xsd:element ref="ns2:DateReceived" minOccurs="0"/>
                <xsd:element ref="ns2:DueDate" minOccurs="0"/>
                <xsd:element ref="ns2:Stage" minOccurs="0"/>
                <xsd:element ref="ns2:PrimarySDS" minOccurs="0"/>
                <xsd:element ref="ns2:Trackers" minOccurs="0"/>
                <xsd:element ref="ns2:SDSPeers" minOccurs="0"/>
                <xsd:element ref="ns2:RSCTeam" minOccurs="0"/>
                <xsd:element ref="ns2:QTeam" minOccurs="0"/>
                <xsd:element ref="ns2:PracticeManager" minOccurs="0"/>
                <xsd:element ref="ns2:MediaServiceMetadata" minOccurs="0"/>
                <xsd:element ref="ns2:MediaServiceFastMetadata" minOccurs="0"/>
                <xsd:element ref="ns2:DocumentStatus" minOccurs="0"/>
                <xsd:element ref="ns2:NextAction" minOccurs="0"/>
                <xsd:element ref="ns2:Instrumenttype" minOccurs="0"/>
                <xsd:element ref="ns2:PMcomments" minOccurs="0"/>
                <xsd:element ref="ns3:Docdisplayname" minOccurs="0"/>
                <xsd:element ref="ns4:MediaServiceAutoKeyPoints" minOccurs="0"/>
                <xsd:element ref="ns4:MediaServiceKeyPoints" minOccurs="0"/>
                <xsd:element ref="ns5:SharedWithUsers" minOccurs="0"/>
                <xsd:element ref="ns5:SharedWithDetails" minOccurs="0"/>
                <xsd:element ref="ns4:Comments" minOccurs="0"/>
                <xsd:element ref="ns4:OtherInstrumentType" minOccurs="0"/>
                <xsd:element ref="ns4:CommentsHis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6fd51-4cdc-4e75-af3b-c61ebea1fe99" elementFormDefault="qualified">
    <xsd:import namespace="http://schemas.microsoft.com/office/2006/documentManagement/types"/>
    <xsd:import namespace="http://schemas.microsoft.com/office/infopath/2007/PartnerControls"/>
    <xsd:element name="ProjectID" ma:index="8" nillable="true" ma:displayName="ProjectID" ma:format="Dropdown" ma:internalName="ProjectID">
      <xsd:simpleType>
        <xsd:restriction base="dms:Text">
          <xsd:maxLength value="255"/>
        </xsd:restriction>
      </xsd:simpleType>
    </xsd:element>
    <xsd:element name="ProjectName" ma:index="9" nillable="true" ma:displayName="ProjectName" ma:format="Dropdown" ma:internalName="ProjectName">
      <xsd:simpleType>
        <xsd:restriction base="dms:Text">
          <xsd:maxLength value="255"/>
        </xsd:restriction>
      </xsd:simpleType>
    </xsd:element>
    <xsd:element name="Country" ma:index="10" nillable="true" ma:displayName="Country" ma:format="Dropdown" ma:internalName="Country">
      <xsd:simpleType>
        <xsd:restriction base="dms:Text">
          <xsd:maxLength value="255"/>
        </xsd:restriction>
      </xsd:simpleType>
    </xsd:element>
    <xsd:element name="TTL" ma:index="11" nillable="true" ma:displayName="TTL" ma:format="Dropdown" ma:internalName="TTL">
      <xsd:simpleType>
        <xsd:restriction base="dms:Text">
          <xsd:maxLength value="255"/>
        </xsd:restriction>
      </xsd:simpleType>
    </xsd:element>
    <xsd:element name="LendingInstrument" ma:index="12" nillable="true" ma:displayName="LendingInstrument" ma:format="Dropdown" ma:internalName="LendingInstrument">
      <xsd:simpleType>
        <xsd:restriction base="dms:Text">
          <xsd:maxLength value="255"/>
        </xsd:restriction>
      </xsd:simpleType>
    </xsd:element>
    <xsd:element name="GPArea" ma:index="13" nillable="true" ma:displayName="GPArea" ma:format="Dropdown" ma:internalName="GPArea">
      <xsd:simpleType>
        <xsd:restriction base="dms:Text">
          <xsd:maxLength value="255"/>
        </xsd:restriction>
      </xsd:simpleType>
    </xsd:element>
    <xsd:element name="CMU" ma:index="14" nillable="true" ma:displayName="CMU" ma:format="Dropdown" ma:internalName="CMU">
      <xsd:simpleType>
        <xsd:restriction base="dms:Text">
          <xsd:maxLength value="255"/>
        </xsd:restriction>
      </xsd:simpleType>
    </xsd:element>
    <xsd:element name="ESRisk" ma:index="15" nillable="true" ma:displayName="ESRisk" ma:format="Dropdown" ma:internalName="ESRisk">
      <xsd:simpleType>
        <xsd:restriction base="dms:Text">
          <xsd:maxLength value="255"/>
        </xsd:restriction>
      </xsd:simpleType>
    </xsd:element>
    <xsd:element name="LoanAmount" ma:index="16" nillable="true" ma:displayName="LoanAmount" ma:format="Dropdown" ma:internalName="LoanAmount">
      <xsd:simpleType>
        <xsd:restriction base="dms:Text">
          <xsd:maxLength value="255"/>
        </xsd:restriction>
      </xsd:simpleType>
    </xsd:element>
    <xsd:element name="ParentProjectID" ma:index="17" nillable="true" ma:displayName="ParentProjectID" ma:format="Dropdown" ma:internalName="ParentProjectID">
      <xsd:simpleType>
        <xsd:restriction base="dms:Text">
          <xsd:maxLength value="255"/>
        </xsd:restriction>
      </xsd:simpleType>
    </xsd:element>
    <xsd:element name="DateReceived" ma:index="18" nillable="true" ma:displayName="DateReceived" ma:format="Dropdown" ma:internalName="DateReceived">
      <xsd:simpleType>
        <xsd:restriction base="dms:Text">
          <xsd:maxLength value="255"/>
        </xsd:restriction>
      </xsd:simpleType>
    </xsd:element>
    <xsd:element name="DueDate" ma:index="19" nillable="true" ma:displayName="DueDate" ma:format="Dropdown" ma:internalName="DueDate">
      <xsd:simpleType>
        <xsd:restriction base="dms:Text">
          <xsd:maxLength value="255"/>
        </xsd:restriction>
      </xsd:simpleType>
    </xsd:element>
    <xsd:element name="Stage" ma:index="20" nillable="true" ma:displayName="Stage" ma:default="Initial Draft (v1.5)" ma:format="Dropdown" ma:internalName="Stage">
      <xsd:simpleType>
        <xsd:restriction base="dms:Choice">
          <xsd:enumeration value="Draft (v1.0)"/>
          <xsd:enumeration value="Initial Draft (v1.5)"/>
          <xsd:enumeration value="Cleared Draft (v2.0)"/>
          <xsd:enumeration value="Recommended Based on Decision Note (v3.0)"/>
          <xsd:enumeration value="Final (v4.0)"/>
        </xsd:restriction>
      </xsd:simpleType>
    </xsd:element>
    <xsd:element name="PrimarySDS" ma:index="21" nillable="true" ma:displayName="PrimarySDS" ma:format="Dropdown" ma:list="UserInfo" ma:SharePointGroup="0" ma:internalName="PrimarySD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ckers" ma:index="22" nillable="true" ma:displayName="Trackers" ma:format="Dropdown" ma:list="UserInfo" ma:SharePointGroup="0" ma:internalName="Track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DSPeers" ma:index="23" nillable="true" ma:displayName="SDSPeers" ma:format="Dropdown" ma:list="UserInfo" ma:SharePointGroup="0" ma:internalName="SDSPe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SCTeam" ma:index="24" nillable="true" ma:displayName="RSCTeam" ma:format="Dropdown" ma:list="UserInfo" ma:SharePointGroup="0" ma:internalName="RSCTeam">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Team" ma:index="25" nillable="true" ma:displayName="QTeam" ma:format="Dropdown" ma:list="UserInfo" ma:SharePointGroup="0" ma:internalName="QTeam">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acticeManager" ma:index="26" nillable="true" ma:displayName="PracticeManager" ma:format="Dropdown" ma:list="UserInfo" ma:SharePointGroup="0" ma:internalName="PracticeManag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DocumentStatus" ma:index="29" nillable="true" ma:displayName="DocumentStatus" ma:format="Dropdown" ma:internalName="DocumentStatus">
      <xsd:simpleType>
        <xsd:restriction base="dms:Text">
          <xsd:maxLength value="255"/>
        </xsd:restriction>
      </xsd:simpleType>
    </xsd:element>
    <xsd:element name="NextAction" ma:index="30" nillable="true" ma:displayName="NextAction" ma:format="Dropdown" ma:internalName="NextAction">
      <xsd:simpleType>
        <xsd:restriction base="dms:Text">
          <xsd:maxLength value="255"/>
        </xsd:restriction>
      </xsd:simpleType>
    </xsd:element>
    <xsd:element name="Instrumenttype" ma:index="31" nillable="true" ma:displayName="Instrumenttype" ma:format="Dropdown" ma:internalName="Instrumenttype">
      <xsd:simpleType>
        <xsd:restriction base="dms:Text">
          <xsd:maxLength value="255"/>
        </xsd:restriction>
      </xsd:simpleType>
    </xsd:element>
    <xsd:element name="PMcomments" ma:index="32" nillable="true" ma:displayName="PMcomments" ma:format="Dropdown" ma:internalName="PM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73bb50-54b9-44cc-a9f2-fe11fb05c807" elementFormDefault="qualified">
    <xsd:import namespace="http://schemas.microsoft.com/office/2006/documentManagement/types"/>
    <xsd:import namespace="http://schemas.microsoft.com/office/infopath/2007/PartnerControls"/>
    <xsd:element name="Docdisplayname" ma:index="33" nillable="true" ma:displayName="Docdisplayname" ma:internalName="Docdisplay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90afa-5528-494a-874c-cb9f12dfe700" elementFormDefault="qualified">
    <xsd:import namespace="http://schemas.microsoft.com/office/2006/documentManagement/types"/>
    <xsd:import namespace="http://schemas.microsoft.com/office/infopath/2007/PartnerControls"/>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Comments" ma:index="38" nillable="true" ma:displayName="Comments" ma:internalName="Comments">
      <xsd:simpleType>
        <xsd:restriction base="dms:Note">
          <xsd:maxLength value="255"/>
        </xsd:restriction>
      </xsd:simpleType>
    </xsd:element>
    <xsd:element name="OtherInstrumentType" ma:index="39" nillable="true" ma:displayName="OtherInstrumentType" ma:internalName="OtherInstrumentType">
      <xsd:simpleType>
        <xsd:restriction base="dms:Text">
          <xsd:maxLength value="255"/>
        </xsd:restriction>
      </xsd:simpleType>
    </xsd:element>
    <xsd:element name="CommentsHistory" ma:index="40" nillable="true" ma:displayName="CommentsHistory" ma:internalName="CommentsHisto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b2e2f-260e-4450-8a31-56b172f66e6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AE179F-4187-40B9-8580-3CE7F823E747}">
  <ds:schemaRefs>
    <ds:schemaRef ds:uri="http://schemas.microsoft.com/office/2006/metadata/properties"/>
    <ds:schemaRef ds:uri="http://schemas.microsoft.com/office/infopath/2007/PartnerControls"/>
    <ds:schemaRef ds:uri="d116fd51-4cdc-4e75-af3b-c61ebea1fe99"/>
    <ds:schemaRef ds:uri="9e690afa-5528-494a-874c-cb9f12dfe700"/>
    <ds:schemaRef ds:uri="c173bb50-54b9-44cc-a9f2-fe11fb05c807"/>
  </ds:schemaRefs>
</ds:datastoreItem>
</file>

<file path=customXml/itemProps2.xml><?xml version="1.0" encoding="utf-8"?>
<ds:datastoreItem xmlns:ds="http://schemas.openxmlformats.org/officeDocument/2006/customXml" ds:itemID="{6122DD6A-E00E-4037-B5D2-9E27C079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6fd51-4cdc-4e75-af3b-c61ebea1fe99"/>
    <ds:schemaRef ds:uri="c173bb50-54b9-44cc-a9f2-fe11fb05c807"/>
    <ds:schemaRef ds:uri="9e690afa-5528-494a-874c-cb9f12dfe700"/>
    <ds:schemaRef ds:uri="2f8b2e2f-260e-4450-8a31-56b172f66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0844D-CEC2-468F-B2F3-566444B0833A}">
  <ds:schemaRefs>
    <ds:schemaRef ds:uri="http://schemas.openxmlformats.org/officeDocument/2006/bibliography"/>
  </ds:schemaRefs>
</ds:datastoreItem>
</file>

<file path=customXml/itemProps4.xml><?xml version="1.0" encoding="utf-8"?>
<ds:datastoreItem xmlns:ds="http://schemas.openxmlformats.org/officeDocument/2006/customXml" ds:itemID="{CC6E4C11-6FBC-4141-A1AB-8D76749CEF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17613</Words>
  <Characters>100397</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ESFGUS20-P173282-794908-GALOP-AF_SEP_Revised clean 28042020.docx</vt:lpstr>
    </vt:vector>
  </TitlesOfParts>
  <Company/>
  <LinksUpToDate>false</LinksUpToDate>
  <CharactersWithSpaces>117775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ESFGUS20-P173282-794908-GALOP-AF_SEP_Revised clean 28042020.docx</dc:title>
  <dc:subject/>
  <dc:creator>Justice Odoi;Dr. Frederick A, Addison</dc:creator>
  <cp:keywords/>
  <dc:description/>
  <cp:lastModifiedBy>George Amoasah</cp:lastModifiedBy>
  <cp:revision>6</cp:revision>
  <cp:lastPrinted>2019-05-01T16:24:00Z</cp:lastPrinted>
  <dcterms:created xsi:type="dcterms:W3CDTF">2024-09-16T15:37:00Z</dcterms:created>
  <dcterms:modified xsi:type="dcterms:W3CDTF">2024-09-16T15:42:00Z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0x0101009332981FFD858947A00A010558B51835</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PRC0001198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P165557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APR:3.0,APR:7.0,APR:10.0,APR:15.0</vt:lpwstr>
  </property>
  <property fmtid="{D5CDD505-2E9C-101B-9397-08002B2CF9AE}" pid="13" name="DisclosedVersion">
    <vt:lpwstr>APR:4.0,APR:8.0,APR:11.0,APR:16.0</vt:lpwstr>
  </property>
</Properties>
</file>